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D8279" w14:textId="02F5B530" w:rsidR="00D816FE" w:rsidRPr="002C7F41" w:rsidRDefault="00090C3D" w:rsidP="00A42629">
      <w:pPr>
        <w:jc w:val="center"/>
        <w:rPr>
          <w:rFonts w:ascii="Times New Roman" w:hAnsi="Times New Roman"/>
          <w:b/>
          <w:sz w:val="24"/>
          <w:szCs w:val="24"/>
        </w:rPr>
      </w:pPr>
      <w:r w:rsidRPr="002C7F41">
        <w:rPr>
          <w:rFonts w:ascii="Times New Roman" w:hAnsi="Times New Roman"/>
          <w:b/>
          <w:sz w:val="24"/>
          <w:szCs w:val="24"/>
        </w:rPr>
        <w:t xml:space="preserve">Posudek </w:t>
      </w:r>
      <w:r w:rsidR="00CF5A68" w:rsidRPr="002C7F41">
        <w:rPr>
          <w:rFonts w:ascii="Times New Roman" w:hAnsi="Times New Roman"/>
          <w:b/>
          <w:sz w:val="24"/>
          <w:szCs w:val="24"/>
        </w:rPr>
        <w:t>bakalářské/magisterské diplomové práce</w:t>
      </w:r>
    </w:p>
    <w:p w14:paraId="3F849542" w14:textId="77777777" w:rsidR="00CF5A68" w:rsidRPr="002C7F41" w:rsidRDefault="00CF5A68" w:rsidP="00A4262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946859B" w14:textId="18286851" w:rsidR="004668FE" w:rsidRPr="002C7F41" w:rsidRDefault="00CF5A68" w:rsidP="004668FE">
      <w:pPr>
        <w:rPr>
          <w:rFonts w:ascii="Times New Roman" w:hAnsi="Times New Roman"/>
          <w:sz w:val="24"/>
          <w:szCs w:val="24"/>
        </w:rPr>
      </w:pPr>
      <w:r w:rsidRPr="002C7F41">
        <w:rPr>
          <w:rFonts w:ascii="Times New Roman" w:hAnsi="Times New Roman"/>
          <w:b/>
          <w:bCs/>
          <w:sz w:val="24"/>
          <w:szCs w:val="24"/>
        </w:rPr>
        <w:t>Název práce</w:t>
      </w:r>
      <w:r w:rsidRPr="002C7F41">
        <w:rPr>
          <w:rFonts w:ascii="Times New Roman" w:hAnsi="Times New Roman"/>
          <w:sz w:val="24"/>
          <w:szCs w:val="24"/>
        </w:rPr>
        <w:t>:</w:t>
      </w:r>
      <w:r w:rsidR="004668FE" w:rsidRPr="002C7F41">
        <w:rPr>
          <w:rFonts w:ascii="Times New Roman" w:hAnsi="Times New Roman"/>
          <w:sz w:val="24"/>
          <w:szCs w:val="24"/>
        </w:rPr>
        <w:t xml:space="preserve"> </w:t>
      </w:r>
      <w:r w:rsidR="002C7F41">
        <w:rPr>
          <w:rFonts w:ascii="Times New Roman" w:hAnsi="Times New Roman"/>
          <w:sz w:val="24"/>
          <w:szCs w:val="24"/>
        </w:rPr>
        <w:t xml:space="preserve">      </w:t>
      </w:r>
      <w:r w:rsidR="004668FE" w:rsidRPr="002C7F41">
        <w:rPr>
          <w:rFonts w:ascii="Times New Roman" w:hAnsi="Times New Roman"/>
          <w:sz w:val="24"/>
          <w:szCs w:val="24"/>
        </w:rPr>
        <w:t>Česko-německé vztahy na Trutnovsku v období I. republiky</w:t>
      </w:r>
    </w:p>
    <w:p w14:paraId="409F2931" w14:textId="2BA3A300" w:rsidR="00CF5A68" w:rsidRPr="002C7F41" w:rsidRDefault="00CF5A68" w:rsidP="00CF5A68">
      <w:pPr>
        <w:spacing w:line="276" w:lineRule="auto"/>
        <w:rPr>
          <w:rFonts w:ascii="Times New Roman" w:hAnsi="Times New Roman"/>
          <w:sz w:val="24"/>
          <w:szCs w:val="24"/>
        </w:rPr>
      </w:pPr>
      <w:r w:rsidRPr="002C7F41">
        <w:rPr>
          <w:rFonts w:ascii="Times New Roman" w:hAnsi="Times New Roman"/>
          <w:b/>
          <w:bCs/>
          <w:sz w:val="24"/>
          <w:szCs w:val="24"/>
        </w:rPr>
        <w:t>Studijní obor</w:t>
      </w:r>
      <w:r w:rsidRPr="002C7F41">
        <w:rPr>
          <w:rFonts w:ascii="Times New Roman" w:hAnsi="Times New Roman"/>
          <w:sz w:val="24"/>
          <w:szCs w:val="24"/>
        </w:rPr>
        <w:t>:</w:t>
      </w:r>
      <w:r w:rsidR="004668FE" w:rsidRPr="002C7F41">
        <w:rPr>
          <w:rFonts w:ascii="Times New Roman" w:hAnsi="Times New Roman"/>
          <w:sz w:val="24"/>
          <w:szCs w:val="24"/>
        </w:rPr>
        <w:t xml:space="preserve"> </w:t>
      </w:r>
      <w:r w:rsidR="002C7F41">
        <w:rPr>
          <w:rFonts w:ascii="Times New Roman" w:hAnsi="Times New Roman"/>
          <w:sz w:val="24"/>
          <w:szCs w:val="24"/>
        </w:rPr>
        <w:t xml:space="preserve">    </w:t>
      </w:r>
      <w:r w:rsidR="004668FE" w:rsidRPr="002C7F41">
        <w:rPr>
          <w:rFonts w:ascii="Times New Roman" w:hAnsi="Times New Roman"/>
          <w:sz w:val="24"/>
          <w:szCs w:val="24"/>
        </w:rPr>
        <w:t>historie</w:t>
      </w:r>
    </w:p>
    <w:p w14:paraId="6D03B2E3" w14:textId="408C0F6E" w:rsidR="00CF5A68" w:rsidRPr="002C7F41" w:rsidRDefault="00CF5A68" w:rsidP="00CF5A68">
      <w:pPr>
        <w:spacing w:line="276" w:lineRule="auto"/>
        <w:rPr>
          <w:rFonts w:ascii="Times New Roman" w:hAnsi="Times New Roman"/>
          <w:sz w:val="24"/>
          <w:szCs w:val="24"/>
        </w:rPr>
      </w:pPr>
      <w:r w:rsidRPr="002C7F41">
        <w:rPr>
          <w:rFonts w:ascii="Times New Roman" w:hAnsi="Times New Roman"/>
          <w:b/>
          <w:bCs/>
          <w:sz w:val="24"/>
          <w:szCs w:val="24"/>
        </w:rPr>
        <w:t>Autor/</w:t>
      </w:r>
      <w:proofErr w:type="spellStart"/>
      <w:r w:rsidRPr="002C7F41">
        <w:rPr>
          <w:rFonts w:ascii="Times New Roman" w:hAnsi="Times New Roman"/>
          <w:b/>
          <w:bCs/>
          <w:sz w:val="24"/>
          <w:szCs w:val="24"/>
        </w:rPr>
        <w:t>ka</w:t>
      </w:r>
      <w:proofErr w:type="spellEnd"/>
      <w:r w:rsidRPr="002C7F41">
        <w:rPr>
          <w:rFonts w:ascii="Times New Roman" w:hAnsi="Times New Roman"/>
          <w:b/>
          <w:bCs/>
          <w:sz w:val="24"/>
          <w:szCs w:val="24"/>
        </w:rPr>
        <w:t xml:space="preserve"> práce</w:t>
      </w:r>
      <w:r w:rsidRPr="002C7F41">
        <w:rPr>
          <w:rFonts w:ascii="Times New Roman" w:hAnsi="Times New Roman"/>
          <w:sz w:val="24"/>
          <w:szCs w:val="24"/>
        </w:rPr>
        <w:t>:</w:t>
      </w:r>
      <w:r w:rsidR="004668FE" w:rsidRPr="002C7F41">
        <w:rPr>
          <w:rFonts w:ascii="Times New Roman" w:hAnsi="Times New Roman"/>
          <w:sz w:val="24"/>
          <w:szCs w:val="24"/>
        </w:rPr>
        <w:t xml:space="preserve"> </w:t>
      </w:r>
      <w:r w:rsidR="002C7F41">
        <w:rPr>
          <w:rFonts w:ascii="Times New Roman" w:hAnsi="Times New Roman"/>
          <w:sz w:val="24"/>
          <w:szCs w:val="24"/>
        </w:rPr>
        <w:t xml:space="preserve"> </w:t>
      </w:r>
      <w:r w:rsidR="004668FE" w:rsidRPr="002C7F41">
        <w:rPr>
          <w:rFonts w:ascii="Times New Roman" w:hAnsi="Times New Roman"/>
          <w:sz w:val="24"/>
          <w:szCs w:val="24"/>
        </w:rPr>
        <w:t>Eliška Glazarová</w:t>
      </w:r>
    </w:p>
    <w:p w14:paraId="14D916AB" w14:textId="2D62C0D2" w:rsidR="00CF5A68" w:rsidRPr="002C7F41" w:rsidRDefault="00CF5A68" w:rsidP="00CF5A68">
      <w:pPr>
        <w:spacing w:line="276" w:lineRule="auto"/>
        <w:rPr>
          <w:rFonts w:ascii="Times New Roman" w:hAnsi="Times New Roman"/>
          <w:sz w:val="24"/>
          <w:szCs w:val="24"/>
        </w:rPr>
      </w:pPr>
      <w:r w:rsidRPr="002C7F41">
        <w:rPr>
          <w:rFonts w:ascii="Times New Roman" w:hAnsi="Times New Roman"/>
          <w:b/>
          <w:bCs/>
          <w:sz w:val="24"/>
          <w:szCs w:val="24"/>
        </w:rPr>
        <w:t>Vedoucí práce</w:t>
      </w:r>
      <w:r w:rsidRPr="002C7F41">
        <w:rPr>
          <w:rFonts w:ascii="Times New Roman" w:hAnsi="Times New Roman"/>
          <w:sz w:val="24"/>
          <w:szCs w:val="24"/>
        </w:rPr>
        <w:t>:</w:t>
      </w:r>
      <w:r w:rsidR="004668FE" w:rsidRPr="002C7F41">
        <w:rPr>
          <w:rFonts w:ascii="Times New Roman" w:hAnsi="Times New Roman"/>
          <w:sz w:val="24"/>
          <w:szCs w:val="24"/>
        </w:rPr>
        <w:t xml:space="preserve"> </w:t>
      </w:r>
      <w:r w:rsidR="002C7F41">
        <w:rPr>
          <w:rFonts w:ascii="Times New Roman" w:hAnsi="Times New Roman"/>
          <w:sz w:val="24"/>
          <w:szCs w:val="24"/>
        </w:rPr>
        <w:t xml:space="preserve">  </w:t>
      </w:r>
      <w:r w:rsidR="004668FE" w:rsidRPr="002C7F41">
        <w:rPr>
          <w:rFonts w:ascii="Times New Roman" w:hAnsi="Times New Roman"/>
          <w:sz w:val="24"/>
          <w:szCs w:val="24"/>
        </w:rPr>
        <w:t>PhDr. Zdeňka Stoklásková, PhD.</w:t>
      </w:r>
    </w:p>
    <w:p w14:paraId="3809359F" w14:textId="5838D251" w:rsidR="00CF5A68" w:rsidRPr="002C7F41" w:rsidRDefault="00CF5A68" w:rsidP="00CF5A68">
      <w:pPr>
        <w:tabs>
          <w:tab w:val="center" w:pos="4150"/>
        </w:tabs>
        <w:spacing w:line="276" w:lineRule="auto"/>
        <w:rPr>
          <w:rFonts w:ascii="Times New Roman" w:hAnsi="Times New Roman"/>
          <w:sz w:val="24"/>
          <w:szCs w:val="24"/>
        </w:rPr>
      </w:pPr>
      <w:r w:rsidRPr="002C7F41">
        <w:rPr>
          <w:rFonts w:ascii="Times New Roman" w:hAnsi="Times New Roman"/>
          <w:b/>
          <w:bCs/>
          <w:sz w:val="24"/>
          <w:szCs w:val="24"/>
        </w:rPr>
        <w:t>Oponent/</w:t>
      </w:r>
      <w:proofErr w:type="spellStart"/>
      <w:r w:rsidRPr="002C7F41">
        <w:rPr>
          <w:rFonts w:ascii="Times New Roman" w:hAnsi="Times New Roman"/>
          <w:b/>
          <w:bCs/>
          <w:sz w:val="24"/>
          <w:szCs w:val="24"/>
        </w:rPr>
        <w:t>ka</w:t>
      </w:r>
      <w:proofErr w:type="spellEnd"/>
      <w:r w:rsidRPr="002C7F41">
        <w:rPr>
          <w:rFonts w:ascii="Times New Roman" w:hAnsi="Times New Roman"/>
          <w:sz w:val="24"/>
          <w:szCs w:val="24"/>
        </w:rPr>
        <w:t>:</w:t>
      </w:r>
      <w:r w:rsidR="004668FE" w:rsidRPr="002C7F41">
        <w:rPr>
          <w:rFonts w:ascii="Times New Roman" w:hAnsi="Times New Roman"/>
          <w:sz w:val="24"/>
          <w:szCs w:val="24"/>
        </w:rPr>
        <w:t xml:space="preserve"> </w:t>
      </w:r>
      <w:r w:rsidR="002C7F41">
        <w:rPr>
          <w:rFonts w:ascii="Times New Roman" w:hAnsi="Times New Roman"/>
          <w:sz w:val="24"/>
          <w:szCs w:val="24"/>
        </w:rPr>
        <w:t xml:space="preserve">      </w:t>
      </w:r>
      <w:r w:rsidR="004668FE" w:rsidRPr="002C7F41">
        <w:rPr>
          <w:rFonts w:ascii="Times New Roman" w:hAnsi="Times New Roman"/>
          <w:sz w:val="24"/>
          <w:szCs w:val="24"/>
        </w:rPr>
        <w:t>prof. PhDr. Jiří Malíř, CSc.</w:t>
      </w:r>
      <w:r w:rsidRPr="002C7F41">
        <w:rPr>
          <w:rFonts w:ascii="Times New Roman" w:hAnsi="Times New Roman"/>
          <w:sz w:val="24"/>
          <w:szCs w:val="24"/>
        </w:rPr>
        <w:tab/>
      </w:r>
    </w:p>
    <w:p w14:paraId="7CE353D7" w14:textId="77777777" w:rsidR="00090C3D" w:rsidRPr="002C7F41" w:rsidRDefault="00090C3D">
      <w:pPr>
        <w:rPr>
          <w:rFonts w:ascii="Times New Roman" w:hAnsi="Times New Roman"/>
          <w:sz w:val="24"/>
          <w:szCs w:val="24"/>
        </w:rPr>
      </w:pPr>
    </w:p>
    <w:p w14:paraId="3C6F702B" w14:textId="0FCF9A71" w:rsidR="003B3AED" w:rsidRPr="002C7F41" w:rsidRDefault="00F661A6">
      <w:pPr>
        <w:rPr>
          <w:rFonts w:ascii="Times New Roman" w:hAnsi="Times New Roman"/>
          <w:i/>
        </w:rPr>
      </w:pPr>
      <w:r w:rsidRPr="002C7F41">
        <w:rPr>
          <w:rFonts w:ascii="Times New Roman" w:hAnsi="Times New Roman"/>
          <w:i/>
        </w:rPr>
        <w:t xml:space="preserve">V textu posudku </w:t>
      </w:r>
      <w:r w:rsidR="0083475B" w:rsidRPr="002C7F41">
        <w:rPr>
          <w:rFonts w:ascii="Times New Roman" w:hAnsi="Times New Roman"/>
          <w:i/>
        </w:rPr>
        <w:t>reagujte, prosím,</w:t>
      </w:r>
      <w:r w:rsidRPr="002C7F41">
        <w:rPr>
          <w:rFonts w:ascii="Times New Roman" w:hAnsi="Times New Roman"/>
          <w:i/>
        </w:rPr>
        <w:t xml:space="preserve"> na každý z níže uvedených bodů</w:t>
      </w:r>
      <w:r w:rsidR="0083475B" w:rsidRPr="002C7F41">
        <w:rPr>
          <w:rFonts w:ascii="Times New Roman" w:hAnsi="Times New Roman"/>
          <w:i/>
        </w:rPr>
        <w:t xml:space="preserve"> krátkým komentářem, který se stane podkladem pro diskusi u obhajoby diplomové práce</w:t>
      </w:r>
      <w:r w:rsidR="00E17106" w:rsidRPr="002C7F41">
        <w:rPr>
          <w:rFonts w:ascii="Times New Roman" w:hAnsi="Times New Roman"/>
          <w:i/>
        </w:rPr>
        <w:t>.</w:t>
      </w:r>
    </w:p>
    <w:p w14:paraId="151B0CBB" w14:textId="6C9EF5EC" w:rsidR="006A48EB" w:rsidRPr="002C7F41" w:rsidRDefault="006C4C32" w:rsidP="0012085D">
      <w:pPr>
        <w:numPr>
          <w:ilvl w:val="0"/>
          <w:numId w:val="1"/>
        </w:numPr>
        <w:rPr>
          <w:rFonts w:ascii="Times New Roman" w:hAnsi="Times New Roman"/>
          <w:sz w:val="24"/>
          <w:szCs w:val="24"/>
          <w:highlight w:val="lightGray"/>
        </w:rPr>
      </w:pPr>
      <w:r w:rsidRPr="002C7F41">
        <w:rPr>
          <w:rFonts w:ascii="Times New Roman" w:hAnsi="Times New Roman"/>
          <w:sz w:val="24"/>
          <w:szCs w:val="24"/>
          <w:highlight w:val="lightGray"/>
        </w:rPr>
        <w:t>Schopnost zformulovat</w:t>
      </w:r>
      <w:r w:rsidR="00681345" w:rsidRPr="002C7F41">
        <w:rPr>
          <w:rFonts w:ascii="Times New Roman" w:hAnsi="Times New Roman"/>
          <w:sz w:val="24"/>
          <w:szCs w:val="24"/>
          <w:highlight w:val="lightGray"/>
        </w:rPr>
        <w:t xml:space="preserve"> relevantní</w:t>
      </w:r>
      <w:r w:rsidRPr="002C7F41">
        <w:rPr>
          <w:rFonts w:ascii="Times New Roman" w:hAnsi="Times New Roman"/>
          <w:sz w:val="24"/>
          <w:szCs w:val="24"/>
          <w:highlight w:val="lightGray"/>
        </w:rPr>
        <w:t xml:space="preserve"> výzkumnou otázku</w:t>
      </w:r>
      <w:r w:rsidR="00C11E74" w:rsidRPr="002C7F41">
        <w:rPr>
          <w:rFonts w:ascii="Times New Roman" w:hAnsi="Times New Roman"/>
          <w:sz w:val="24"/>
          <w:szCs w:val="24"/>
          <w:highlight w:val="lightGray"/>
        </w:rPr>
        <w:t xml:space="preserve"> a v závěru práce</w:t>
      </w:r>
      <w:r w:rsidR="00315B1F" w:rsidRPr="002C7F41">
        <w:rPr>
          <w:rFonts w:ascii="Times New Roman" w:hAnsi="Times New Roman"/>
          <w:sz w:val="24"/>
          <w:szCs w:val="24"/>
          <w:highlight w:val="lightGray"/>
        </w:rPr>
        <w:t xml:space="preserve"> na </w:t>
      </w:r>
      <w:r w:rsidR="00AA24C6" w:rsidRPr="002C7F41">
        <w:rPr>
          <w:rFonts w:ascii="Times New Roman" w:hAnsi="Times New Roman"/>
          <w:sz w:val="24"/>
          <w:szCs w:val="24"/>
          <w:highlight w:val="lightGray"/>
        </w:rPr>
        <w:t>n</w:t>
      </w:r>
      <w:r w:rsidR="00315B1F" w:rsidRPr="002C7F41">
        <w:rPr>
          <w:rFonts w:ascii="Times New Roman" w:hAnsi="Times New Roman"/>
          <w:sz w:val="24"/>
          <w:szCs w:val="24"/>
          <w:highlight w:val="lightGray"/>
        </w:rPr>
        <w:t>i odpovědět</w:t>
      </w:r>
      <w:r w:rsidR="001B1E7C" w:rsidRPr="002C7F41">
        <w:rPr>
          <w:rFonts w:ascii="Times New Roman" w:hAnsi="Times New Roman"/>
          <w:sz w:val="24"/>
          <w:szCs w:val="24"/>
          <w:highlight w:val="lightGray"/>
        </w:rPr>
        <w:t>.</w:t>
      </w:r>
    </w:p>
    <w:p w14:paraId="49C41509" w14:textId="77777777" w:rsidR="006A48EB" w:rsidRPr="002C7F41" w:rsidRDefault="006A48EB" w:rsidP="0012085D">
      <w:pPr>
        <w:ind w:left="720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8302" w:type="dxa"/>
        <w:tblInd w:w="17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2"/>
      </w:tblGrid>
      <w:tr w:rsidR="00947B9B" w:rsidRPr="002C7F41" w14:paraId="5ED98742" w14:textId="77777777" w:rsidTr="00C606E6">
        <w:trPr>
          <w:trHeight w:val="343"/>
        </w:trPr>
        <w:tc>
          <w:tcPr>
            <w:tcW w:w="8302" w:type="dxa"/>
            <w:shd w:val="clear" w:color="auto" w:fill="auto"/>
          </w:tcPr>
          <w:p w14:paraId="4B06CC54" w14:textId="33D07BB5" w:rsidR="004D635A" w:rsidRPr="002C7F41" w:rsidRDefault="004668FE" w:rsidP="0012085D">
            <w:pPr>
              <w:rPr>
                <w:rFonts w:ascii="Times New Roman" w:hAnsi="Times New Roman"/>
                <w:sz w:val="24"/>
                <w:szCs w:val="24"/>
              </w:rPr>
            </w:pPr>
            <w:r w:rsidRPr="002C7F41">
              <w:rPr>
                <w:rFonts w:ascii="Times New Roman" w:hAnsi="Times New Roman"/>
                <w:sz w:val="24"/>
                <w:szCs w:val="24"/>
              </w:rPr>
              <w:t>Stanovení cíle práce, kter</w:t>
            </w:r>
            <w:r w:rsidR="003166CA" w:rsidRPr="002C7F41">
              <w:rPr>
                <w:rFonts w:ascii="Times New Roman" w:hAnsi="Times New Roman"/>
                <w:sz w:val="24"/>
                <w:szCs w:val="24"/>
              </w:rPr>
              <w:t>ý</w:t>
            </w:r>
            <w:r w:rsidRPr="002C7F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6CA" w:rsidRPr="002C7F41">
              <w:rPr>
                <w:rFonts w:ascii="Times New Roman" w:hAnsi="Times New Roman"/>
                <w:sz w:val="24"/>
                <w:szCs w:val="24"/>
              </w:rPr>
              <w:t xml:space="preserve">je spatřován </w:t>
            </w:r>
            <w:r w:rsidRPr="002C7F41">
              <w:rPr>
                <w:rFonts w:ascii="Times New Roman" w:hAnsi="Times New Roman"/>
                <w:sz w:val="24"/>
                <w:szCs w:val="24"/>
              </w:rPr>
              <w:t xml:space="preserve">ve sledování „vztahů mezi Čechy a Němci </w:t>
            </w:r>
            <w:r w:rsidRPr="002C7F41">
              <w:rPr>
                <w:rFonts w:ascii="Times New Roman" w:hAnsi="Times New Roman"/>
                <w:sz w:val="23"/>
                <w:szCs w:val="23"/>
              </w:rPr>
              <w:t xml:space="preserve">na Trutnovsku v období </w:t>
            </w:r>
            <w:r w:rsidR="003166CA" w:rsidRPr="002C7F41">
              <w:rPr>
                <w:rFonts w:ascii="Times New Roman" w:hAnsi="Times New Roman"/>
                <w:sz w:val="23"/>
                <w:szCs w:val="23"/>
              </w:rPr>
              <w:t>p</w:t>
            </w:r>
            <w:r w:rsidRPr="002C7F41">
              <w:rPr>
                <w:rFonts w:ascii="Times New Roman" w:hAnsi="Times New Roman"/>
                <w:sz w:val="23"/>
                <w:szCs w:val="23"/>
              </w:rPr>
              <w:t>rvní Československé republiky“ (s. 13)</w:t>
            </w:r>
            <w:r w:rsidR="0002795C">
              <w:rPr>
                <w:rFonts w:ascii="Times New Roman" w:hAnsi="Times New Roman"/>
                <w:sz w:val="23"/>
                <w:szCs w:val="23"/>
              </w:rPr>
              <w:t>,</w:t>
            </w:r>
            <w:r w:rsidRPr="002C7F41">
              <w:rPr>
                <w:rFonts w:ascii="Times New Roman" w:hAnsi="Times New Roman"/>
                <w:sz w:val="24"/>
                <w:szCs w:val="24"/>
              </w:rPr>
              <w:t xml:space="preserve"> je bez vyhodnocení dosavadního stavu bádání o této problematice příliš vágní</w:t>
            </w:r>
            <w:r w:rsidR="003166CA" w:rsidRPr="002C7F41">
              <w:rPr>
                <w:rFonts w:ascii="Times New Roman" w:hAnsi="Times New Roman"/>
                <w:sz w:val="24"/>
                <w:szCs w:val="24"/>
              </w:rPr>
              <w:t xml:space="preserve"> a nedostačující.</w:t>
            </w:r>
            <w:r w:rsidRPr="002C7F4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2D66BD7E" w14:textId="77777777" w:rsidR="006A48EB" w:rsidRPr="002C7F41" w:rsidRDefault="006A48EB" w:rsidP="000619AC">
      <w:pPr>
        <w:rPr>
          <w:rFonts w:ascii="Times New Roman" w:hAnsi="Times New Roman"/>
          <w:sz w:val="24"/>
          <w:szCs w:val="24"/>
        </w:rPr>
      </w:pPr>
    </w:p>
    <w:p w14:paraId="481A1D8B" w14:textId="5AF41F7C" w:rsidR="00103B7A" w:rsidRPr="002C7F41" w:rsidRDefault="00FF0E32" w:rsidP="0012085D">
      <w:pPr>
        <w:numPr>
          <w:ilvl w:val="0"/>
          <w:numId w:val="1"/>
        </w:numPr>
        <w:rPr>
          <w:rFonts w:ascii="Times New Roman" w:hAnsi="Times New Roman"/>
          <w:sz w:val="24"/>
          <w:szCs w:val="24"/>
          <w:highlight w:val="lightGray"/>
        </w:rPr>
      </w:pPr>
      <w:r w:rsidRPr="002C7F41">
        <w:rPr>
          <w:rFonts w:ascii="Times New Roman" w:hAnsi="Times New Roman"/>
          <w:sz w:val="24"/>
          <w:szCs w:val="24"/>
          <w:highlight w:val="lightGray"/>
        </w:rPr>
        <w:t>Schopnost kritického</w:t>
      </w:r>
      <w:r w:rsidR="00C11E74" w:rsidRPr="002C7F41">
        <w:rPr>
          <w:rFonts w:ascii="Times New Roman" w:hAnsi="Times New Roman"/>
          <w:sz w:val="24"/>
          <w:szCs w:val="24"/>
          <w:highlight w:val="lightGray"/>
        </w:rPr>
        <w:t xml:space="preserve"> rozbor</w:t>
      </w:r>
      <w:r w:rsidRPr="002C7F41">
        <w:rPr>
          <w:rFonts w:ascii="Times New Roman" w:hAnsi="Times New Roman"/>
          <w:sz w:val="24"/>
          <w:szCs w:val="24"/>
          <w:highlight w:val="lightGray"/>
        </w:rPr>
        <w:t>u</w:t>
      </w:r>
      <w:r w:rsidR="00C11E74" w:rsidRPr="002C7F41">
        <w:rPr>
          <w:rFonts w:ascii="Times New Roman" w:hAnsi="Times New Roman"/>
          <w:sz w:val="24"/>
          <w:szCs w:val="24"/>
          <w:highlight w:val="lightGray"/>
        </w:rPr>
        <w:t xml:space="preserve"> pramenů a literatury</w:t>
      </w:r>
      <w:r w:rsidRPr="002C7F41">
        <w:rPr>
          <w:rFonts w:ascii="Times New Roman" w:hAnsi="Times New Roman"/>
          <w:sz w:val="24"/>
          <w:szCs w:val="24"/>
          <w:highlight w:val="lightGray"/>
        </w:rPr>
        <w:t>;</w:t>
      </w:r>
      <w:r w:rsidR="00101C90" w:rsidRPr="002C7F41">
        <w:rPr>
          <w:rFonts w:ascii="Times New Roman" w:hAnsi="Times New Roman"/>
          <w:sz w:val="24"/>
          <w:szCs w:val="24"/>
          <w:highlight w:val="lightGray"/>
        </w:rPr>
        <w:t xml:space="preserve"> schopnost vyrovnat se s možnostmi využití a </w:t>
      </w:r>
      <w:r w:rsidR="005A13FD" w:rsidRPr="002C7F41">
        <w:rPr>
          <w:rFonts w:ascii="Times New Roman" w:hAnsi="Times New Roman"/>
          <w:sz w:val="24"/>
          <w:szCs w:val="24"/>
          <w:highlight w:val="lightGray"/>
        </w:rPr>
        <w:t xml:space="preserve">s </w:t>
      </w:r>
      <w:r w:rsidR="00101C90" w:rsidRPr="002C7F41">
        <w:rPr>
          <w:rFonts w:ascii="Times New Roman" w:hAnsi="Times New Roman"/>
          <w:sz w:val="24"/>
          <w:szCs w:val="24"/>
          <w:highlight w:val="lightGray"/>
        </w:rPr>
        <w:t>úskalími studovaných pramenů;</w:t>
      </w:r>
      <w:r w:rsidR="00681345" w:rsidRPr="002C7F41">
        <w:rPr>
          <w:rFonts w:ascii="Times New Roman" w:hAnsi="Times New Roman"/>
          <w:sz w:val="24"/>
          <w:szCs w:val="24"/>
          <w:highlight w:val="lightGray"/>
        </w:rPr>
        <w:t xml:space="preserve"> úroveň reflexe současného stavu poznání problematiky</w:t>
      </w:r>
      <w:r w:rsidR="001B1E7C" w:rsidRPr="002C7F41">
        <w:rPr>
          <w:rFonts w:ascii="Times New Roman" w:hAnsi="Times New Roman"/>
          <w:sz w:val="24"/>
          <w:szCs w:val="24"/>
          <w:highlight w:val="lightGray"/>
        </w:rPr>
        <w:t>.</w:t>
      </w:r>
    </w:p>
    <w:p w14:paraId="71AE4E61" w14:textId="77777777" w:rsidR="0059236B" w:rsidRPr="002C7F41" w:rsidRDefault="0059236B" w:rsidP="0059236B">
      <w:pPr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8302" w:type="dxa"/>
        <w:tblInd w:w="170" w:type="dxa"/>
        <w:tblLook w:val="04A0" w:firstRow="1" w:lastRow="0" w:firstColumn="1" w:lastColumn="0" w:noHBand="0" w:noVBand="1"/>
      </w:tblPr>
      <w:tblGrid>
        <w:gridCol w:w="8302"/>
      </w:tblGrid>
      <w:tr w:rsidR="000F4AEB" w:rsidRPr="002C7F41" w14:paraId="6F9F3DBC" w14:textId="77777777" w:rsidTr="00C606E6">
        <w:trPr>
          <w:trHeight w:val="316"/>
        </w:trPr>
        <w:tc>
          <w:tcPr>
            <w:tcW w:w="8302" w:type="dxa"/>
          </w:tcPr>
          <w:p w14:paraId="74760B5F" w14:textId="444CF5D7" w:rsidR="00A50AB9" w:rsidRPr="002C7F41" w:rsidRDefault="003166CA" w:rsidP="00503F56">
            <w:pPr>
              <w:rPr>
                <w:rFonts w:ascii="Times New Roman" w:hAnsi="Times New Roman"/>
                <w:sz w:val="24"/>
                <w:szCs w:val="24"/>
              </w:rPr>
            </w:pPr>
            <w:r w:rsidRPr="002C7F41">
              <w:rPr>
                <w:rFonts w:ascii="Times New Roman" w:hAnsi="Times New Roman"/>
                <w:sz w:val="24"/>
                <w:szCs w:val="24"/>
              </w:rPr>
              <w:t xml:space="preserve">Reflexe </w:t>
            </w:r>
            <w:r w:rsidR="00503F56" w:rsidRPr="002C7F41">
              <w:rPr>
                <w:rFonts w:ascii="Times New Roman" w:hAnsi="Times New Roman"/>
                <w:sz w:val="24"/>
                <w:szCs w:val="24"/>
              </w:rPr>
              <w:t xml:space="preserve">současného </w:t>
            </w:r>
            <w:r w:rsidRPr="002C7F41">
              <w:rPr>
                <w:rFonts w:ascii="Times New Roman" w:hAnsi="Times New Roman"/>
                <w:sz w:val="24"/>
                <w:szCs w:val="24"/>
              </w:rPr>
              <w:t xml:space="preserve">stavu </w:t>
            </w:r>
            <w:r w:rsidR="00503F56" w:rsidRPr="002C7F41">
              <w:rPr>
                <w:rFonts w:ascii="Times New Roman" w:hAnsi="Times New Roman"/>
                <w:sz w:val="24"/>
                <w:szCs w:val="24"/>
              </w:rPr>
              <w:t xml:space="preserve">poznání </w:t>
            </w:r>
            <w:r w:rsidRPr="002C7F41">
              <w:rPr>
                <w:rFonts w:ascii="Times New Roman" w:hAnsi="Times New Roman"/>
                <w:sz w:val="24"/>
                <w:szCs w:val="24"/>
              </w:rPr>
              <w:t xml:space="preserve">spočívá </w:t>
            </w:r>
            <w:r w:rsidR="00176D34" w:rsidRPr="002C7F41">
              <w:rPr>
                <w:rFonts w:ascii="Times New Roman" w:hAnsi="Times New Roman"/>
                <w:sz w:val="24"/>
                <w:szCs w:val="24"/>
              </w:rPr>
              <w:t>pouze</w:t>
            </w:r>
            <w:r w:rsidRPr="002C7F41">
              <w:rPr>
                <w:rFonts w:ascii="Times New Roman" w:hAnsi="Times New Roman"/>
                <w:sz w:val="24"/>
                <w:szCs w:val="24"/>
              </w:rPr>
              <w:t xml:space="preserve"> ve výčtu prací a pramenů, o něž autorka opřela svůj výklad</w:t>
            </w:r>
            <w:r w:rsidR="00503F56" w:rsidRPr="002C7F41">
              <w:rPr>
                <w:rFonts w:ascii="Times New Roman" w:hAnsi="Times New Roman"/>
                <w:sz w:val="24"/>
                <w:szCs w:val="24"/>
              </w:rPr>
              <w:t xml:space="preserve">, chybí </w:t>
            </w:r>
            <w:r w:rsidR="00083336" w:rsidRPr="002C7F41">
              <w:rPr>
                <w:rFonts w:ascii="Times New Roman" w:hAnsi="Times New Roman"/>
                <w:sz w:val="24"/>
                <w:szCs w:val="24"/>
              </w:rPr>
              <w:t>jejich vyhodnocení a určení</w:t>
            </w:r>
            <w:r w:rsidR="00503F56" w:rsidRPr="002C7F41">
              <w:rPr>
                <w:rFonts w:ascii="Times New Roman" w:hAnsi="Times New Roman"/>
                <w:sz w:val="24"/>
                <w:szCs w:val="24"/>
              </w:rPr>
              <w:t xml:space="preserve">, v čem spočívá jejich přínos a v čem je </w:t>
            </w:r>
            <w:r w:rsidR="00176D34" w:rsidRPr="002C7F41">
              <w:rPr>
                <w:rFonts w:ascii="Times New Roman" w:hAnsi="Times New Roman"/>
                <w:sz w:val="24"/>
                <w:szCs w:val="24"/>
              </w:rPr>
              <w:t xml:space="preserve">naopak </w:t>
            </w:r>
            <w:r w:rsidR="00503F56" w:rsidRPr="002C7F41">
              <w:rPr>
                <w:rFonts w:ascii="Times New Roman" w:hAnsi="Times New Roman"/>
                <w:sz w:val="24"/>
                <w:szCs w:val="24"/>
              </w:rPr>
              <w:t xml:space="preserve">třeba </w:t>
            </w:r>
            <w:r w:rsidR="00176D34" w:rsidRPr="002C7F41">
              <w:rPr>
                <w:rFonts w:ascii="Times New Roman" w:hAnsi="Times New Roman"/>
                <w:sz w:val="24"/>
                <w:szCs w:val="24"/>
              </w:rPr>
              <w:t xml:space="preserve">výzkum </w:t>
            </w:r>
            <w:r w:rsidR="00503F56" w:rsidRPr="002C7F41">
              <w:rPr>
                <w:rFonts w:ascii="Times New Roman" w:hAnsi="Times New Roman"/>
                <w:sz w:val="24"/>
                <w:szCs w:val="24"/>
              </w:rPr>
              <w:t>prohloubit nebo rozšířit.</w:t>
            </w:r>
          </w:p>
        </w:tc>
      </w:tr>
    </w:tbl>
    <w:p w14:paraId="5FFBAD7E" w14:textId="77777777" w:rsidR="00503F56" w:rsidRPr="002C7F41" w:rsidRDefault="00503F56" w:rsidP="00503F56">
      <w:pPr>
        <w:ind w:left="360"/>
        <w:rPr>
          <w:rFonts w:ascii="Times New Roman" w:hAnsi="Times New Roman"/>
          <w:sz w:val="24"/>
          <w:szCs w:val="24"/>
          <w:highlight w:val="lightGray"/>
        </w:rPr>
      </w:pPr>
    </w:p>
    <w:p w14:paraId="2CEC36AA" w14:textId="7E3F5DBA" w:rsidR="005950F4" w:rsidRPr="002C7F41" w:rsidRDefault="00FF0E32" w:rsidP="0012085D">
      <w:pPr>
        <w:numPr>
          <w:ilvl w:val="0"/>
          <w:numId w:val="1"/>
        </w:numPr>
        <w:rPr>
          <w:rFonts w:ascii="Times New Roman" w:hAnsi="Times New Roman"/>
          <w:sz w:val="24"/>
          <w:szCs w:val="24"/>
          <w:highlight w:val="lightGray"/>
        </w:rPr>
      </w:pPr>
      <w:r w:rsidRPr="002C7F41">
        <w:rPr>
          <w:rFonts w:ascii="Times New Roman" w:hAnsi="Times New Roman"/>
          <w:sz w:val="24"/>
          <w:szCs w:val="24"/>
          <w:highlight w:val="lightGray"/>
        </w:rPr>
        <w:t>Přiměřený r</w:t>
      </w:r>
      <w:r w:rsidR="00C11E74" w:rsidRPr="002C7F41">
        <w:rPr>
          <w:rFonts w:ascii="Times New Roman" w:hAnsi="Times New Roman"/>
          <w:sz w:val="24"/>
          <w:szCs w:val="24"/>
          <w:highlight w:val="lightGray"/>
        </w:rPr>
        <w:t xml:space="preserve">ozsah pramenné </w:t>
      </w:r>
      <w:r w:rsidRPr="002C7F41">
        <w:rPr>
          <w:rFonts w:ascii="Times New Roman" w:hAnsi="Times New Roman"/>
          <w:sz w:val="24"/>
          <w:szCs w:val="24"/>
          <w:highlight w:val="lightGray"/>
        </w:rPr>
        <w:t>základny s přihlédnutím k</w:t>
      </w:r>
      <w:r w:rsidR="00DE15D6" w:rsidRPr="002C7F41">
        <w:rPr>
          <w:rFonts w:ascii="Times New Roman" w:hAnsi="Times New Roman"/>
          <w:sz w:val="24"/>
          <w:szCs w:val="24"/>
          <w:highlight w:val="lightGray"/>
        </w:rPr>
        <w:t xml:space="preserve"> </w:t>
      </w:r>
      <w:r w:rsidR="00C11E74" w:rsidRPr="002C7F41">
        <w:rPr>
          <w:rFonts w:ascii="Times New Roman" w:hAnsi="Times New Roman"/>
          <w:sz w:val="24"/>
          <w:szCs w:val="24"/>
          <w:highlight w:val="lightGray"/>
        </w:rPr>
        <w:t>j</w:t>
      </w:r>
      <w:r w:rsidR="00216575" w:rsidRPr="002C7F41">
        <w:rPr>
          <w:rFonts w:ascii="Times New Roman" w:hAnsi="Times New Roman"/>
          <w:sz w:val="24"/>
          <w:szCs w:val="24"/>
          <w:highlight w:val="lightGray"/>
        </w:rPr>
        <w:t>azykové, paleografické a</w:t>
      </w:r>
      <w:r w:rsidR="00C11E74" w:rsidRPr="002C7F41">
        <w:rPr>
          <w:rFonts w:ascii="Times New Roman" w:hAnsi="Times New Roman"/>
          <w:sz w:val="24"/>
          <w:szCs w:val="24"/>
          <w:highlight w:val="lightGray"/>
        </w:rPr>
        <w:t xml:space="preserve"> int</w:t>
      </w:r>
      <w:r w:rsidR="00DE15D6" w:rsidRPr="002C7F41">
        <w:rPr>
          <w:rFonts w:ascii="Times New Roman" w:hAnsi="Times New Roman"/>
          <w:sz w:val="24"/>
          <w:szCs w:val="24"/>
          <w:highlight w:val="lightGray"/>
        </w:rPr>
        <w:t xml:space="preserve">erpretační </w:t>
      </w:r>
      <w:r w:rsidRPr="002C7F41">
        <w:rPr>
          <w:rFonts w:ascii="Times New Roman" w:hAnsi="Times New Roman"/>
          <w:sz w:val="24"/>
          <w:szCs w:val="24"/>
          <w:highlight w:val="lightGray"/>
        </w:rPr>
        <w:t>náročnosti zkoumaných pramenů</w:t>
      </w:r>
      <w:r w:rsidR="00C11E74" w:rsidRPr="002C7F41">
        <w:rPr>
          <w:rFonts w:ascii="Times New Roman" w:hAnsi="Times New Roman"/>
          <w:sz w:val="24"/>
          <w:szCs w:val="24"/>
          <w:highlight w:val="lightGray"/>
        </w:rPr>
        <w:t>.</w:t>
      </w:r>
    </w:p>
    <w:p w14:paraId="52F0E875" w14:textId="77777777" w:rsidR="00BF0E48" w:rsidRPr="002C7F41" w:rsidRDefault="00BF0E48" w:rsidP="00216575">
      <w:pPr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8302" w:type="dxa"/>
        <w:tblInd w:w="170" w:type="dxa"/>
        <w:tblLook w:val="04A0" w:firstRow="1" w:lastRow="0" w:firstColumn="1" w:lastColumn="0" w:noHBand="0" w:noVBand="1"/>
      </w:tblPr>
      <w:tblGrid>
        <w:gridCol w:w="8302"/>
      </w:tblGrid>
      <w:tr w:rsidR="009F39BE" w:rsidRPr="002C7F41" w14:paraId="590746D9" w14:textId="77777777" w:rsidTr="00C606E6">
        <w:trPr>
          <w:trHeight w:val="316"/>
        </w:trPr>
        <w:tc>
          <w:tcPr>
            <w:tcW w:w="8302" w:type="dxa"/>
          </w:tcPr>
          <w:p w14:paraId="35114F2A" w14:textId="7407FFAC" w:rsidR="009F39BE" w:rsidRPr="002C7F41" w:rsidRDefault="003166CA" w:rsidP="006039C2">
            <w:pPr>
              <w:rPr>
                <w:rFonts w:ascii="Times New Roman" w:hAnsi="Times New Roman"/>
                <w:sz w:val="24"/>
                <w:szCs w:val="24"/>
              </w:rPr>
            </w:pPr>
            <w:r w:rsidRPr="002C7F41">
              <w:rPr>
                <w:rFonts w:ascii="Times New Roman" w:hAnsi="Times New Roman"/>
                <w:sz w:val="24"/>
                <w:szCs w:val="24"/>
              </w:rPr>
              <w:t xml:space="preserve">Rozsah pramenné základny k danému tématu je celkem přiměřený. </w:t>
            </w:r>
            <w:r w:rsidR="002B1389" w:rsidRPr="002C7F41">
              <w:rPr>
                <w:rFonts w:ascii="Times New Roman" w:hAnsi="Times New Roman"/>
                <w:sz w:val="24"/>
                <w:szCs w:val="24"/>
              </w:rPr>
              <w:t>Autorka využila značné množství literatury i tištěných a archivních materiálů</w:t>
            </w:r>
            <w:r w:rsidR="006039C2" w:rsidRPr="002C7F41">
              <w:rPr>
                <w:rFonts w:ascii="Times New Roman" w:hAnsi="Times New Roman"/>
                <w:sz w:val="24"/>
                <w:szCs w:val="24"/>
              </w:rPr>
              <w:t>, ovšem ne vždy si od informačních zdrojů udržela patřičný interpretační odstup. V důsledku toho někdy výklad podléhá nacionální či třídní dikci starší literatury a pramenů. Např.: „Na počátku roku 1920 se znovu objevily revoluční snahy mas, ale nacionální hnutí většiny německého obyvatelstva ustoupilo třídnímu.“ (s. 23); „České menšinové školství bylo ze strany Rakousko-Uherska omezováno hlavně z příčin ekonomických a politických, které souvisely s nesvobodou Čechů.“ (s. 29).</w:t>
            </w:r>
          </w:p>
          <w:p w14:paraId="5EED84AA" w14:textId="57AC7CC1" w:rsidR="00446185" w:rsidRPr="002C7F41" w:rsidRDefault="00446185" w:rsidP="00446185">
            <w:pPr>
              <w:rPr>
                <w:rFonts w:ascii="Times New Roman" w:hAnsi="Times New Roman"/>
                <w:sz w:val="24"/>
                <w:szCs w:val="24"/>
              </w:rPr>
            </w:pPr>
            <w:r w:rsidRPr="002C7F41">
              <w:rPr>
                <w:rFonts w:ascii="Times New Roman" w:hAnsi="Times New Roman"/>
                <w:sz w:val="24"/>
                <w:szCs w:val="24"/>
              </w:rPr>
              <w:t xml:space="preserve">Výklad je průběžně doložen poznámkovým aparátem, ale často zůstává na úrovni obecných klišé bez snahy o hlubší vysvětlení nebo upřesnění a kritické posouzení informačního zdroje, z něhož je čerpáno, např.: „Až na malé výjimky patřila tato /židovská/ menšina, jejíž počet od 20. letech 20. století soustavně klesal, mezi ty loajální k Československu. Bohužel však podporovala i germanizaci, která pokračovala po dobu prvních let existence ČSR.“ (s. 28). Jindy zase se výklad spokojí s obecným tvrzením, aniž je využita možnost podepřít tato tvrzení hlubší analýzou konkrétních údajů a čísel, např. o docházce části českých děti do německých škol (s. 36); o vládní podpoře českého průmyslu za hospodářské krize (s. 54). </w:t>
            </w:r>
          </w:p>
        </w:tc>
      </w:tr>
    </w:tbl>
    <w:p w14:paraId="2E423990" w14:textId="77777777" w:rsidR="00216575" w:rsidRPr="002C7F41" w:rsidRDefault="00216575" w:rsidP="00216575">
      <w:pPr>
        <w:rPr>
          <w:rFonts w:ascii="Times New Roman" w:hAnsi="Times New Roman"/>
          <w:sz w:val="24"/>
          <w:szCs w:val="24"/>
        </w:rPr>
      </w:pPr>
    </w:p>
    <w:p w14:paraId="6BCFD18B" w14:textId="0F8E62DE" w:rsidR="00BF0E48" w:rsidRPr="002C7F41" w:rsidRDefault="001B1E7C" w:rsidP="00830797">
      <w:pPr>
        <w:numPr>
          <w:ilvl w:val="0"/>
          <w:numId w:val="1"/>
        </w:numPr>
        <w:rPr>
          <w:rFonts w:ascii="Times New Roman" w:hAnsi="Times New Roman"/>
          <w:sz w:val="24"/>
          <w:szCs w:val="24"/>
          <w:highlight w:val="lightGray"/>
        </w:rPr>
      </w:pPr>
      <w:r w:rsidRPr="002C7F41">
        <w:rPr>
          <w:rFonts w:ascii="Times New Roman" w:hAnsi="Times New Roman"/>
          <w:sz w:val="24"/>
          <w:szCs w:val="24"/>
          <w:highlight w:val="lightGray"/>
        </w:rPr>
        <w:t>Metodologická vyspělost a ú</w:t>
      </w:r>
      <w:r w:rsidR="00F661A6" w:rsidRPr="002C7F41">
        <w:rPr>
          <w:rFonts w:ascii="Times New Roman" w:hAnsi="Times New Roman"/>
          <w:sz w:val="24"/>
          <w:szCs w:val="24"/>
          <w:highlight w:val="lightGray"/>
        </w:rPr>
        <w:t>roveň argumentace při analýze jednotlivých problémů</w:t>
      </w:r>
      <w:r w:rsidR="00830797" w:rsidRPr="002C7F41">
        <w:rPr>
          <w:rFonts w:ascii="Times New Roman" w:hAnsi="Times New Roman"/>
          <w:sz w:val="24"/>
          <w:szCs w:val="24"/>
          <w:highlight w:val="lightGray"/>
        </w:rPr>
        <w:t>: schopnost udržet metodologický odstup</w:t>
      </w:r>
      <w:r w:rsidR="00BF0E48" w:rsidRPr="002C7F41">
        <w:rPr>
          <w:rFonts w:ascii="Times New Roman" w:hAnsi="Times New Roman"/>
          <w:sz w:val="24"/>
          <w:szCs w:val="24"/>
          <w:highlight w:val="lightGray"/>
        </w:rPr>
        <w:t xml:space="preserve"> </w:t>
      </w:r>
      <w:r w:rsidR="00830797" w:rsidRPr="002C7F41">
        <w:rPr>
          <w:rFonts w:ascii="Times New Roman" w:hAnsi="Times New Roman"/>
          <w:sz w:val="24"/>
          <w:szCs w:val="24"/>
          <w:highlight w:val="lightGray"/>
        </w:rPr>
        <w:t>a nezávislost na jazyce pramenů;</w:t>
      </w:r>
      <w:r w:rsidR="00BF0E48" w:rsidRPr="002C7F41">
        <w:rPr>
          <w:rFonts w:ascii="Times New Roman" w:hAnsi="Times New Roman"/>
          <w:sz w:val="24"/>
          <w:szCs w:val="24"/>
          <w:highlight w:val="lightGray"/>
        </w:rPr>
        <w:t xml:space="preserve"> ukotven</w:t>
      </w:r>
      <w:r w:rsidR="00830797" w:rsidRPr="002C7F41">
        <w:rPr>
          <w:rFonts w:ascii="Times New Roman" w:hAnsi="Times New Roman"/>
          <w:sz w:val="24"/>
          <w:szCs w:val="24"/>
          <w:highlight w:val="lightGray"/>
        </w:rPr>
        <w:t>í</w:t>
      </w:r>
      <w:r w:rsidR="00BF0E48" w:rsidRPr="002C7F41">
        <w:rPr>
          <w:rFonts w:ascii="Times New Roman" w:hAnsi="Times New Roman"/>
          <w:sz w:val="24"/>
          <w:szCs w:val="24"/>
          <w:highlight w:val="lightGray"/>
        </w:rPr>
        <w:t xml:space="preserve"> v konkrétním teo</w:t>
      </w:r>
      <w:r w:rsidR="00251322" w:rsidRPr="002C7F41">
        <w:rPr>
          <w:rFonts w:ascii="Times New Roman" w:hAnsi="Times New Roman"/>
          <w:sz w:val="24"/>
          <w:szCs w:val="24"/>
          <w:highlight w:val="lightGray"/>
        </w:rPr>
        <w:t>retickém</w:t>
      </w:r>
      <w:r w:rsidR="00830797" w:rsidRPr="002C7F41">
        <w:rPr>
          <w:rFonts w:ascii="Times New Roman" w:hAnsi="Times New Roman"/>
          <w:sz w:val="24"/>
          <w:szCs w:val="24"/>
          <w:highlight w:val="lightGray"/>
        </w:rPr>
        <w:t xml:space="preserve"> konceptu; s</w:t>
      </w:r>
      <w:r w:rsidR="00BF0E48" w:rsidRPr="002C7F41">
        <w:rPr>
          <w:rFonts w:ascii="Times New Roman" w:hAnsi="Times New Roman"/>
          <w:sz w:val="24"/>
          <w:szCs w:val="24"/>
          <w:highlight w:val="lightGray"/>
        </w:rPr>
        <w:t>chopnost nahlížet</w:t>
      </w:r>
      <w:r w:rsidR="00830797" w:rsidRPr="002C7F41">
        <w:rPr>
          <w:rFonts w:ascii="Times New Roman" w:hAnsi="Times New Roman"/>
          <w:sz w:val="24"/>
          <w:szCs w:val="24"/>
          <w:highlight w:val="lightGray"/>
        </w:rPr>
        <w:t xml:space="preserve"> </w:t>
      </w:r>
      <w:r w:rsidR="00830797" w:rsidRPr="002C7F41">
        <w:rPr>
          <w:rFonts w:ascii="Times New Roman" w:hAnsi="Times New Roman"/>
          <w:sz w:val="24"/>
          <w:szCs w:val="24"/>
          <w:highlight w:val="lightGray"/>
        </w:rPr>
        <w:lastRenderedPageBreak/>
        <w:t>studovaný problém v širším kontextu</w:t>
      </w:r>
      <w:r w:rsidR="00BF0E48" w:rsidRPr="002C7F41">
        <w:rPr>
          <w:rFonts w:ascii="Times New Roman" w:hAnsi="Times New Roman"/>
          <w:sz w:val="24"/>
          <w:szCs w:val="24"/>
          <w:highlight w:val="lightGray"/>
        </w:rPr>
        <w:t xml:space="preserve"> a třídit informace problémově, nejen </w:t>
      </w:r>
      <w:proofErr w:type="spellStart"/>
      <w:r w:rsidR="00BF0E48" w:rsidRPr="002C7F41">
        <w:rPr>
          <w:rFonts w:ascii="Times New Roman" w:hAnsi="Times New Roman"/>
          <w:sz w:val="24"/>
          <w:szCs w:val="24"/>
          <w:highlight w:val="lightGray"/>
        </w:rPr>
        <w:t>kronikářsky</w:t>
      </w:r>
      <w:proofErr w:type="spellEnd"/>
      <w:r w:rsidR="00BF0E48" w:rsidRPr="002C7F41">
        <w:rPr>
          <w:rFonts w:ascii="Times New Roman" w:hAnsi="Times New Roman"/>
          <w:sz w:val="24"/>
          <w:szCs w:val="24"/>
          <w:highlight w:val="lightGray"/>
        </w:rPr>
        <w:t>.</w:t>
      </w:r>
    </w:p>
    <w:p w14:paraId="5C54E001" w14:textId="77777777" w:rsidR="00830797" w:rsidRPr="002C7F41" w:rsidRDefault="00830797" w:rsidP="00830797">
      <w:pPr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8302" w:type="dxa"/>
        <w:tblInd w:w="170" w:type="dxa"/>
        <w:tblLook w:val="04A0" w:firstRow="1" w:lastRow="0" w:firstColumn="1" w:lastColumn="0" w:noHBand="0" w:noVBand="1"/>
      </w:tblPr>
      <w:tblGrid>
        <w:gridCol w:w="8302"/>
      </w:tblGrid>
      <w:tr w:rsidR="002C1D30" w:rsidRPr="002C7F41" w14:paraId="54381D17" w14:textId="77777777" w:rsidTr="00C606E6">
        <w:trPr>
          <w:trHeight w:val="288"/>
        </w:trPr>
        <w:tc>
          <w:tcPr>
            <w:tcW w:w="8302" w:type="dxa"/>
          </w:tcPr>
          <w:p w14:paraId="089BF9A7" w14:textId="0E8720D8" w:rsidR="004E69E3" w:rsidRPr="002C7F41" w:rsidRDefault="00083336" w:rsidP="00176D34">
            <w:pPr>
              <w:pStyle w:val="Default"/>
              <w:rPr>
                <w:rFonts w:ascii="Times New Roman" w:hAnsi="Times New Roman" w:cs="Times New Roman"/>
              </w:rPr>
            </w:pPr>
            <w:r w:rsidRPr="002C7F41">
              <w:rPr>
                <w:rFonts w:ascii="Times New Roman" w:hAnsi="Times New Roman" w:cs="Times New Roman"/>
              </w:rPr>
              <w:t xml:space="preserve">Díky tomu, že autorka vymezila zkoumané pole česko-německých vztahů na oblast školství a průmyslu, podařilo se jí </w:t>
            </w:r>
            <w:r w:rsidR="00F62A89" w:rsidRPr="002C7F41">
              <w:rPr>
                <w:rFonts w:ascii="Times New Roman" w:hAnsi="Times New Roman" w:cs="Times New Roman"/>
              </w:rPr>
              <w:t xml:space="preserve">v této mnohovrstevnaté problematice celkem udržet a zvládnout základní výkladovou linii. </w:t>
            </w:r>
            <w:r w:rsidR="00901CBA" w:rsidRPr="002C7F41">
              <w:rPr>
                <w:rFonts w:ascii="Times New Roman" w:hAnsi="Times New Roman" w:cs="Times New Roman"/>
              </w:rPr>
              <w:t xml:space="preserve">Samotný výklad celé problematiky </w:t>
            </w:r>
          </w:p>
          <w:p w14:paraId="4F101455" w14:textId="77777777" w:rsidR="002C7F41" w:rsidRPr="002C7F41" w:rsidRDefault="00901CBA" w:rsidP="002C7F41">
            <w:pPr>
              <w:pStyle w:val="Default"/>
              <w:rPr>
                <w:rFonts w:ascii="Times New Roman" w:hAnsi="Times New Roman" w:cs="Times New Roman"/>
              </w:rPr>
            </w:pPr>
            <w:r w:rsidRPr="002C7F41">
              <w:rPr>
                <w:rFonts w:ascii="Times New Roman" w:hAnsi="Times New Roman" w:cs="Times New Roman"/>
              </w:rPr>
              <w:t xml:space="preserve">však často trpí </w:t>
            </w:r>
            <w:r w:rsidR="004E69E3" w:rsidRPr="002C7F41">
              <w:rPr>
                <w:rFonts w:ascii="Times New Roman" w:hAnsi="Times New Roman" w:cs="Times New Roman"/>
              </w:rPr>
              <w:t>poněkud neobratn</w:t>
            </w:r>
            <w:r w:rsidRPr="002C7F41">
              <w:rPr>
                <w:rFonts w:ascii="Times New Roman" w:hAnsi="Times New Roman" w:cs="Times New Roman"/>
              </w:rPr>
              <w:t>ý</w:t>
            </w:r>
            <w:r w:rsidR="004E69E3" w:rsidRPr="002C7F41">
              <w:rPr>
                <w:rFonts w:ascii="Times New Roman" w:hAnsi="Times New Roman" w:cs="Times New Roman"/>
              </w:rPr>
              <w:t>m jazykov</w:t>
            </w:r>
            <w:r w:rsidRPr="002C7F41">
              <w:rPr>
                <w:rFonts w:ascii="Times New Roman" w:hAnsi="Times New Roman" w:cs="Times New Roman"/>
              </w:rPr>
              <w:t>ý</w:t>
            </w:r>
            <w:r w:rsidR="004E69E3" w:rsidRPr="002C7F41">
              <w:rPr>
                <w:rFonts w:ascii="Times New Roman" w:hAnsi="Times New Roman" w:cs="Times New Roman"/>
              </w:rPr>
              <w:t>m a stylistick</w:t>
            </w:r>
            <w:r w:rsidRPr="002C7F41">
              <w:rPr>
                <w:rFonts w:ascii="Times New Roman" w:hAnsi="Times New Roman" w:cs="Times New Roman"/>
              </w:rPr>
              <w:t>ý</w:t>
            </w:r>
            <w:r w:rsidR="004E69E3" w:rsidRPr="002C7F41">
              <w:rPr>
                <w:rFonts w:ascii="Times New Roman" w:hAnsi="Times New Roman" w:cs="Times New Roman"/>
              </w:rPr>
              <w:t xml:space="preserve">m </w:t>
            </w:r>
            <w:r w:rsidRPr="002C7F41">
              <w:rPr>
                <w:rFonts w:ascii="Times New Roman" w:hAnsi="Times New Roman" w:cs="Times New Roman"/>
              </w:rPr>
              <w:t xml:space="preserve">vyjádřením </w:t>
            </w:r>
            <w:r w:rsidR="004E69E3" w:rsidRPr="002C7F41">
              <w:rPr>
                <w:rFonts w:ascii="Times New Roman" w:hAnsi="Times New Roman" w:cs="Times New Roman"/>
              </w:rPr>
              <w:t>některých skutečnosti, takže vyznění některých formulací pak postrádá logiku, např.: „Dlouholeté privilegované postavení německého obyvatelstva v rámci habsburského soustátí vedlo k potlačování národnostních tendencí menšin v Čechách.“ (s. 13); „Přestože se mezi českým a německým obyvatelstvem města vyskytovaly kladné vztahy, národnostní složení obyvatelstva Trutnova a komplikovaná situace za První Československé republiky nakonec vedly k nesmiřitelným konfliktům, které zapříčinily rychlé šíření Henleinova hnutí, nacismu, vlivu samotného Adolfa Hitlera na sudetské Němce a v konečném důsledku i na tragické události roku 1938.“ (s. 94).</w:t>
            </w:r>
            <w:r w:rsidR="002C7F41" w:rsidRPr="002C7F41">
              <w:rPr>
                <w:rFonts w:ascii="Times New Roman" w:hAnsi="Times New Roman" w:cs="Times New Roman"/>
              </w:rPr>
              <w:t xml:space="preserve"> </w:t>
            </w:r>
          </w:p>
          <w:p w14:paraId="67737ABA" w14:textId="2E7163D8" w:rsidR="00C8463D" w:rsidRPr="002C7F41" w:rsidRDefault="00901CBA" w:rsidP="002C7F41">
            <w:pPr>
              <w:pStyle w:val="Default"/>
              <w:rPr>
                <w:rFonts w:ascii="Times New Roman" w:hAnsi="Times New Roman" w:cs="Times New Roman"/>
              </w:rPr>
            </w:pPr>
            <w:r w:rsidRPr="002C7F41">
              <w:rPr>
                <w:rFonts w:ascii="Times New Roman" w:hAnsi="Times New Roman" w:cs="Times New Roman"/>
              </w:rPr>
              <w:t xml:space="preserve">Věcně pak lze mít výhrady </w:t>
            </w:r>
            <w:r w:rsidR="002C7F41" w:rsidRPr="002C7F41">
              <w:rPr>
                <w:rFonts w:ascii="Times New Roman" w:hAnsi="Times New Roman" w:cs="Times New Roman"/>
              </w:rPr>
              <w:t>k</w:t>
            </w:r>
            <w:r w:rsidRPr="002C7F41">
              <w:rPr>
                <w:rFonts w:ascii="Times New Roman" w:hAnsi="Times New Roman" w:cs="Times New Roman"/>
              </w:rPr>
              <w:t xml:space="preserve">e způsobu doložení národnostního útlaku Čechů v německých továrnách, které se několikrát (na s. 59, 63, 67, 70) opírá o srovnání změn v obcovací řeči při sčítáních r. 1910 a r. 1921 s důrazem na to, že </w:t>
            </w:r>
            <w:r w:rsidRPr="002C7F41">
              <w:rPr>
                <w:rFonts w:ascii="Times New Roman" w:hAnsi="Times New Roman" w:cs="Times New Roman"/>
                <w:sz w:val="23"/>
                <w:szCs w:val="23"/>
              </w:rPr>
              <w:t>úředníci sčítací archy u dělníků „vyplnili za ně s poznámkou ´</w:t>
            </w:r>
            <w:proofErr w:type="spellStart"/>
            <w:r w:rsidRPr="002C7F41">
              <w:rPr>
                <w:rFonts w:ascii="Times New Roman" w:hAnsi="Times New Roman" w:cs="Times New Roman"/>
                <w:sz w:val="23"/>
                <w:szCs w:val="23"/>
              </w:rPr>
              <w:t>Deutsch</w:t>
            </w:r>
            <w:proofErr w:type="spellEnd"/>
            <w:r w:rsidRPr="002C7F41">
              <w:rPr>
                <w:rFonts w:ascii="Times New Roman" w:hAnsi="Times New Roman" w:cs="Times New Roman"/>
                <w:sz w:val="23"/>
                <w:szCs w:val="23"/>
              </w:rPr>
              <w:t xml:space="preserve">´ i u jmen ryze českých“ (s. 58). </w:t>
            </w:r>
            <w:r w:rsidRPr="002C7F41">
              <w:rPr>
                <w:rFonts w:ascii="Times New Roman" w:hAnsi="Times New Roman" w:cs="Times New Roman"/>
              </w:rPr>
              <w:t>Česky znějící jména, jak známo, ještě neznamenají českou národnost a změny obcovací řeči po r. 1918 na rozdíl od sčítání v r. 1910 mohly mít i jiné příčin</w:t>
            </w:r>
            <w:r w:rsidR="002C7F41" w:rsidRPr="002C7F41">
              <w:rPr>
                <w:rFonts w:ascii="Times New Roman" w:hAnsi="Times New Roman" w:cs="Times New Roman"/>
              </w:rPr>
              <w:t>y</w:t>
            </w:r>
            <w:r w:rsidRPr="002C7F41">
              <w:rPr>
                <w:rFonts w:ascii="Times New Roman" w:hAnsi="Times New Roman" w:cs="Times New Roman"/>
              </w:rPr>
              <w:t xml:space="preserve"> než opačnou reakci na předchozí nátlak zaměstnavatelů. Sčítání r. 1921 je přitom několikrát (v tabulkách, ale i v textu) </w:t>
            </w:r>
            <w:r w:rsidR="002C7F41" w:rsidRPr="002C7F41">
              <w:rPr>
                <w:rFonts w:ascii="Times New Roman" w:hAnsi="Times New Roman" w:cs="Times New Roman"/>
              </w:rPr>
              <w:t xml:space="preserve">chybně </w:t>
            </w:r>
            <w:r w:rsidRPr="002C7F41">
              <w:rPr>
                <w:rFonts w:ascii="Times New Roman" w:hAnsi="Times New Roman" w:cs="Times New Roman"/>
              </w:rPr>
              <w:t>kladeno do r. 1920.</w:t>
            </w:r>
          </w:p>
        </w:tc>
      </w:tr>
    </w:tbl>
    <w:p w14:paraId="1EA6B470" w14:textId="77777777" w:rsidR="00BF0E48" w:rsidRPr="002C7F41" w:rsidRDefault="00BF0E48" w:rsidP="00830797">
      <w:pPr>
        <w:rPr>
          <w:rFonts w:ascii="Times New Roman" w:hAnsi="Times New Roman"/>
          <w:sz w:val="24"/>
          <w:szCs w:val="24"/>
        </w:rPr>
      </w:pPr>
    </w:p>
    <w:p w14:paraId="7617A16B" w14:textId="31F86F93" w:rsidR="00BD0DC3" w:rsidRPr="002C7F41" w:rsidRDefault="00F661A6" w:rsidP="0012085D">
      <w:pPr>
        <w:numPr>
          <w:ilvl w:val="0"/>
          <w:numId w:val="1"/>
        </w:numPr>
        <w:rPr>
          <w:rFonts w:ascii="Times New Roman" w:hAnsi="Times New Roman"/>
          <w:sz w:val="24"/>
          <w:szCs w:val="24"/>
          <w:highlight w:val="lightGray"/>
        </w:rPr>
      </w:pPr>
      <w:r w:rsidRPr="002C7F41">
        <w:rPr>
          <w:rFonts w:ascii="Times New Roman" w:hAnsi="Times New Roman"/>
          <w:sz w:val="24"/>
          <w:szCs w:val="24"/>
          <w:highlight w:val="lightGray"/>
        </w:rPr>
        <w:t>Formální správnost citačních odkazů a seznamu pramenů a literatury</w:t>
      </w:r>
      <w:r w:rsidR="007340FB" w:rsidRPr="002C7F41">
        <w:rPr>
          <w:rFonts w:ascii="Times New Roman" w:hAnsi="Times New Roman"/>
          <w:sz w:val="24"/>
          <w:szCs w:val="24"/>
          <w:highlight w:val="lightGray"/>
        </w:rPr>
        <w:t xml:space="preserve"> (dle citačního úzu Časopisu Matice moravské nebo ČČH)</w:t>
      </w:r>
      <w:r w:rsidR="001B1E7C" w:rsidRPr="002C7F41">
        <w:rPr>
          <w:rFonts w:ascii="Times New Roman" w:hAnsi="Times New Roman"/>
          <w:sz w:val="24"/>
          <w:szCs w:val="24"/>
          <w:highlight w:val="lightGray"/>
        </w:rPr>
        <w:t>.</w:t>
      </w:r>
    </w:p>
    <w:p w14:paraId="4BB2345D" w14:textId="77777777" w:rsidR="004D5CE7" w:rsidRPr="002C7F41" w:rsidRDefault="004D5CE7" w:rsidP="006E4BC8">
      <w:pPr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8302" w:type="dxa"/>
        <w:tblInd w:w="170" w:type="dxa"/>
        <w:tblLook w:val="04A0" w:firstRow="1" w:lastRow="0" w:firstColumn="1" w:lastColumn="0" w:noHBand="0" w:noVBand="1"/>
      </w:tblPr>
      <w:tblGrid>
        <w:gridCol w:w="8302"/>
      </w:tblGrid>
      <w:tr w:rsidR="00202254" w:rsidRPr="002C7F41" w14:paraId="1477685B" w14:textId="77777777" w:rsidTr="00C606E6">
        <w:trPr>
          <w:trHeight w:val="320"/>
        </w:trPr>
        <w:tc>
          <w:tcPr>
            <w:tcW w:w="8302" w:type="dxa"/>
          </w:tcPr>
          <w:p w14:paraId="538AF21F" w14:textId="65E5DA5B" w:rsidR="00202254" w:rsidRPr="002C7F41" w:rsidRDefault="00AA53BB" w:rsidP="006E4BC8">
            <w:pPr>
              <w:rPr>
                <w:rFonts w:ascii="Times New Roman" w:hAnsi="Times New Roman"/>
                <w:sz w:val="24"/>
                <w:szCs w:val="24"/>
              </w:rPr>
            </w:pPr>
            <w:r w:rsidRPr="002C7F41">
              <w:rPr>
                <w:rFonts w:ascii="Times New Roman" w:hAnsi="Times New Roman"/>
                <w:sz w:val="24"/>
                <w:szCs w:val="24"/>
              </w:rPr>
              <w:t xml:space="preserve">Po formální stránce </w:t>
            </w:r>
            <w:r w:rsidR="003320DD" w:rsidRPr="002C7F41">
              <w:rPr>
                <w:rFonts w:ascii="Times New Roman" w:hAnsi="Times New Roman"/>
                <w:sz w:val="24"/>
                <w:szCs w:val="24"/>
              </w:rPr>
              <w:t xml:space="preserve">je </w:t>
            </w:r>
            <w:r w:rsidRPr="002C7F41">
              <w:rPr>
                <w:rFonts w:ascii="Times New Roman" w:hAnsi="Times New Roman"/>
                <w:sz w:val="24"/>
                <w:szCs w:val="24"/>
              </w:rPr>
              <w:t xml:space="preserve">práce </w:t>
            </w:r>
            <w:r w:rsidR="003320DD" w:rsidRPr="002C7F41">
              <w:rPr>
                <w:rFonts w:ascii="Times New Roman" w:hAnsi="Times New Roman"/>
                <w:sz w:val="24"/>
                <w:szCs w:val="24"/>
              </w:rPr>
              <w:t>bez větších prohřešků, jen v případě časopiseckých a sborníkových studiích by mělo být v seznamu literatury uváděno stránkování a udržena jednota v psaní in/In. Z hlediska českého pravopisu je třeba se vystříhat chybného psaní některých označení velkým písmenem</w:t>
            </w:r>
            <w:r w:rsidR="002B1389" w:rsidRPr="002C7F41">
              <w:rPr>
                <w:rFonts w:ascii="Times New Roman" w:hAnsi="Times New Roman"/>
                <w:sz w:val="24"/>
                <w:szCs w:val="24"/>
              </w:rPr>
              <w:t>:</w:t>
            </w:r>
            <w:r w:rsidR="003320DD" w:rsidRPr="002C7F41">
              <w:rPr>
                <w:rFonts w:ascii="Times New Roman" w:hAnsi="Times New Roman"/>
                <w:sz w:val="24"/>
                <w:szCs w:val="24"/>
              </w:rPr>
              <w:t xml:space="preserve"> např. Habsburské soustátí, Severní Čechy, Staročech, První Československá republika apod. </w:t>
            </w:r>
          </w:p>
        </w:tc>
      </w:tr>
    </w:tbl>
    <w:p w14:paraId="6E1C6EA3" w14:textId="77777777" w:rsidR="006E4BC8" w:rsidRPr="002C7F41" w:rsidRDefault="006E4BC8" w:rsidP="006E4BC8">
      <w:pPr>
        <w:rPr>
          <w:rFonts w:ascii="Times New Roman" w:hAnsi="Times New Roman"/>
          <w:sz w:val="24"/>
          <w:szCs w:val="24"/>
        </w:rPr>
      </w:pPr>
    </w:p>
    <w:p w14:paraId="033846B7" w14:textId="68DBC286" w:rsidR="0083475B" w:rsidRPr="002C7F41" w:rsidRDefault="003C6544" w:rsidP="0012085D">
      <w:pPr>
        <w:numPr>
          <w:ilvl w:val="0"/>
          <w:numId w:val="1"/>
        </w:numPr>
        <w:rPr>
          <w:rFonts w:ascii="Times New Roman" w:hAnsi="Times New Roman"/>
          <w:sz w:val="24"/>
          <w:szCs w:val="24"/>
          <w:highlight w:val="lightGray"/>
        </w:rPr>
      </w:pPr>
      <w:r w:rsidRPr="002C7F41">
        <w:rPr>
          <w:rFonts w:ascii="Times New Roman" w:hAnsi="Times New Roman"/>
          <w:sz w:val="24"/>
          <w:szCs w:val="24"/>
          <w:highlight w:val="lightGray"/>
        </w:rPr>
        <w:t>Otázky k rozpravě a případná</w:t>
      </w:r>
      <w:r w:rsidR="00313C80" w:rsidRPr="002C7F41">
        <w:rPr>
          <w:rFonts w:ascii="Times New Roman" w:hAnsi="Times New Roman"/>
          <w:sz w:val="24"/>
          <w:szCs w:val="24"/>
          <w:highlight w:val="lightGray"/>
        </w:rPr>
        <w:t xml:space="preserve"> d</w:t>
      </w:r>
      <w:r w:rsidR="00B16F6D" w:rsidRPr="002C7F41">
        <w:rPr>
          <w:rFonts w:ascii="Times New Roman" w:hAnsi="Times New Roman"/>
          <w:sz w:val="24"/>
          <w:szCs w:val="24"/>
          <w:highlight w:val="lightGray"/>
        </w:rPr>
        <w:t>oplňující vyjádření.</w:t>
      </w:r>
    </w:p>
    <w:p w14:paraId="70BE14F3" w14:textId="77777777" w:rsidR="000009EC" w:rsidRPr="002C7F41" w:rsidRDefault="000009EC" w:rsidP="000009EC">
      <w:pPr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8302" w:type="dxa"/>
        <w:tblInd w:w="170" w:type="dxa"/>
        <w:tblLook w:val="04A0" w:firstRow="1" w:lastRow="0" w:firstColumn="1" w:lastColumn="0" w:noHBand="0" w:noVBand="1"/>
      </w:tblPr>
      <w:tblGrid>
        <w:gridCol w:w="8302"/>
      </w:tblGrid>
      <w:tr w:rsidR="000009EC" w:rsidRPr="002C7F41" w14:paraId="312F1568" w14:textId="77777777" w:rsidTr="00C606E6">
        <w:trPr>
          <w:trHeight w:val="320"/>
        </w:trPr>
        <w:tc>
          <w:tcPr>
            <w:tcW w:w="8302" w:type="dxa"/>
          </w:tcPr>
          <w:p w14:paraId="2BE2A70B" w14:textId="7EC269D1" w:rsidR="00C606E6" w:rsidRPr="002C7F41" w:rsidRDefault="0028797F" w:rsidP="0028797F">
            <w:pPr>
              <w:rPr>
                <w:rFonts w:ascii="Times New Roman" w:hAnsi="Times New Roman"/>
                <w:sz w:val="24"/>
                <w:szCs w:val="24"/>
              </w:rPr>
            </w:pPr>
            <w:r w:rsidRPr="002C7F41">
              <w:rPr>
                <w:rFonts w:ascii="Times New Roman" w:hAnsi="Times New Roman"/>
                <w:sz w:val="24"/>
                <w:szCs w:val="24"/>
              </w:rPr>
              <w:t xml:space="preserve">Přes některé uvedené výhrady splňuje diplomová práce požadavky na práce tohoto druhu kladené. Ocenit je třeba autorčinu snahu o genetický přístup při sledování česko-německých vztahů ve školství a průmyslu na Trutnovsku </w:t>
            </w:r>
            <w:r w:rsidR="002C7F41" w:rsidRPr="002C7F41">
              <w:rPr>
                <w:rFonts w:ascii="Times New Roman" w:hAnsi="Times New Roman"/>
                <w:sz w:val="24"/>
                <w:szCs w:val="24"/>
              </w:rPr>
              <w:t>a také</w:t>
            </w:r>
            <w:r w:rsidRPr="002C7F41">
              <w:rPr>
                <w:rFonts w:ascii="Times New Roman" w:hAnsi="Times New Roman"/>
                <w:sz w:val="24"/>
                <w:szCs w:val="24"/>
              </w:rPr>
              <w:t xml:space="preserve"> bohatou fotodokumentaci, která průběžně </w:t>
            </w:r>
            <w:r w:rsidR="002C7F41" w:rsidRPr="002C7F41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2C7F41">
              <w:rPr>
                <w:rFonts w:ascii="Times New Roman" w:hAnsi="Times New Roman"/>
                <w:sz w:val="24"/>
                <w:szCs w:val="24"/>
              </w:rPr>
              <w:t>vhodně doplňuje výklad.</w:t>
            </w:r>
          </w:p>
        </w:tc>
      </w:tr>
    </w:tbl>
    <w:p w14:paraId="47369ED2" w14:textId="77777777" w:rsidR="000009EC" w:rsidRPr="002C7F41" w:rsidRDefault="000009EC" w:rsidP="000009EC">
      <w:pPr>
        <w:rPr>
          <w:rFonts w:ascii="Times New Roman" w:hAnsi="Times New Roman"/>
          <w:sz w:val="24"/>
          <w:szCs w:val="24"/>
        </w:rPr>
      </w:pPr>
    </w:p>
    <w:p w14:paraId="72FB3F4B" w14:textId="7E7043F0" w:rsidR="00EE4805" w:rsidRPr="002C7F41" w:rsidRDefault="00C8485F" w:rsidP="00EE4805">
      <w:pPr>
        <w:rPr>
          <w:rFonts w:ascii="Times New Roman" w:hAnsi="Times New Roman"/>
          <w:sz w:val="24"/>
          <w:szCs w:val="24"/>
        </w:rPr>
      </w:pPr>
      <w:r w:rsidRPr="002C7F41">
        <w:rPr>
          <w:rFonts w:ascii="Times New Roman" w:hAnsi="Times New Roman"/>
          <w:b/>
          <w:sz w:val="24"/>
          <w:szCs w:val="24"/>
        </w:rPr>
        <w:t>Návrh c</w:t>
      </w:r>
      <w:r w:rsidR="000009EC" w:rsidRPr="002C7F41">
        <w:rPr>
          <w:rFonts w:ascii="Times New Roman" w:hAnsi="Times New Roman"/>
          <w:b/>
          <w:sz w:val="24"/>
          <w:szCs w:val="24"/>
        </w:rPr>
        <w:t>elkové</w:t>
      </w:r>
      <w:r w:rsidRPr="002C7F41">
        <w:rPr>
          <w:rFonts w:ascii="Times New Roman" w:hAnsi="Times New Roman"/>
          <w:b/>
          <w:sz w:val="24"/>
          <w:szCs w:val="24"/>
        </w:rPr>
        <w:t>ho</w:t>
      </w:r>
      <w:r w:rsidR="000009EC" w:rsidRPr="002C7F41">
        <w:rPr>
          <w:rFonts w:ascii="Times New Roman" w:hAnsi="Times New Roman"/>
          <w:b/>
          <w:sz w:val="24"/>
          <w:szCs w:val="24"/>
        </w:rPr>
        <w:t xml:space="preserve"> hodnocení diplomové práce</w:t>
      </w:r>
      <w:r w:rsidR="00B03024" w:rsidRPr="002C7F41">
        <w:rPr>
          <w:rFonts w:ascii="Times New Roman" w:hAnsi="Times New Roman"/>
          <w:b/>
          <w:sz w:val="24"/>
          <w:szCs w:val="24"/>
        </w:rPr>
        <w:t>:</w:t>
      </w:r>
      <w:r w:rsidR="0099445C" w:rsidRPr="002C7F41">
        <w:rPr>
          <w:rFonts w:ascii="Times New Roman" w:hAnsi="Times New Roman"/>
          <w:b/>
          <w:sz w:val="24"/>
          <w:szCs w:val="24"/>
        </w:rPr>
        <w:t xml:space="preserve"> </w:t>
      </w:r>
    </w:p>
    <w:p w14:paraId="1787BB2D" w14:textId="272B0F16" w:rsidR="00B03024" w:rsidRPr="002C7F41" w:rsidRDefault="00B03024" w:rsidP="00EE4805">
      <w:pPr>
        <w:rPr>
          <w:rFonts w:ascii="Times New Roman" w:hAnsi="Times New Roman"/>
          <w:sz w:val="24"/>
          <w:szCs w:val="24"/>
        </w:rPr>
      </w:pPr>
      <w:r w:rsidRPr="002C7F41">
        <w:rPr>
          <w:rFonts w:ascii="Times New Roman" w:hAnsi="Times New Roman"/>
          <w:sz w:val="24"/>
          <w:szCs w:val="24"/>
        </w:rPr>
        <w:t>(Zvolte v rámci stupnice A–F)</w:t>
      </w:r>
    </w:p>
    <w:p w14:paraId="2C6594D7" w14:textId="77777777" w:rsidR="0030796B" w:rsidRPr="002C7F41" w:rsidRDefault="0030796B" w:rsidP="00EE4805">
      <w:pPr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0" w:type="auto"/>
        <w:tblInd w:w="1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</w:tblGrid>
      <w:tr w:rsidR="0099445C" w:rsidRPr="002C7F41" w14:paraId="1CCB66BE" w14:textId="77777777" w:rsidTr="0030796B">
        <w:tc>
          <w:tcPr>
            <w:tcW w:w="0" w:type="auto"/>
          </w:tcPr>
          <w:p w14:paraId="1C8B0855" w14:textId="2798E321" w:rsidR="0099445C" w:rsidRPr="002C7F41" w:rsidRDefault="00503F56" w:rsidP="00EE480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C7F41">
              <w:rPr>
                <w:rFonts w:ascii="Times New Roman" w:hAnsi="Times New Roman"/>
                <w:b/>
                <w:sz w:val="28"/>
                <w:szCs w:val="28"/>
              </w:rPr>
              <w:t>C</w:t>
            </w:r>
          </w:p>
        </w:tc>
      </w:tr>
    </w:tbl>
    <w:p w14:paraId="1253A5DB" w14:textId="77777777" w:rsidR="00BD0A06" w:rsidRPr="002C7F41" w:rsidRDefault="00BD0A06" w:rsidP="0028797F">
      <w:pPr>
        <w:rPr>
          <w:rFonts w:ascii="Times New Roman" w:hAnsi="Times New Roman"/>
          <w:sz w:val="24"/>
          <w:szCs w:val="24"/>
        </w:rPr>
      </w:pPr>
    </w:p>
    <w:p w14:paraId="61577FBD" w14:textId="0F0A1EFE" w:rsidR="00C606E6" w:rsidRPr="002C7F41" w:rsidRDefault="00C606E6" w:rsidP="0028797F">
      <w:pPr>
        <w:rPr>
          <w:rFonts w:ascii="Times New Roman" w:hAnsi="Times New Roman"/>
          <w:sz w:val="24"/>
          <w:szCs w:val="24"/>
        </w:rPr>
      </w:pPr>
      <w:r w:rsidRPr="002C7F41">
        <w:rPr>
          <w:rFonts w:ascii="Times New Roman" w:hAnsi="Times New Roman"/>
          <w:sz w:val="24"/>
          <w:szCs w:val="24"/>
        </w:rPr>
        <w:t>V Brně dne</w:t>
      </w:r>
      <w:r w:rsidR="0028797F" w:rsidRPr="002C7F41">
        <w:rPr>
          <w:rFonts w:ascii="Times New Roman" w:hAnsi="Times New Roman"/>
          <w:sz w:val="24"/>
          <w:szCs w:val="24"/>
        </w:rPr>
        <w:t xml:space="preserve"> 16. 6. 2022                                                  </w:t>
      </w:r>
      <w:r w:rsidRPr="002C7F41">
        <w:rPr>
          <w:rFonts w:ascii="Times New Roman" w:hAnsi="Times New Roman"/>
          <w:sz w:val="24"/>
          <w:szCs w:val="24"/>
        </w:rPr>
        <w:t xml:space="preserve">autor posudku </w:t>
      </w:r>
      <w:r w:rsidR="0028797F" w:rsidRPr="002C7F41">
        <w:rPr>
          <w:rFonts w:ascii="Times New Roman" w:hAnsi="Times New Roman"/>
          <w:sz w:val="24"/>
          <w:szCs w:val="24"/>
        </w:rPr>
        <w:t>Jiří Malíř</w:t>
      </w:r>
    </w:p>
    <w:sectPr w:rsidR="00C606E6" w:rsidRPr="002C7F41" w:rsidSect="00D816F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altName w:val="Palatino"/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ED44EE"/>
    <w:multiLevelType w:val="hybridMultilevel"/>
    <w:tmpl w:val="4B5ECE40"/>
    <w:lvl w:ilvl="0" w:tplc="43FC797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3B5949"/>
    <w:multiLevelType w:val="hybridMultilevel"/>
    <w:tmpl w:val="B8F4039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7279986">
    <w:abstractNumId w:val="1"/>
  </w:num>
  <w:num w:numId="2" w16cid:durableId="1830124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0C3D"/>
    <w:rsid w:val="000009EC"/>
    <w:rsid w:val="0002795C"/>
    <w:rsid w:val="000619AC"/>
    <w:rsid w:val="00070185"/>
    <w:rsid w:val="000724E1"/>
    <w:rsid w:val="00083336"/>
    <w:rsid w:val="00090C3D"/>
    <w:rsid w:val="000D231C"/>
    <w:rsid w:val="000D67CC"/>
    <w:rsid w:val="000F4AEB"/>
    <w:rsid w:val="00101C90"/>
    <w:rsid w:val="00103B7A"/>
    <w:rsid w:val="00103F11"/>
    <w:rsid w:val="0012085D"/>
    <w:rsid w:val="001438A8"/>
    <w:rsid w:val="00170DD1"/>
    <w:rsid w:val="00176D34"/>
    <w:rsid w:val="00181F1E"/>
    <w:rsid w:val="001A4481"/>
    <w:rsid w:val="001B1E7C"/>
    <w:rsid w:val="001F34C5"/>
    <w:rsid w:val="00202254"/>
    <w:rsid w:val="00216575"/>
    <w:rsid w:val="00241EC9"/>
    <w:rsid w:val="00251322"/>
    <w:rsid w:val="0028797F"/>
    <w:rsid w:val="002A2D04"/>
    <w:rsid w:val="002B1389"/>
    <w:rsid w:val="002C1D30"/>
    <w:rsid w:val="002C7F41"/>
    <w:rsid w:val="00303730"/>
    <w:rsid w:val="0030796B"/>
    <w:rsid w:val="00313C80"/>
    <w:rsid w:val="00315B1F"/>
    <w:rsid w:val="003166CA"/>
    <w:rsid w:val="003320DD"/>
    <w:rsid w:val="003A4DDB"/>
    <w:rsid w:val="003B3AED"/>
    <w:rsid w:val="003C6544"/>
    <w:rsid w:val="00437F3E"/>
    <w:rsid w:val="00446185"/>
    <w:rsid w:val="004668FE"/>
    <w:rsid w:val="00476378"/>
    <w:rsid w:val="004D5CE7"/>
    <w:rsid w:val="004D635A"/>
    <w:rsid w:val="004E69E3"/>
    <w:rsid w:val="00503F56"/>
    <w:rsid w:val="00567D2C"/>
    <w:rsid w:val="00571B8D"/>
    <w:rsid w:val="0059236B"/>
    <w:rsid w:val="005950F4"/>
    <w:rsid w:val="005A13FD"/>
    <w:rsid w:val="005A412C"/>
    <w:rsid w:val="005B5120"/>
    <w:rsid w:val="0060126B"/>
    <w:rsid w:val="006039C2"/>
    <w:rsid w:val="00681345"/>
    <w:rsid w:val="006A48EB"/>
    <w:rsid w:val="006A4FBA"/>
    <w:rsid w:val="006C4C32"/>
    <w:rsid w:val="006E4BC8"/>
    <w:rsid w:val="007119CB"/>
    <w:rsid w:val="007340FB"/>
    <w:rsid w:val="00736B55"/>
    <w:rsid w:val="00743D7C"/>
    <w:rsid w:val="007F61CD"/>
    <w:rsid w:val="008211EB"/>
    <w:rsid w:val="00830797"/>
    <w:rsid w:val="0083475B"/>
    <w:rsid w:val="009007CF"/>
    <w:rsid w:val="00901CBA"/>
    <w:rsid w:val="00936DFA"/>
    <w:rsid w:val="00947B9B"/>
    <w:rsid w:val="0099445C"/>
    <w:rsid w:val="009B5805"/>
    <w:rsid w:val="009E7732"/>
    <w:rsid w:val="009F39BE"/>
    <w:rsid w:val="00A343FE"/>
    <w:rsid w:val="00A42629"/>
    <w:rsid w:val="00A50AB9"/>
    <w:rsid w:val="00A54D58"/>
    <w:rsid w:val="00A81DE6"/>
    <w:rsid w:val="00AA24C6"/>
    <w:rsid w:val="00AA53BB"/>
    <w:rsid w:val="00B03024"/>
    <w:rsid w:val="00B16F6D"/>
    <w:rsid w:val="00B720EC"/>
    <w:rsid w:val="00B73695"/>
    <w:rsid w:val="00BD0A06"/>
    <w:rsid w:val="00BD0DC3"/>
    <w:rsid w:val="00BF0E48"/>
    <w:rsid w:val="00BF53DC"/>
    <w:rsid w:val="00C00F82"/>
    <w:rsid w:val="00C11E74"/>
    <w:rsid w:val="00C606E6"/>
    <w:rsid w:val="00C8463D"/>
    <w:rsid w:val="00C8485F"/>
    <w:rsid w:val="00CB2E82"/>
    <w:rsid w:val="00CC0920"/>
    <w:rsid w:val="00CC3761"/>
    <w:rsid w:val="00CE33A3"/>
    <w:rsid w:val="00CF5A68"/>
    <w:rsid w:val="00D775C6"/>
    <w:rsid w:val="00D816FE"/>
    <w:rsid w:val="00DA32F2"/>
    <w:rsid w:val="00DE15D6"/>
    <w:rsid w:val="00E17106"/>
    <w:rsid w:val="00E878FF"/>
    <w:rsid w:val="00EE4805"/>
    <w:rsid w:val="00F62A89"/>
    <w:rsid w:val="00F661A6"/>
    <w:rsid w:val="00FF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0C07DC"/>
  <w14:defaultImageDpi w14:val="300"/>
  <w15:docId w15:val="{10C629FA-C104-4450-A79B-C9808FE6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mbria" w:hAnsi="Cambria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uiPriority w:val="35"/>
    <w:unhideWhenUsed/>
    <w:qFormat/>
    <w:rsid w:val="00947B9B"/>
    <w:pPr>
      <w:spacing w:after="200"/>
    </w:pPr>
    <w:rPr>
      <w:b/>
      <w:bCs/>
      <w:color w:val="4F81BD" w:themeColor="accent1"/>
      <w:sz w:val="18"/>
      <w:szCs w:val="18"/>
    </w:rPr>
  </w:style>
  <w:style w:type="table" w:styleId="Mkatabulky">
    <w:name w:val="Table Grid"/>
    <w:basedOn w:val="Normlntabulka"/>
    <w:uiPriority w:val="59"/>
    <w:rsid w:val="00947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846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176D34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E49AE3-901F-48F3-AF5B-E2DBD0AFD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805</Words>
  <Characters>4754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tomas maly</Company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 Maly</dc:creator>
  <cp:lastModifiedBy>Jiří Malíř</cp:lastModifiedBy>
  <cp:revision>7</cp:revision>
  <cp:lastPrinted>2022-06-16T08:41:00Z</cp:lastPrinted>
  <dcterms:created xsi:type="dcterms:W3CDTF">2016-09-02T07:36:00Z</dcterms:created>
  <dcterms:modified xsi:type="dcterms:W3CDTF">2022-06-16T08:54:00Z</dcterms:modified>
</cp:coreProperties>
</file>