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768B" w:rsidRPr="00762AAE" w:rsidRDefault="00B97023" w:rsidP="000D439B">
      <w:pPr>
        <w:jc w:val="center"/>
        <w:rPr>
          <w:rFonts w:ascii="Tahoma" w:eastAsia="Tahoma" w:hAnsi="Tahoma" w:cs="Tahoma"/>
          <w:b/>
          <w:sz w:val="40"/>
          <w:szCs w:val="40"/>
          <w:lang w:val="en-US"/>
        </w:rPr>
      </w:pPr>
      <w:r w:rsidRPr="00762AAE">
        <w:rPr>
          <w:rFonts w:ascii="Tahoma" w:eastAsia="Tahoma" w:hAnsi="Tahoma" w:cs="Tahoma"/>
          <w:b/>
          <w:sz w:val="40"/>
          <w:szCs w:val="40"/>
          <w:lang w:val="en-US"/>
        </w:rPr>
        <w:t>Masaryk University</w:t>
      </w:r>
    </w:p>
    <w:p w:rsidR="000F768B" w:rsidRPr="00762AAE" w:rsidRDefault="00B97023">
      <w:pPr>
        <w:jc w:val="center"/>
        <w:rPr>
          <w:rFonts w:ascii="Tahoma" w:eastAsia="Tahoma" w:hAnsi="Tahoma" w:cs="Tahoma"/>
          <w:b/>
          <w:sz w:val="40"/>
          <w:szCs w:val="40"/>
          <w:lang w:val="en-US"/>
        </w:rPr>
      </w:pPr>
      <w:r w:rsidRPr="00762AAE">
        <w:rPr>
          <w:rFonts w:ascii="Tahoma" w:eastAsia="Tahoma" w:hAnsi="Tahoma" w:cs="Tahoma"/>
          <w:b/>
          <w:sz w:val="40"/>
          <w:szCs w:val="40"/>
          <w:lang w:val="en-US"/>
        </w:rPr>
        <w:t>Faculty of Arts</w:t>
      </w:r>
    </w:p>
    <w:p w:rsidR="000F768B" w:rsidRPr="00762AAE" w:rsidRDefault="00B97023">
      <w:pPr>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jc w:val="center"/>
        <w:rPr>
          <w:rFonts w:ascii="Tahoma" w:eastAsia="Tahoma" w:hAnsi="Tahoma" w:cs="Tahoma"/>
          <w:b/>
          <w:sz w:val="44"/>
          <w:szCs w:val="44"/>
          <w:lang w:val="en-US"/>
        </w:rPr>
      </w:pPr>
      <w:r w:rsidRPr="00762AAE">
        <w:rPr>
          <w:rFonts w:ascii="Tahoma" w:eastAsia="Tahoma" w:hAnsi="Tahoma" w:cs="Tahoma"/>
          <w:b/>
          <w:sz w:val="44"/>
          <w:szCs w:val="44"/>
          <w:lang w:val="en-US"/>
        </w:rPr>
        <w:t>Department of English</w:t>
      </w:r>
    </w:p>
    <w:p w:rsidR="000F768B" w:rsidRPr="00762AAE" w:rsidRDefault="00B97023">
      <w:pPr>
        <w:jc w:val="center"/>
        <w:rPr>
          <w:rFonts w:ascii="Tahoma" w:eastAsia="Tahoma" w:hAnsi="Tahoma" w:cs="Tahoma"/>
          <w:b/>
          <w:sz w:val="44"/>
          <w:szCs w:val="44"/>
          <w:lang w:val="en-US"/>
        </w:rPr>
      </w:pPr>
      <w:r w:rsidRPr="00762AAE">
        <w:rPr>
          <w:rFonts w:ascii="Tahoma" w:eastAsia="Tahoma" w:hAnsi="Tahoma" w:cs="Tahoma"/>
          <w:b/>
          <w:sz w:val="44"/>
          <w:szCs w:val="44"/>
          <w:lang w:val="en-US"/>
        </w:rPr>
        <w:t>and American Studies</w:t>
      </w:r>
    </w:p>
    <w:p w:rsidR="000F768B" w:rsidRPr="00762AAE" w:rsidRDefault="00B97023">
      <w:pPr>
        <w:ind w:firstLine="280"/>
        <w:jc w:val="center"/>
        <w:rPr>
          <w:rFonts w:ascii="Tahoma" w:eastAsia="Tahoma" w:hAnsi="Tahoma" w:cs="Tahoma"/>
          <w:color w:val="3366FF"/>
          <w:sz w:val="44"/>
          <w:szCs w:val="44"/>
          <w:lang w:val="en-US"/>
        </w:rPr>
      </w:pPr>
      <w:r w:rsidRPr="00762AAE">
        <w:rPr>
          <w:rFonts w:ascii="Tahoma" w:eastAsia="Tahoma" w:hAnsi="Tahoma" w:cs="Tahoma"/>
          <w:color w:val="3366FF"/>
          <w:sz w:val="44"/>
          <w:szCs w:val="44"/>
          <w:lang w:val="en-US"/>
        </w:rPr>
        <w:t xml:space="preserve"> </w:t>
      </w:r>
    </w:p>
    <w:p w:rsidR="000F768B" w:rsidRPr="00762AAE" w:rsidRDefault="00B97023">
      <w:pPr>
        <w:ind w:firstLine="280"/>
        <w:jc w:val="center"/>
        <w:rPr>
          <w:rFonts w:ascii="Tahoma" w:eastAsia="Tahoma" w:hAnsi="Tahoma" w:cs="Tahoma"/>
          <w:sz w:val="42"/>
          <w:szCs w:val="42"/>
          <w:lang w:val="en-US"/>
        </w:rPr>
      </w:pPr>
      <w:r w:rsidRPr="00762AAE">
        <w:rPr>
          <w:rFonts w:ascii="Tahoma" w:eastAsia="Tahoma" w:hAnsi="Tahoma" w:cs="Tahoma"/>
          <w:sz w:val="42"/>
          <w:szCs w:val="42"/>
          <w:lang w:val="en-US"/>
        </w:rPr>
        <w:t>English-language Translation</w:t>
      </w:r>
    </w:p>
    <w:p w:rsidR="000F768B" w:rsidRPr="00762AAE" w:rsidRDefault="00B97023">
      <w:pPr>
        <w:ind w:firstLine="280"/>
        <w:jc w:val="center"/>
        <w:rPr>
          <w:rFonts w:ascii="Tahoma" w:eastAsia="Tahoma" w:hAnsi="Tahoma" w:cs="Tahoma"/>
          <w:sz w:val="42"/>
          <w:szCs w:val="42"/>
          <w:lang w:val="en-US"/>
        </w:rPr>
      </w:pPr>
      <w:r w:rsidRPr="00762AAE">
        <w:rPr>
          <w:rFonts w:ascii="Tahoma" w:eastAsia="Tahoma" w:hAnsi="Tahoma" w:cs="Tahoma"/>
          <w:sz w:val="42"/>
          <w:szCs w:val="42"/>
          <w:lang w:val="en-US"/>
        </w:rPr>
        <w:t xml:space="preserve"> </w:t>
      </w:r>
    </w:p>
    <w:p w:rsidR="000F768B" w:rsidRPr="00762AAE" w:rsidRDefault="00B97023">
      <w:pPr>
        <w:jc w:val="center"/>
        <w:rPr>
          <w:rFonts w:ascii="Tahoma" w:eastAsia="Tahoma" w:hAnsi="Tahoma" w:cs="Tahoma"/>
          <w:sz w:val="32"/>
          <w:szCs w:val="32"/>
          <w:lang w:val="en-US"/>
        </w:rPr>
      </w:pPr>
      <w:r w:rsidRPr="00762AAE">
        <w:rPr>
          <w:rFonts w:ascii="Tahoma" w:eastAsia="Tahoma" w:hAnsi="Tahoma" w:cs="Tahoma"/>
          <w:sz w:val="32"/>
          <w:szCs w:val="32"/>
          <w:lang w:val="en-US"/>
        </w:rPr>
        <w:t xml:space="preserve"> </w:t>
      </w:r>
    </w:p>
    <w:p w:rsidR="000F768B" w:rsidRPr="00762AAE" w:rsidRDefault="00B97023">
      <w:pPr>
        <w:jc w:val="center"/>
        <w:rPr>
          <w:rFonts w:ascii="Tahoma" w:eastAsia="Tahoma" w:hAnsi="Tahoma" w:cs="Tahoma"/>
          <w:sz w:val="32"/>
          <w:szCs w:val="32"/>
          <w:lang w:val="en-US"/>
        </w:rPr>
      </w:pPr>
      <w:r w:rsidRPr="00762AAE">
        <w:rPr>
          <w:rFonts w:ascii="Tahoma" w:eastAsia="Tahoma" w:hAnsi="Tahoma" w:cs="Tahoma"/>
          <w:sz w:val="32"/>
          <w:szCs w:val="32"/>
          <w:lang w:val="en-US"/>
        </w:rPr>
        <w:t xml:space="preserve"> </w:t>
      </w:r>
    </w:p>
    <w:p w:rsidR="000F768B" w:rsidRPr="00762AAE" w:rsidRDefault="00B97023">
      <w:pPr>
        <w:jc w:val="center"/>
        <w:rPr>
          <w:rFonts w:ascii="Tahoma" w:eastAsia="Tahoma" w:hAnsi="Tahoma" w:cs="Tahoma"/>
          <w:sz w:val="32"/>
          <w:szCs w:val="32"/>
          <w:lang w:val="en-US"/>
        </w:rPr>
      </w:pPr>
      <w:r w:rsidRPr="00762AAE">
        <w:rPr>
          <w:rFonts w:ascii="Tahoma" w:eastAsia="Tahoma" w:hAnsi="Tahoma" w:cs="Tahoma"/>
          <w:sz w:val="32"/>
          <w:szCs w:val="32"/>
          <w:lang w:val="en-US"/>
        </w:rPr>
        <w:t xml:space="preserve"> </w:t>
      </w:r>
    </w:p>
    <w:p w:rsidR="000F768B" w:rsidRPr="00762AAE" w:rsidRDefault="00B97023">
      <w:pPr>
        <w:jc w:val="center"/>
        <w:rPr>
          <w:rFonts w:ascii="Tahoma" w:eastAsia="Tahoma" w:hAnsi="Tahoma" w:cs="Tahoma"/>
          <w:sz w:val="32"/>
          <w:szCs w:val="32"/>
          <w:lang w:val="en-US"/>
        </w:rPr>
      </w:pPr>
      <w:r w:rsidRPr="00762AAE">
        <w:rPr>
          <w:rFonts w:ascii="Tahoma" w:eastAsia="Tahoma" w:hAnsi="Tahoma" w:cs="Tahoma"/>
          <w:sz w:val="32"/>
          <w:szCs w:val="32"/>
          <w:lang w:val="en-US"/>
        </w:rPr>
        <w:t xml:space="preserve"> </w:t>
      </w:r>
    </w:p>
    <w:p w:rsidR="000F768B" w:rsidRPr="00762AAE" w:rsidRDefault="00B97023">
      <w:pPr>
        <w:jc w:val="center"/>
        <w:rPr>
          <w:rFonts w:ascii="Tahoma" w:eastAsia="Tahoma" w:hAnsi="Tahoma" w:cs="Tahoma"/>
          <w:sz w:val="32"/>
          <w:szCs w:val="32"/>
          <w:lang w:val="en-US"/>
        </w:rPr>
      </w:pPr>
      <w:r w:rsidRPr="00762AAE">
        <w:rPr>
          <w:rFonts w:ascii="Tahoma" w:eastAsia="Tahoma" w:hAnsi="Tahoma" w:cs="Tahoma"/>
          <w:sz w:val="32"/>
          <w:szCs w:val="32"/>
          <w:lang w:val="en-US"/>
        </w:rPr>
        <w:t>Bc. Marie Dupalová</w:t>
      </w:r>
    </w:p>
    <w:p w:rsidR="000F768B" w:rsidRPr="00762AAE" w:rsidRDefault="00B97023">
      <w:pPr>
        <w:ind w:firstLine="280"/>
        <w:jc w:val="center"/>
        <w:rPr>
          <w:rFonts w:ascii="Tahoma" w:eastAsia="Tahoma" w:hAnsi="Tahoma" w:cs="Tahoma"/>
          <w:color w:val="3366FF"/>
          <w:sz w:val="44"/>
          <w:szCs w:val="44"/>
          <w:lang w:val="en-US"/>
        </w:rPr>
      </w:pPr>
      <w:r w:rsidRPr="00762AAE">
        <w:rPr>
          <w:rFonts w:ascii="Tahoma" w:eastAsia="Tahoma" w:hAnsi="Tahoma" w:cs="Tahoma"/>
          <w:color w:val="3366FF"/>
          <w:sz w:val="44"/>
          <w:szCs w:val="44"/>
          <w:lang w:val="en-US"/>
        </w:rPr>
        <w:t xml:space="preserve"> </w:t>
      </w:r>
    </w:p>
    <w:p w:rsidR="000F768B" w:rsidRPr="00762AAE" w:rsidRDefault="00B97023">
      <w:pPr>
        <w:ind w:firstLine="280"/>
        <w:jc w:val="center"/>
        <w:rPr>
          <w:rFonts w:ascii="Tahoma" w:eastAsia="Tahoma" w:hAnsi="Tahoma" w:cs="Tahoma"/>
          <w:color w:val="3366FF"/>
          <w:sz w:val="44"/>
          <w:szCs w:val="44"/>
          <w:lang w:val="en-US"/>
        </w:rPr>
      </w:pPr>
      <w:r w:rsidRPr="00762AAE">
        <w:rPr>
          <w:rFonts w:ascii="Tahoma" w:eastAsia="Tahoma" w:hAnsi="Tahoma" w:cs="Tahoma"/>
          <w:color w:val="3366FF"/>
          <w:sz w:val="44"/>
          <w:szCs w:val="44"/>
          <w:lang w:val="en-US"/>
        </w:rPr>
        <w:t xml:space="preserve"> </w:t>
      </w:r>
    </w:p>
    <w:p w:rsidR="002524AE" w:rsidRDefault="00B97023">
      <w:pPr>
        <w:ind w:firstLine="280"/>
        <w:jc w:val="center"/>
        <w:rPr>
          <w:rFonts w:ascii="Tahoma" w:eastAsia="Tahoma" w:hAnsi="Tahoma" w:cs="Tahoma"/>
          <w:sz w:val="42"/>
          <w:szCs w:val="42"/>
          <w:lang w:val="en-US"/>
        </w:rPr>
      </w:pPr>
      <w:r w:rsidRPr="00762AAE">
        <w:rPr>
          <w:rFonts w:ascii="Tahoma" w:eastAsia="Tahoma" w:hAnsi="Tahoma" w:cs="Tahoma"/>
          <w:sz w:val="42"/>
          <w:szCs w:val="42"/>
          <w:lang w:val="en-US"/>
        </w:rPr>
        <w:t xml:space="preserve">Simplification in Translation into Czech: </w:t>
      </w:r>
    </w:p>
    <w:p w:rsidR="000F768B" w:rsidRPr="00762AAE" w:rsidRDefault="00B97023">
      <w:pPr>
        <w:ind w:firstLine="280"/>
        <w:jc w:val="center"/>
        <w:rPr>
          <w:rFonts w:ascii="Tahoma" w:eastAsia="Tahoma" w:hAnsi="Tahoma" w:cs="Tahoma"/>
          <w:sz w:val="42"/>
          <w:szCs w:val="42"/>
          <w:lang w:val="en-US"/>
        </w:rPr>
      </w:pPr>
      <w:r w:rsidRPr="00762AAE">
        <w:rPr>
          <w:rFonts w:ascii="Tahoma" w:eastAsia="Tahoma" w:hAnsi="Tahoma" w:cs="Tahoma"/>
          <w:sz w:val="42"/>
          <w:szCs w:val="42"/>
          <w:lang w:val="en-US"/>
        </w:rPr>
        <w:t>A Corpus Study</w:t>
      </w:r>
    </w:p>
    <w:p w:rsidR="000F768B" w:rsidRPr="00762AAE" w:rsidRDefault="00B97023">
      <w:pPr>
        <w:ind w:firstLine="280"/>
        <w:jc w:val="center"/>
        <w:rPr>
          <w:rFonts w:ascii="Tahoma" w:eastAsia="Tahoma" w:hAnsi="Tahoma" w:cs="Tahoma"/>
          <w:sz w:val="36"/>
          <w:szCs w:val="36"/>
          <w:lang w:val="en-US"/>
        </w:rPr>
      </w:pPr>
      <w:r w:rsidRPr="00762AAE">
        <w:rPr>
          <w:rFonts w:ascii="Tahoma" w:eastAsia="Tahoma" w:hAnsi="Tahoma" w:cs="Tahoma"/>
          <w:sz w:val="36"/>
          <w:szCs w:val="36"/>
          <w:lang w:val="en-US"/>
        </w:rPr>
        <w:t>Master’s Diploma Thesis</w:t>
      </w:r>
    </w:p>
    <w:p w:rsidR="000F768B" w:rsidRPr="00762AAE" w:rsidRDefault="00B97023">
      <w:pPr>
        <w:ind w:firstLine="280"/>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ind w:firstLine="280"/>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ind w:firstLine="280"/>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676B36" w:rsidRDefault="00B97023">
      <w:pPr>
        <w:jc w:val="center"/>
        <w:rPr>
          <w:rFonts w:ascii="Tahoma" w:eastAsia="Tahoma" w:hAnsi="Tahoma" w:cs="Tahoma"/>
          <w:sz w:val="32"/>
          <w:szCs w:val="32"/>
          <w:lang w:val="it-IT"/>
        </w:rPr>
      </w:pPr>
      <w:r w:rsidRPr="00676B36">
        <w:rPr>
          <w:rFonts w:ascii="Tahoma" w:eastAsia="Tahoma" w:hAnsi="Tahoma" w:cs="Tahoma"/>
          <w:sz w:val="32"/>
          <w:szCs w:val="32"/>
          <w:lang w:val="it-IT"/>
        </w:rPr>
        <w:t>Supervisor: Mgr. Renata Kamenická, Ph.D.</w:t>
      </w:r>
    </w:p>
    <w:p w:rsidR="000F768B" w:rsidRPr="00676B36" w:rsidRDefault="00B97023">
      <w:pPr>
        <w:ind w:firstLine="280"/>
        <w:jc w:val="center"/>
        <w:rPr>
          <w:rFonts w:ascii="Tahoma" w:eastAsia="Tahoma" w:hAnsi="Tahoma" w:cs="Tahoma"/>
          <w:sz w:val="44"/>
          <w:szCs w:val="44"/>
          <w:lang w:val="it-IT"/>
        </w:rPr>
      </w:pPr>
      <w:r w:rsidRPr="00676B36">
        <w:rPr>
          <w:rFonts w:ascii="Tahoma" w:eastAsia="Tahoma" w:hAnsi="Tahoma" w:cs="Tahoma"/>
          <w:sz w:val="44"/>
          <w:szCs w:val="44"/>
          <w:lang w:val="it-IT"/>
        </w:rPr>
        <w:t xml:space="preserve"> </w:t>
      </w:r>
    </w:p>
    <w:p w:rsidR="000F768B" w:rsidRPr="00762AAE" w:rsidRDefault="00B97023">
      <w:pPr>
        <w:jc w:val="center"/>
        <w:rPr>
          <w:rFonts w:ascii="Tahoma" w:eastAsia="Tahoma" w:hAnsi="Tahoma" w:cs="Tahoma"/>
          <w:b/>
          <w:sz w:val="44"/>
          <w:szCs w:val="44"/>
          <w:lang w:val="en-US"/>
        </w:rPr>
      </w:pPr>
      <w:r w:rsidRPr="00762AAE">
        <w:rPr>
          <w:rFonts w:ascii="Tahoma" w:eastAsia="Tahoma" w:hAnsi="Tahoma" w:cs="Tahoma"/>
          <w:b/>
          <w:sz w:val="44"/>
          <w:szCs w:val="44"/>
          <w:lang w:val="en-US"/>
        </w:rPr>
        <w:t>2018</w:t>
      </w:r>
    </w:p>
    <w:p w:rsidR="000F768B" w:rsidRPr="00762AAE" w:rsidRDefault="00B97023">
      <w:pPr>
        <w:spacing w:line="480" w:lineRule="auto"/>
        <w:rPr>
          <w:rFonts w:ascii="Tahoma" w:eastAsia="Tahoma" w:hAnsi="Tahoma" w:cs="Tahoma"/>
          <w:b/>
          <w:sz w:val="44"/>
          <w:szCs w:val="44"/>
          <w:lang w:val="en-US"/>
        </w:rPr>
      </w:pPr>
      <w:r w:rsidRPr="00762AAE">
        <w:rPr>
          <w:rFonts w:ascii="Tahoma" w:eastAsia="Tahoma" w:hAnsi="Tahoma" w:cs="Tahoma"/>
          <w:b/>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lastRenderedPageBreak/>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Pr="00762AAE"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0F768B" w:rsidRDefault="00B97023">
      <w:pPr>
        <w:spacing w:line="480" w:lineRule="auto"/>
        <w:jc w:val="center"/>
        <w:rPr>
          <w:rFonts w:ascii="Tahoma" w:eastAsia="Tahoma" w:hAnsi="Tahoma" w:cs="Tahoma"/>
          <w:sz w:val="44"/>
          <w:szCs w:val="44"/>
          <w:lang w:val="en-US"/>
        </w:rPr>
      </w:pPr>
      <w:r w:rsidRPr="00762AAE">
        <w:rPr>
          <w:rFonts w:ascii="Tahoma" w:eastAsia="Tahoma" w:hAnsi="Tahoma" w:cs="Tahoma"/>
          <w:sz w:val="44"/>
          <w:szCs w:val="44"/>
          <w:lang w:val="en-US"/>
        </w:rPr>
        <w:t xml:space="preserve"> </w:t>
      </w:r>
    </w:p>
    <w:p w:rsidR="00732186" w:rsidRDefault="00732186">
      <w:pPr>
        <w:spacing w:line="480" w:lineRule="auto"/>
        <w:jc w:val="center"/>
        <w:rPr>
          <w:rFonts w:ascii="Tahoma" w:eastAsia="Tahoma" w:hAnsi="Tahoma" w:cs="Tahoma"/>
          <w:sz w:val="44"/>
          <w:szCs w:val="44"/>
          <w:lang w:val="en-US"/>
        </w:rPr>
      </w:pPr>
    </w:p>
    <w:p w:rsidR="00BC41B3" w:rsidRPr="00762AAE" w:rsidRDefault="00BC41B3" w:rsidP="00732186">
      <w:pPr>
        <w:spacing w:line="240" w:lineRule="auto"/>
        <w:jc w:val="center"/>
        <w:rPr>
          <w:rFonts w:ascii="Tahoma" w:eastAsia="Tahoma" w:hAnsi="Tahoma" w:cs="Tahoma"/>
          <w:sz w:val="44"/>
          <w:szCs w:val="44"/>
          <w:lang w:val="en-US"/>
        </w:rPr>
      </w:pPr>
    </w:p>
    <w:p w:rsidR="000F768B" w:rsidRPr="00BC41B3" w:rsidRDefault="00B97023" w:rsidP="00732186">
      <w:pPr>
        <w:spacing w:line="240" w:lineRule="auto"/>
        <w:jc w:val="right"/>
        <w:rPr>
          <w:rFonts w:ascii="Tahoma" w:eastAsia="Tahoma" w:hAnsi="Tahoma" w:cs="Tahoma"/>
          <w:i/>
          <w:sz w:val="20"/>
          <w:szCs w:val="20"/>
          <w:lang w:val="en-US"/>
        </w:rPr>
      </w:pPr>
      <w:r w:rsidRPr="00BC41B3">
        <w:rPr>
          <w:rFonts w:ascii="Tahoma" w:eastAsia="Tahoma" w:hAnsi="Tahoma" w:cs="Tahoma"/>
          <w:i/>
          <w:sz w:val="20"/>
          <w:szCs w:val="20"/>
          <w:lang w:val="en-US"/>
        </w:rPr>
        <w:t>I declare that I have worked on this thesis independently,</w:t>
      </w:r>
    </w:p>
    <w:p w:rsidR="000F768B" w:rsidRPr="00BC41B3" w:rsidRDefault="00B97023" w:rsidP="00732186">
      <w:pPr>
        <w:spacing w:line="240" w:lineRule="auto"/>
        <w:jc w:val="right"/>
        <w:rPr>
          <w:rFonts w:ascii="Tahoma" w:eastAsia="Tahoma" w:hAnsi="Tahoma" w:cs="Tahoma"/>
          <w:i/>
          <w:sz w:val="20"/>
          <w:szCs w:val="20"/>
          <w:lang w:val="en-US"/>
        </w:rPr>
      </w:pPr>
      <w:r w:rsidRPr="00BC41B3">
        <w:rPr>
          <w:rFonts w:ascii="Tahoma" w:eastAsia="Tahoma" w:hAnsi="Tahoma" w:cs="Tahoma"/>
          <w:i/>
          <w:sz w:val="20"/>
          <w:szCs w:val="20"/>
          <w:lang w:val="en-US"/>
        </w:rPr>
        <w:t xml:space="preserve"> using only the primary and secondary sources listed in the bibliography.</w:t>
      </w:r>
    </w:p>
    <w:p w:rsidR="000F768B" w:rsidRPr="00BC41B3" w:rsidRDefault="00B97023" w:rsidP="00732186">
      <w:pPr>
        <w:spacing w:line="240" w:lineRule="auto"/>
        <w:jc w:val="right"/>
        <w:rPr>
          <w:rFonts w:ascii="Tahoma" w:eastAsia="Tahoma" w:hAnsi="Tahoma" w:cs="Tahoma"/>
          <w:sz w:val="20"/>
          <w:szCs w:val="20"/>
          <w:lang w:val="en-US"/>
        </w:rPr>
      </w:pPr>
      <w:r w:rsidRPr="00BC41B3">
        <w:rPr>
          <w:rFonts w:ascii="Tahoma" w:eastAsia="Tahoma" w:hAnsi="Tahoma" w:cs="Tahoma"/>
          <w:sz w:val="20"/>
          <w:szCs w:val="20"/>
          <w:lang w:val="en-US"/>
        </w:rPr>
        <w:t xml:space="preserve"> </w:t>
      </w:r>
    </w:p>
    <w:p w:rsidR="000F768B" w:rsidRPr="00BC41B3" w:rsidRDefault="00B97023" w:rsidP="00732186">
      <w:pPr>
        <w:spacing w:line="240" w:lineRule="auto"/>
        <w:jc w:val="right"/>
        <w:rPr>
          <w:rFonts w:ascii="Tahoma" w:eastAsia="Tahoma" w:hAnsi="Tahoma" w:cs="Tahoma"/>
          <w:sz w:val="20"/>
          <w:szCs w:val="20"/>
          <w:lang w:val="en-US"/>
        </w:rPr>
      </w:pPr>
      <w:r w:rsidRPr="00BC41B3">
        <w:rPr>
          <w:rFonts w:ascii="Tahoma" w:eastAsia="Tahoma" w:hAnsi="Tahoma" w:cs="Tahoma"/>
          <w:sz w:val="20"/>
          <w:szCs w:val="20"/>
          <w:lang w:val="en-US"/>
        </w:rPr>
        <w:t xml:space="preserve"> </w:t>
      </w:r>
    </w:p>
    <w:p w:rsidR="000F768B" w:rsidRPr="00BC41B3" w:rsidRDefault="00B97023" w:rsidP="00732186">
      <w:pPr>
        <w:spacing w:line="240" w:lineRule="auto"/>
        <w:jc w:val="right"/>
        <w:rPr>
          <w:rFonts w:ascii="Tahoma" w:eastAsia="Tahoma" w:hAnsi="Tahoma" w:cs="Tahoma"/>
          <w:i/>
          <w:sz w:val="20"/>
          <w:szCs w:val="20"/>
          <w:lang w:val="en-US"/>
        </w:rPr>
      </w:pPr>
      <w:r w:rsidRPr="00BC41B3">
        <w:rPr>
          <w:rFonts w:ascii="Tahoma" w:eastAsia="Tahoma" w:hAnsi="Tahoma" w:cs="Tahoma"/>
          <w:i/>
          <w:sz w:val="20"/>
          <w:szCs w:val="20"/>
          <w:lang w:val="en-US"/>
        </w:rPr>
        <w:t>……………………………………………..</w:t>
      </w:r>
    </w:p>
    <w:p w:rsidR="000F768B" w:rsidRPr="00BC41B3" w:rsidRDefault="00B97023" w:rsidP="00732186">
      <w:pPr>
        <w:spacing w:line="240" w:lineRule="auto"/>
        <w:jc w:val="right"/>
        <w:rPr>
          <w:rFonts w:ascii="Tahoma" w:eastAsia="Tahoma" w:hAnsi="Tahoma" w:cs="Tahoma"/>
          <w:sz w:val="20"/>
          <w:szCs w:val="20"/>
          <w:lang w:val="en-US"/>
        </w:rPr>
      </w:pPr>
      <w:r w:rsidRPr="00BC41B3">
        <w:rPr>
          <w:rFonts w:ascii="Tahoma" w:eastAsia="Tahoma" w:hAnsi="Tahoma" w:cs="Tahoma"/>
          <w:sz w:val="20"/>
          <w:szCs w:val="20"/>
          <w:lang w:val="en-US"/>
        </w:rPr>
        <w:t xml:space="preserve">Author’s signature </w:t>
      </w:r>
    </w:p>
    <w:p w:rsidR="000D439B" w:rsidRPr="00762AAE" w:rsidRDefault="000D439B">
      <w:pPr>
        <w:rPr>
          <w:rFonts w:ascii="Tahoma" w:eastAsia="Tahoma" w:hAnsi="Tahoma" w:cs="Tahoma"/>
          <w:b/>
          <w:sz w:val="36"/>
          <w:szCs w:val="36"/>
          <w:lang w:val="en-US"/>
        </w:rPr>
      </w:pPr>
      <w:r w:rsidRPr="00762AAE">
        <w:rPr>
          <w:rFonts w:ascii="Tahoma" w:eastAsia="Tahoma" w:hAnsi="Tahoma" w:cs="Tahoma"/>
          <w:b/>
          <w:sz w:val="36"/>
          <w:szCs w:val="36"/>
          <w:lang w:val="en-US"/>
        </w:rPr>
        <w:br w:type="page"/>
      </w:r>
    </w:p>
    <w:p w:rsidR="000F768B" w:rsidRPr="00762AAE" w:rsidRDefault="00B97023">
      <w:pPr>
        <w:pStyle w:val="Nadpis1"/>
        <w:keepNext w:val="0"/>
        <w:keepLines w:val="0"/>
        <w:spacing w:before="480"/>
        <w:rPr>
          <w:rFonts w:ascii="Tahoma" w:eastAsia="Tahoma" w:hAnsi="Tahoma" w:cs="Tahoma"/>
          <w:b/>
          <w:sz w:val="32"/>
          <w:szCs w:val="32"/>
          <w:lang w:val="en-US"/>
        </w:rPr>
      </w:pPr>
      <w:bookmarkStart w:id="0" w:name="_Toc531174193"/>
      <w:r w:rsidRPr="00762AAE">
        <w:rPr>
          <w:rFonts w:ascii="Tahoma" w:eastAsia="Tahoma" w:hAnsi="Tahoma" w:cs="Tahoma"/>
          <w:b/>
          <w:sz w:val="32"/>
          <w:szCs w:val="32"/>
          <w:lang w:val="en-US"/>
        </w:rPr>
        <w:lastRenderedPageBreak/>
        <w:t>Table of Contents</w:t>
      </w:r>
      <w:bookmarkEnd w:id="0"/>
    </w:p>
    <w:p w:rsidR="000F768B" w:rsidRPr="00762AAE" w:rsidRDefault="000F768B">
      <w:pPr>
        <w:rPr>
          <w:rFonts w:ascii="Tahoma" w:hAnsi="Tahoma" w:cs="Tahoma"/>
          <w:sz w:val="24"/>
          <w:szCs w:val="24"/>
          <w:lang w:val="en-US"/>
        </w:rPr>
      </w:pPr>
    </w:p>
    <w:sdt>
      <w:sdtPr>
        <w:rPr>
          <w:rFonts w:ascii="Tahoma" w:hAnsi="Tahoma" w:cs="Tahoma"/>
          <w:sz w:val="24"/>
          <w:szCs w:val="24"/>
          <w:lang w:val="en-US"/>
        </w:rPr>
        <w:id w:val="85428924"/>
        <w:docPartObj>
          <w:docPartGallery w:val="Table of Contents"/>
          <w:docPartUnique/>
        </w:docPartObj>
      </w:sdtPr>
      <w:sdtContent>
        <w:p w:rsidR="00732186" w:rsidRPr="00732186" w:rsidRDefault="00B97023">
          <w:pPr>
            <w:pStyle w:val="Obsah1"/>
            <w:tabs>
              <w:tab w:val="right" w:pos="8498"/>
            </w:tabs>
            <w:rPr>
              <w:rFonts w:asciiTheme="minorHAnsi" w:eastAsiaTheme="minorEastAsia" w:hAnsiTheme="minorHAnsi" w:cstheme="minorBidi"/>
              <w:noProof/>
            </w:rPr>
          </w:pPr>
          <w:r w:rsidRPr="005C7AE2">
            <w:rPr>
              <w:rFonts w:ascii="Tahoma" w:hAnsi="Tahoma" w:cs="Tahoma"/>
              <w:b/>
              <w:sz w:val="24"/>
              <w:szCs w:val="24"/>
              <w:lang w:val="en-US"/>
            </w:rPr>
            <w:fldChar w:fldCharType="begin"/>
          </w:r>
          <w:r w:rsidRPr="005C7AE2">
            <w:rPr>
              <w:rFonts w:ascii="Tahoma" w:hAnsi="Tahoma" w:cs="Tahoma"/>
              <w:b/>
              <w:sz w:val="24"/>
              <w:szCs w:val="24"/>
              <w:lang w:val="en-US"/>
            </w:rPr>
            <w:instrText xml:space="preserve"> TOC \h \u \z </w:instrText>
          </w:r>
          <w:r w:rsidRPr="005C7AE2">
            <w:rPr>
              <w:rFonts w:ascii="Tahoma" w:hAnsi="Tahoma" w:cs="Tahoma"/>
              <w:b/>
              <w:sz w:val="24"/>
              <w:szCs w:val="24"/>
              <w:lang w:val="en-US"/>
            </w:rPr>
            <w:fldChar w:fldCharType="separate"/>
          </w:r>
          <w:hyperlink w:anchor="_Toc531174193" w:history="1">
            <w:r w:rsidR="00732186" w:rsidRPr="00732186">
              <w:rPr>
                <w:rStyle w:val="Hypertextovodkaz"/>
                <w:rFonts w:ascii="Tahoma" w:eastAsia="Tahoma" w:hAnsi="Tahoma" w:cs="Tahoma"/>
                <w:noProof/>
                <w:lang w:val="en-US"/>
              </w:rPr>
              <w:t>Table of Contents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_Toc531174193 \h </w:instrText>
            </w:r>
            <w:r w:rsidR="00732186" w:rsidRPr="00732186">
              <w:rPr>
                <w:noProof/>
                <w:webHidden/>
              </w:rPr>
            </w:r>
            <w:r w:rsidR="00732186" w:rsidRPr="00732186">
              <w:rPr>
                <w:noProof/>
                <w:webHidden/>
              </w:rPr>
              <w:fldChar w:fldCharType="separate"/>
            </w:r>
            <w:r w:rsidR="004E0FE3">
              <w:rPr>
                <w:noProof/>
                <w:webHidden/>
              </w:rPr>
              <w:t>3</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194" w:history="1">
            <w:r w:rsidR="00732186" w:rsidRPr="00732186">
              <w:rPr>
                <w:rStyle w:val="Hypertextovodkaz"/>
                <w:rFonts w:ascii="Tahoma" w:eastAsia="Tahoma" w:hAnsi="Tahoma" w:cs="Tahoma"/>
                <w:noProof/>
                <w:lang w:val="en-US"/>
              </w:rPr>
              <w:t>0. Introduction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_Toc531174194 \h </w:instrText>
            </w:r>
            <w:r w:rsidR="00732186" w:rsidRPr="00732186">
              <w:rPr>
                <w:noProof/>
                <w:webHidden/>
              </w:rPr>
            </w:r>
            <w:r w:rsidR="00732186" w:rsidRPr="00732186">
              <w:rPr>
                <w:noProof/>
                <w:webHidden/>
              </w:rPr>
              <w:fldChar w:fldCharType="separate"/>
            </w:r>
            <w:r w:rsidR="004E0FE3">
              <w:rPr>
                <w:noProof/>
                <w:webHidden/>
              </w:rPr>
              <w:t>5</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195" w:history="1">
            <w:r w:rsidR="00732186" w:rsidRPr="00732186">
              <w:rPr>
                <w:rStyle w:val="Hypertextovodkaz"/>
                <w:rFonts w:ascii="Tahoma" w:eastAsia="Tahoma" w:hAnsi="Tahoma" w:cs="Tahoma"/>
                <w:noProof/>
                <w:lang w:val="en-US"/>
              </w:rPr>
              <w:t>1. Identifying Rules of Translation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_Toc531174195 \h </w:instrText>
            </w:r>
            <w:r w:rsidR="00732186" w:rsidRPr="00732186">
              <w:rPr>
                <w:noProof/>
                <w:webHidden/>
              </w:rPr>
            </w:r>
            <w:r w:rsidR="00732186" w:rsidRPr="00732186">
              <w:rPr>
                <w:noProof/>
                <w:webHidden/>
              </w:rPr>
              <w:fldChar w:fldCharType="separate"/>
            </w:r>
            <w:r w:rsidR="004E0FE3">
              <w:rPr>
                <w:noProof/>
                <w:webHidden/>
              </w:rPr>
              <w:t>7</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196" w:history="1">
            <w:r w:rsidR="00732186" w:rsidRPr="00732186">
              <w:rPr>
                <w:rStyle w:val="Hypertextovodkaz"/>
                <w:rFonts w:ascii="Tahoma" w:eastAsia="Tahoma" w:hAnsi="Tahoma" w:cs="Tahoma"/>
                <w:noProof/>
                <w:lang w:val="en-US"/>
              </w:rPr>
              <w:t>1.1 Translation-specific tendencies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_Toc531174196 \h </w:instrText>
            </w:r>
            <w:r w:rsidR="00732186" w:rsidRPr="00732186">
              <w:rPr>
                <w:noProof/>
                <w:webHidden/>
              </w:rPr>
            </w:r>
            <w:r w:rsidR="00732186" w:rsidRPr="00732186">
              <w:rPr>
                <w:noProof/>
                <w:webHidden/>
              </w:rPr>
              <w:fldChar w:fldCharType="separate"/>
            </w:r>
            <w:r w:rsidR="004E0FE3">
              <w:rPr>
                <w:noProof/>
                <w:webHidden/>
              </w:rPr>
              <w:t>7</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197" w:history="1">
            <w:r w:rsidR="00732186" w:rsidRPr="00732186">
              <w:rPr>
                <w:rStyle w:val="Hypertextovodkaz"/>
                <w:rFonts w:ascii="Tahoma" w:eastAsia="Tahoma" w:hAnsi="Tahoma" w:cs="Tahoma"/>
                <w:noProof/>
                <w:lang w:val="en-US"/>
              </w:rPr>
              <w:t>1.2 Introducing simplification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_Toc531174197 \h </w:instrText>
            </w:r>
            <w:r w:rsidR="00732186" w:rsidRPr="00732186">
              <w:rPr>
                <w:noProof/>
                <w:webHidden/>
              </w:rPr>
            </w:r>
            <w:r w:rsidR="00732186" w:rsidRPr="00732186">
              <w:rPr>
                <w:noProof/>
                <w:webHidden/>
              </w:rPr>
              <w:fldChar w:fldCharType="separate"/>
            </w:r>
            <w:r w:rsidR="004E0FE3">
              <w:rPr>
                <w:noProof/>
                <w:webHidden/>
              </w:rPr>
              <w:t>9</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198" w:history="1">
            <w:r w:rsidR="00732186" w:rsidRPr="00732186">
              <w:rPr>
                <w:rStyle w:val="Hypertextovodkaz"/>
                <w:rFonts w:ascii="Tahoma" w:eastAsia="Tahoma" w:hAnsi="Tahoma" w:cs="Tahoma"/>
                <w:noProof/>
                <w:lang w:val="en-US"/>
              </w:rPr>
              <w:t>1.3 Corpora and their uses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_Toc531174198 \h </w:instrText>
            </w:r>
            <w:r w:rsidR="00732186" w:rsidRPr="00732186">
              <w:rPr>
                <w:noProof/>
                <w:webHidden/>
              </w:rPr>
            </w:r>
            <w:r w:rsidR="00732186" w:rsidRPr="00732186">
              <w:rPr>
                <w:noProof/>
                <w:webHidden/>
              </w:rPr>
              <w:fldChar w:fldCharType="separate"/>
            </w:r>
            <w:r w:rsidR="004E0FE3">
              <w:rPr>
                <w:noProof/>
                <w:webHidden/>
              </w:rPr>
              <w:t>11</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199" w:history="1">
            <w:r w:rsidR="00732186" w:rsidRPr="00732186">
              <w:rPr>
                <w:rStyle w:val="Hypertextovodkaz"/>
                <w:rFonts w:ascii="Tahoma" w:eastAsia="Tahoma" w:hAnsi="Tahoma" w:cs="Tahoma"/>
                <w:noProof/>
                <w:lang w:val="en-US"/>
              </w:rPr>
              <w:t>1.4 Research by Sara Laviosa</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_Toc531174199 \h </w:instrText>
            </w:r>
            <w:r w:rsidR="00732186" w:rsidRPr="00732186">
              <w:rPr>
                <w:noProof/>
                <w:webHidden/>
              </w:rPr>
            </w:r>
            <w:r w:rsidR="00732186" w:rsidRPr="00732186">
              <w:rPr>
                <w:noProof/>
                <w:webHidden/>
              </w:rPr>
              <w:fldChar w:fldCharType="separate"/>
            </w:r>
            <w:r w:rsidR="004E0FE3">
              <w:rPr>
                <w:noProof/>
                <w:webHidden/>
              </w:rPr>
              <w:t>15</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0" w:history="1">
            <w:r w:rsidR="00732186" w:rsidRPr="00732186">
              <w:rPr>
                <w:rStyle w:val="Hypertextovodkaz"/>
                <w:rFonts w:ascii="Tahoma" w:eastAsia="Tahoma" w:hAnsi="Tahoma" w:cs="Tahoma"/>
                <w:i/>
                <w:noProof/>
                <w:lang w:val="en-US"/>
              </w:rPr>
              <w:t>1.4.1 Lexical density</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_Toc531174200 \h </w:instrText>
            </w:r>
            <w:r w:rsidR="00732186" w:rsidRPr="00732186">
              <w:rPr>
                <w:noProof/>
                <w:webHidden/>
              </w:rPr>
            </w:r>
            <w:r w:rsidR="00732186" w:rsidRPr="00732186">
              <w:rPr>
                <w:noProof/>
                <w:webHidden/>
              </w:rPr>
              <w:fldChar w:fldCharType="separate"/>
            </w:r>
            <w:r w:rsidR="004E0FE3">
              <w:rPr>
                <w:noProof/>
                <w:webHidden/>
              </w:rPr>
              <w:t>19</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1" w:history="1">
            <w:r w:rsidR="00732186" w:rsidRPr="00732186">
              <w:rPr>
                <w:rStyle w:val="Hypertextovodkaz"/>
                <w:rFonts w:ascii="Tahoma" w:eastAsia="Tahoma" w:hAnsi="Tahoma" w:cs="Tahoma"/>
                <w:i/>
                <w:noProof/>
                <w:lang w:val="en-US"/>
              </w:rPr>
              <w:t>1.4.2 Percentages of list heads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_Toc531174201 \h </w:instrText>
            </w:r>
            <w:r w:rsidR="00732186" w:rsidRPr="00732186">
              <w:rPr>
                <w:noProof/>
                <w:webHidden/>
              </w:rPr>
            </w:r>
            <w:r w:rsidR="00732186" w:rsidRPr="00732186">
              <w:rPr>
                <w:noProof/>
                <w:webHidden/>
              </w:rPr>
              <w:fldChar w:fldCharType="separate"/>
            </w:r>
            <w:r w:rsidR="004E0FE3">
              <w:rPr>
                <w:noProof/>
                <w:webHidden/>
              </w:rPr>
              <w:t>20</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2" w:history="1">
            <w:r w:rsidR="00732186" w:rsidRPr="00732186">
              <w:rPr>
                <w:rStyle w:val="Hypertextovodkaz"/>
                <w:rFonts w:ascii="Tahoma" w:eastAsia="Tahoma" w:hAnsi="Tahoma" w:cs="Tahoma"/>
                <w:i/>
                <w:noProof/>
                <w:lang w:val="en-US"/>
              </w:rPr>
              <w:t>1.4.3 Percentages of high-frequency words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_Toc531174202 \h </w:instrText>
            </w:r>
            <w:r w:rsidR="00732186" w:rsidRPr="00732186">
              <w:rPr>
                <w:noProof/>
                <w:webHidden/>
              </w:rPr>
            </w:r>
            <w:r w:rsidR="00732186" w:rsidRPr="00732186">
              <w:rPr>
                <w:noProof/>
                <w:webHidden/>
              </w:rPr>
              <w:fldChar w:fldCharType="separate"/>
            </w:r>
            <w:r w:rsidR="004E0FE3">
              <w:rPr>
                <w:noProof/>
                <w:webHidden/>
              </w:rPr>
              <w:t>21</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3" w:history="1">
            <w:r w:rsidR="00732186" w:rsidRPr="00732186">
              <w:rPr>
                <w:rStyle w:val="Hypertextovodkaz"/>
                <w:rFonts w:ascii="Tahoma" w:eastAsia="Tahoma" w:hAnsi="Tahoma" w:cs="Tahoma"/>
                <w:i/>
                <w:noProof/>
                <w:lang w:val="en-US"/>
              </w:rPr>
              <w:t>1.4.4 Percentages of lemmas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_Toc531174203 \h </w:instrText>
            </w:r>
            <w:r w:rsidR="00732186" w:rsidRPr="00732186">
              <w:rPr>
                <w:noProof/>
                <w:webHidden/>
              </w:rPr>
            </w:r>
            <w:r w:rsidR="00732186" w:rsidRPr="00732186">
              <w:rPr>
                <w:noProof/>
                <w:webHidden/>
              </w:rPr>
              <w:fldChar w:fldCharType="separate"/>
            </w:r>
            <w:r w:rsidR="004E0FE3">
              <w:rPr>
                <w:noProof/>
                <w:webHidden/>
              </w:rPr>
              <w:t>22</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4" w:history="1">
            <w:r w:rsidR="00732186" w:rsidRPr="00732186">
              <w:rPr>
                <w:rStyle w:val="Hypertextovodkaz"/>
                <w:rFonts w:ascii="Tahoma" w:eastAsia="Tahoma" w:hAnsi="Tahoma" w:cs="Tahoma"/>
                <w:i/>
                <w:noProof/>
                <w:lang w:val="en-US"/>
              </w:rPr>
              <w:t>1.4.5 Percentages of hapax legomena</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_Toc531174204 \h </w:instrText>
            </w:r>
            <w:r w:rsidR="00732186" w:rsidRPr="00732186">
              <w:rPr>
                <w:noProof/>
                <w:webHidden/>
              </w:rPr>
            </w:r>
            <w:r w:rsidR="00732186" w:rsidRPr="00732186">
              <w:rPr>
                <w:noProof/>
                <w:webHidden/>
              </w:rPr>
              <w:fldChar w:fldCharType="separate"/>
            </w:r>
            <w:r w:rsidR="004E0FE3">
              <w:rPr>
                <w:noProof/>
                <w:webHidden/>
              </w:rPr>
              <w:t>23</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05" w:history="1">
            <w:r w:rsidR="00732186" w:rsidRPr="00732186">
              <w:rPr>
                <w:rStyle w:val="Hypertextovodkaz"/>
                <w:rFonts w:ascii="Tahoma" w:eastAsia="Tahoma" w:hAnsi="Tahoma" w:cs="Tahoma"/>
                <w:noProof/>
                <w:lang w:val="en-US"/>
              </w:rPr>
              <w:t>1.5 Subsequent research</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_Toc531174205 \h </w:instrText>
            </w:r>
            <w:r w:rsidR="00732186" w:rsidRPr="00732186">
              <w:rPr>
                <w:noProof/>
                <w:webHidden/>
              </w:rPr>
            </w:r>
            <w:r w:rsidR="00732186" w:rsidRPr="00732186">
              <w:rPr>
                <w:noProof/>
                <w:webHidden/>
              </w:rPr>
              <w:fldChar w:fldCharType="separate"/>
            </w:r>
            <w:r w:rsidR="004E0FE3">
              <w:rPr>
                <w:noProof/>
                <w:webHidden/>
              </w:rPr>
              <w:t>24</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6" w:history="1">
            <w:r w:rsidR="00732186" w:rsidRPr="00732186">
              <w:rPr>
                <w:rStyle w:val="Hypertextovodkaz"/>
                <w:rFonts w:ascii="Tahoma" w:eastAsia="Tahoma" w:hAnsi="Tahoma" w:cs="Tahoma"/>
                <w:i/>
                <w:noProof/>
                <w:lang w:val="en-US"/>
              </w:rPr>
              <w:t>1.5.1 Analysis of metatextual meaning by Mauranen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_Toc531174206 \h </w:instrText>
            </w:r>
            <w:r w:rsidR="00732186" w:rsidRPr="00732186">
              <w:rPr>
                <w:noProof/>
                <w:webHidden/>
              </w:rPr>
            </w:r>
            <w:r w:rsidR="00732186" w:rsidRPr="00732186">
              <w:rPr>
                <w:noProof/>
                <w:webHidden/>
              </w:rPr>
              <w:fldChar w:fldCharType="separate"/>
            </w:r>
            <w:r w:rsidR="004E0FE3">
              <w:rPr>
                <w:noProof/>
                <w:webHidden/>
              </w:rPr>
              <w:t>25</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7" w:history="1">
            <w:r w:rsidR="00732186" w:rsidRPr="00732186">
              <w:rPr>
                <w:rStyle w:val="Hypertextovodkaz"/>
                <w:rFonts w:ascii="Tahoma" w:eastAsia="Tahoma" w:hAnsi="Tahoma" w:cs="Tahoma"/>
                <w:i/>
                <w:noProof/>
                <w:lang w:val="en-US"/>
              </w:rPr>
              <w:t>1.5.2 Analysis of synonymous words by Jantunen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_Toc531174207 \h </w:instrText>
            </w:r>
            <w:r w:rsidR="00732186" w:rsidRPr="00732186">
              <w:rPr>
                <w:noProof/>
                <w:webHidden/>
              </w:rPr>
            </w:r>
            <w:r w:rsidR="00732186" w:rsidRPr="00732186">
              <w:rPr>
                <w:noProof/>
                <w:webHidden/>
              </w:rPr>
              <w:fldChar w:fldCharType="separate"/>
            </w:r>
            <w:r w:rsidR="004E0FE3">
              <w:rPr>
                <w:noProof/>
                <w:webHidden/>
              </w:rPr>
              <w:t>26</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08" w:history="1">
            <w:r w:rsidR="00732186" w:rsidRPr="00732186">
              <w:rPr>
                <w:rStyle w:val="Hypertextovodkaz"/>
                <w:rFonts w:ascii="Tahoma" w:eastAsia="Tahoma" w:hAnsi="Tahoma" w:cs="Tahoma"/>
                <w:i/>
                <w:noProof/>
                <w:lang w:val="en-US"/>
              </w:rPr>
              <w:t>1.5.3 Analysis of a parallel corpus by Zanettin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_Toc531174208 \h </w:instrText>
            </w:r>
            <w:r w:rsidR="00732186" w:rsidRPr="00732186">
              <w:rPr>
                <w:noProof/>
                <w:webHidden/>
              </w:rPr>
            </w:r>
            <w:r w:rsidR="00732186" w:rsidRPr="00732186">
              <w:rPr>
                <w:noProof/>
                <w:webHidden/>
              </w:rPr>
              <w:fldChar w:fldCharType="separate"/>
            </w:r>
            <w:r w:rsidR="004E0FE3">
              <w:rPr>
                <w:noProof/>
                <w:webHidden/>
              </w:rPr>
              <w:t>28</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09" w:history="1">
            <w:r w:rsidR="00732186" w:rsidRPr="00732186">
              <w:rPr>
                <w:rStyle w:val="Hypertextovodkaz"/>
                <w:rFonts w:ascii="Tahoma" w:eastAsia="Tahoma" w:hAnsi="Tahoma" w:cs="Tahoma"/>
                <w:noProof/>
                <w:lang w:val="en-US"/>
              </w:rPr>
              <w:t>1.6 Research challenges and limitations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_Toc531174209 \h </w:instrText>
            </w:r>
            <w:r w:rsidR="00732186" w:rsidRPr="00732186">
              <w:rPr>
                <w:noProof/>
                <w:webHidden/>
              </w:rPr>
            </w:r>
            <w:r w:rsidR="00732186" w:rsidRPr="00732186">
              <w:rPr>
                <w:noProof/>
                <w:webHidden/>
              </w:rPr>
              <w:fldChar w:fldCharType="separate"/>
            </w:r>
            <w:r w:rsidR="004E0FE3">
              <w:rPr>
                <w:noProof/>
                <w:webHidden/>
              </w:rPr>
              <w:t>30</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10" w:history="1">
            <w:r w:rsidR="00732186" w:rsidRPr="00732186">
              <w:rPr>
                <w:rStyle w:val="Hypertextovodkaz"/>
                <w:rFonts w:ascii="Tahoma" w:eastAsia="Tahoma" w:hAnsi="Tahoma" w:cs="Tahoma"/>
                <w:noProof/>
                <w:lang w:val="en-US"/>
              </w:rPr>
              <w:t>2. Corpora</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_Toc531174210 \h </w:instrText>
            </w:r>
            <w:r w:rsidR="00732186" w:rsidRPr="00732186">
              <w:rPr>
                <w:noProof/>
                <w:webHidden/>
              </w:rPr>
            </w:r>
            <w:r w:rsidR="00732186" w:rsidRPr="00732186">
              <w:rPr>
                <w:noProof/>
                <w:webHidden/>
              </w:rPr>
              <w:fldChar w:fldCharType="separate"/>
            </w:r>
            <w:r w:rsidR="004E0FE3">
              <w:rPr>
                <w:noProof/>
                <w:webHidden/>
              </w:rPr>
              <w:t>33</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11" w:history="1">
            <w:r w:rsidR="00732186" w:rsidRPr="00732186">
              <w:rPr>
                <w:rStyle w:val="Hypertextovodkaz"/>
                <w:rFonts w:ascii="Tahoma" w:eastAsia="Tahoma" w:hAnsi="Tahoma" w:cs="Tahoma"/>
                <w:noProof/>
                <w:lang w:val="en-US"/>
              </w:rPr>
              <w:t>2.1 Czech National Corpus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_Toc531174211 \h </w:instrText>
            </w:r>
            <w:r w:rsidR="00732186" w:rsidRPr="00732186">
              <w:rPr>
                <w:noProof/>
                <w:webHidden/>
              </w:rPr>
            </w:r>
            <w:r w:rsidR="00732186" w:rsidRPr="00732186">
              <w:rPr>
                <w:noProof/>
                <w:webHidden/>
              </w:rPr>
              <w:fldChar w:fldCharType="separate"/>
            </w:r>
            <w:r w:rsidR="004E0FE3">
              <w:rPr>
                <w:noProof/>
                <w:webHidden/>
              </w:rPr>
              <w:t>34</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12" w:history="1">
            <w:r w:rsidR="00732186" w:rsidRPr="00732186">
              <w:rPr>
                <w:rStyle w:val="Hypertextovodkaz"/>
                <w:rFonts w:ascii="Tahoma" w:eastAsia="Tahoma" w:hAnsi="Tahoma" w:cs="Tahoma"/>
                <w:noProof/>
                <w:lang w:val="en-US"/>
              </w:rPr>
              <w:t>2.2 InterCorp</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_Toc531174212 \h </w:instrText>
            </w:r>
            <w:r w:rsidR="00732186" w:rsidRPr="00732186">
              <w:rPr>
                <w:noProof/>
                <w:webHidden/>
              </w:rPr>
            </w:r>
            <w:r w:rsidR="00732186" w:rsidRPr="00732186">
              <w:rPr>
                <w:noProof/>
                <w:webHidden/>
              </w:rPr>
              <w:fldChar w:fldCharType="separate"/>
            </w:r>
            <w:r w:rsidR="004E0FE3">
              <w:rPr>
                <w:noProof/>
                <w:webHidden/>
              </w:rPr>
              <w:t>35</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13" w:history="1">
            <w:r w:rsidR="00732186" w:rsidRPr="00732186">
              <w:rPr>
                <w:rStyle w:val="Hypertextovodkaz"/>
                <w:rFonts w:ascii="Tahoma" w:eastAsia="Tahoma" w:hAnsi="Tahoma" w:cs="Tahoma"/>
                <w:noProof/>
                <w:lang w:val="en-US"/>
              </w:rPr>
              <w:t>2.3 SYN series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_Toc531174213 \h </w:instrText>
            </w:r>
            <w:r w:rsidR="00732186" w:rsidRPr="00732186">
              <w:rPr>
                <w:noProof/>
                <w:webHidden/>
              </w:rPr>
            </w:r>
            <w:r w:rsidR="00732186" w:rsidRPr="00732186">
              <w:rPr>
                <w:noProof/>
                <w:webHidden/>
              </w:rPr>
              <w:fldChar w:fldCharType="separate"/>
            </w:r>
            <w:r w:rsidR="004E0FE3">
              <w:rPr>
                <w:noProof/>
                <w:webHidden/>
              </w:rPr>
              <w:t>35</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14" w:history="1">
            <w:r w:rsidR="00732186" w:rsidRPr="00732186">
              <w:rPr>
                <w:rStyle w:val="Hypertextovodkaz"/>
                <w:rFonts w:ascii="Tahoma" w:eastAsia="Tahoma" w:hAnsi="Tahoma" w:cs="Tahoma"/>
                <w:noProof/>
                <w:lang w:val="en-US"/>
              </w:rPr>
              <w:t>2.4 The analyzed subcorpora</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_Toc531174214 \h </w:instrText>
            </w:r>
            <w:r w:rsidR="00732186" w:rsidRPr="00732186">
              <w:rPr>
                <w:noProof/>
                <w:webHidden/>
              </w:rPr>
            </w:r>
            <w:r w:rsidR="00732186" w:rsidRPr="00732186">
              <w:rPr>
                <w:noProof/>
                <w:webHidden/>
              </w:rPr>
              <w:fldChar w:fldCharType="separate"/>
            </w:r>
            <w:r w:rsidR="004E0FE3">
              <w:rPr>
                <w:noProof/>
                <w:webHidden/>
              </w:rPr>
              <w:t>37</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15" w:history="1">
            <w:r w:rsidR="00732186" w:rsidRPr="00732186">
              <w:rPr>
                <w:rStyle w:val="Hypertextovodkaz"/>
                <w:rFonts w:ascii="Tahoma" w:eastAsia="Tahoma" w:hAnsi="Tahoma" w:cs="Tahoma"/>
                <w:i/>
                <w:noProof/>
                <w:lang w:val="en-US"/>
              </w:rPr>
              <w:t>2.4.1 NAR_ORG/NAR_TRAN: Narrative texts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_Toc531174215 \h </w:instrText>
            </w:r>
            <w:r w:rsidR="00732186" w:rsidRPr="00732186">
              <w:rPr>
                <w:noProof/>
                <w:webHidden/>
              </w:rPr>
            </w:r>
            <w:r w:rsidR="00732186" w:rsidRPr="00732186">
              <w:rPr>
                <w:noProof/>
                <w:webHidden/>
              </w:rPr>
              <w:fldChar w:fldCharType="separate"/>
            </w:r>
            <w:r w:rsidR="004E0FE3">
              <w:rPr>
                <w:noProof/>
                <w:webHidden/>
              </w:rPr>
              <w:t>41</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16" w:history="1">
            <w:r w:rsidR="00732186" w:rsidRPr="00732186">
              <w:rPr>
                <w:rStyle w:val="Hypertextovodkaz"/>
                <w:rFonts w:ascii="Tahoma" w:eastAsia="Tahoma" w:hAnsi="Tahoma" w:cs="Tahoma"/>
                <w:i/>
                <w:noProof/>
                <w:lang w:val="en-US"/>
              </w:rPr>
              <w:t>2.4.2 POE_ORG/POE_TRAN: Poetry</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_Toc531174216 \h </w:instrText>
            </w:r>
            <w:r w:rsidR="00732186" w:rsidRPr="00732186">
              <w:rPr>
                <w:noProof/>
                <w:webHidden/>
              </w:rPr>
            </w:r>
            <w:r w:rsidR="00732186" w:rsidRPr="00732186">
              <w:rPr>
                <w:noProof/>
                <w:webHidden/>
              </w:rPr>
              <w:fldChar w:fldCharType="separate"/>
            </w:r>
            <w:r w:rsidR="004E0FE3">
              <w:rPr>
                <w:noProof/>
                <w:webHidden/>
              </w:rPr>
              <w:t>41</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17" w:history="1">
            <w:r w:rsidR="00732186" w:rsidRPr="00732186">
              <w:rPr>
                <w:rStyle w:val="Hypertextovodkaz"/>
                <w:rFonts w:ascii="Tahoma" w:eastAsia="Tahoma" w:hAnsi="Tahoma" w:cs="Tahoma"/>
                <w:i/>
                <w:noProof/>
                <w:lang w:val="en-US"/>
              </w:rPr>
              <w:t>2.4.3 DRA_ORG/DRA_TRAN: Drama and screenplays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_Toc531174217 \h </w:instrText>
            </w:r>
            <w:r w:rsidR="00732186" w:rsidRPr="00732186">
              <w:rPr>
                <w:noProof/>
                <w:webHidden/>
              </w:rPr>
            </w:r>
            <w:r w:rsidR="00732186" w:rsidRPr="00732186">
              <w:rPr>
                <w:noProof/>
                <w:webHidden/>
              </w:rPr>
              <w:fldChar w:fldCharType="separate"/>
            </w:r>
            <w:r w:rsidR="004E0FE3">
              <w:rPr>
                <w:noProof/>
                <w:webHidden/>
              </w:rPr>
              <w:t>42</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18" w:history="1">
            <w:r w:rsidR="00732186" w:rsidRPr="00732186">
              <w:rPr>
                <w:rStyle w:val="Hypertextovodkaz"/>
                <w:rFonts w:ascii="Tahoma" w:eastAsia="Tahoma" w:hAnsi="Tahoma" w:cs="Tahoma"/>
                <w:i/>
                <w:noProof/>
                <w:lang w:val="en-US"/>
              </w:rPr>
              <w:t>2.4.4 MEM_ORG/MEM_TRAN: Memoirs and autobiographies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_Toc531174218 \h </w:instrText>
            </w:r>
            <w:r w:rsidR="00732186" w:rsidRPr="00732186">
              <w:rPr>
                <w:noProof/>
                <w:webHidden/>
              </w:rPr>
            </w:r>
            <w:r w:rsidR="00732186" w:rsidRPr="00732186">
              <w:rPr>
                <w:noProof/>
                <w:webHidden/>
              </w:rPr>
              <w:fldChar w:fldCharType="separate"/>
            </w:r>
            <w:r w:rsidR="004E0FE3">
              <w:rPr>
                <w:noProof/>
                <w:webHidden/>
              </w:rPr>
              <w:t>42</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19" w:history="1">
            <w:r w:rsidR="00732186" w:rsidRPr="00732186">
              <w:rPr>
                <w:rStyle w:val="Hypertextovodkaz"/>
                <w:rFonts w:ascii="Tahoma" w:eastAsia="Tahoma" w:hAnsi="Tahoma" w:cs="Tahoma"/>
                <w:i/>
                <w:noProof/>
                <w:lang w:val="en-US"/>
              </w:rPr>
              <w:t>2.4.5 SOC_ORG/SOC_TRAN: Social sciences and humanities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_Toc531174219 \h </w:instrText>
            </w:r>
            <w:r w:rsidR="00732186" w:rsidRPr="00732186">
              <w:rPr>
                <w:noProof/>
                <w:webHidden/>
              </w:rPr>
            </w:r>
            <w:r w:rsidR="00732186" w:rsidRPr="00732186">
              <w:rPr>
                <w:noProof/>
                <w:webHidden/>
              </w:rPr>
              <w:fldChar w:fldCharType="separate"/>
            </w:r>
            <w:r w:rsidR="004E0FE3">
              <w:rPr>
                <w:noProof/>
                <w:webHidden/>
              </w:rPr>
              <w:t>43</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20" w:history="1">
            <w:r w:rsidR="00732186" w:rsidRPr="00732186">
              <w:rPr>
                <w:rStyle w:val="Hypertextovodkaz"/>
                <w:rFonts w:ascii="Tahoma" w:eastAsia="Tahoma" w:hAnsi="Tahoma" w:cs="Tahoma"/>
                <w:i/>
                <w:noProof/>
                <w:lang w:val="en-US"/>
              </w:rPr>
              <w:t>2.4.6 TEC_ORG/TEC_TRAN: Technical and natural sciences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_Toc531174220 \h </w:instrText>
            </w:r>
            <w:r w:rsidR="00732186" w:rsidRPr="00732186">
              <w:rPr>
                <w:noProof/>
                <w:webHidden/>
              </w:rPr>
            </w:r>
            <w:r w:rsidR="00732186" w:rsidRPr="00732186">
              <w:rPr>
                <w:noProof/>
                <w:webHidden/>
              </w:rPr>
              <w:fldChar w:fldCharType="separate"/>
            </w:r>
            <w:r w:rsidR="004E0FE3">
              <w:rPr>
                <w:noProof/>
                <w:webHidden/>
              </w:rPr>
              <w:t>43</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21" w:history="1">
            <w:r w:rsidR="00732186" w:rsidRPr="00732186">
              <w:rPr>
                <w:rStyle w:val="Hypertextovodkaz"/>
                <w:rFonts w:ascii="Tahoma" w:eastAsia="Tahoma" w:hAnsi="Tahoma" w:cs="Tahoma"/>
                <w:noProof/>
                <w:lang w:val="en-US"/>
              </w:rPr>
              <w:t>3. The Analysis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_Toc531174221 \h </w:instrText>
            </w:r>
            <w:r w:rsidR="00732186" w:rsidRPr="00732186">
              <w:rPr>
                <w:noProof/>
                <w:webHidden/>
              </w:rPr>
            </w:r>
            <w:r w:rsidR="00732186" w:rsidRPr="00732186">
              <w:rPr>
                <w:noProof/>
                <w:webHidden/>
              </w:rPr>
              <w:fldChar w:fldCharType="separate"/>
            </w:r>
            <w:r w:rsidR="004E0FE3">
              <w:rPr>
                <w:noProof/>
                <w:webHidden/>
              </w:rPr>
              <w:t>43</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22" w:history="1">
            <w:r w:rsidR="00732186" w:rsidRPr="00732186">
              <w:rPr>
                <w:rStyle w:val="Hypertextovodkaz"/>
                <w:rFonts w:ascii="Tahoma" w:eastAsia="Tahoma" w:hAnsi="Tahoma" w:cs="Tahoma"/>
                <w:noProof/>
                <w:lang w:val="en-US"/>
              </w:rPr>
              <w:t>3.1 The first five hypotheses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_Toc531174222 \h </w:instrText>
            </w:r>
            <w:r w:rsidR="00732186" w:rsidRPr="00732186">
              <w:rPr>
                <w:noProof/>
                <w:webHidden/>
              </w:rPr>
            </w:r>
            <w:r w:rsidR="00732186" w:rsidRPr="00732186">
              <w:rPr>
                <w:noProof/>
                <w:webHidden/>
              </w:rPr>
              <w:fldChar w:fldCharType="separate"/>
            </w:r>
            <w:r w:rsidR="004E0FE3">
              <w:rPr>
                <w:noProof/>
                <w:webHidden/>
              </w:rPr>
              <w:t>44</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23" w:history="1">
            <w:r w:rsidR="00732186" w:rsidRPr="00732186">
              <w:rPr>
                <w:rStyle w:val="Hypertextovodkaz"/>
                <w:rFonts w:ascii="Tahoma" w:eastAsia="Tahoma" w:hAnsi="Tahoma" w:cs="Tahoma"/>
                <w:i/>
                <w:noProof/>
                <w:lang w:val="en-US"/>
              </w:rPr>
              <w:t>3.1.1 Methodology</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_Toc531174223 \h </w:instrText>
            </w:r>
            <w:r w:rsidR="00732186" w:rsidRPr="00732186">
              <w:rPr>
                <w:noProof/>
                <w:webHidden/>
              </w:rPr>
            </w:r>
            <w:r w:rsidR="00732186" w:rsidRPr="00732186">
              <w:rPr>
                <w:noProof/>
                <w:webHidden/>
              </w:rPr>
              <w:fldChar w:fldCharType="separate"/>
            </w:r>
            <w:r w:rsidR="004E0FE3">
              <w:rPr>
                <w:noProof/>
                <w:webHidden/>
              </w:rPr>
              <w:t>44</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24" w:history="1">
            <w:r w:rsidR="00732186" w:rsidRPr="00732186">
              <w:rPr>
                <w:rStyle w:val="Hypertextovodkaz"/>
                <w:rFonts w:ascii="Tahoma" w:eastAsia="Tahoma" w:hAnsi="Tahoma" w:cs="Tahoma"/>
                <w:noProof/>
                <w:lang w:val="en-US"/>
              </w:rPr>
              <w:t>3.2 Discussion of initial results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_Toc531174224 \h </w:instrText>
            </w:r>
            <w:r w:rsidR="00732186" w:rsidRPr="00732186">
              <w:rPr>
                <w:noProof/>
                <w:webHidden/>
              </w:rPr>
            </w:r>
            <w:r w:rsidR="00732186" w:rsidRPr="00732186">
              <w:rPr>
                <w:noProof/>
                <w:webHidden/>
              </w:rPr>
              <w:fldChar w:fldCharType="separate"/>
            </w:r>
            <w:r w:rsidR="004E0FE3">
              <w:rPr>
                <w:noProof/>
                <w:webHidden/>
              </w:rPr>
              <w:t>54</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25" w:history="1">
            <w:r w:rsidR="00732186" w:rsidRPr="00732186">
              <w:rPr>
                <w:rStyle w:val="Hypertextovodkaz"/>
                <w:rFonts w:ascii="Tahoma" w:eastAsia="Tahoma" w:hAnsi="Tahoma" w:cs="Tahoma"/>
                <w:i/>
                <w:noProof/>
                <w:lang w:val="en-US"/>
              </w:rPr>
              <w:t>3.2.1 Analysis of fiction texts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_Toc531174225 \h </w:instrText>
            </w:r>
            <w:r w:rsidR="00732186" w:rsidRPr="00732186">
              <w:rPr>
                <w:noProof/>
                <w:webHidden/>
              </w:rPr>
            </w:r>
            <w:r w:rsidR="00732186" w:rsidRPr="00732186">
              <w:rPr>
                <w:noProof/>
                <w:webHidden/>
              </w:rPr>
              <w:fldChar w:fldCharType="separate"/>
            </w:r>
            <w:r w:rsidR="004E0FE3">
              <w:rPr>
                <w:noProof/>
                <w:webHidden/>
              </w:rPr>
              <w:t>54</w:t>
            </w:r>
            <w:r w:rsidR="00732186" w:rsidRPr="00732186">
              <w:rPr>
                <w:noProof/>
                <w:webHidden/>
              </w:rPr>
              <w:fldChar w:fldCharType="end"/>
            </w:r>
          </w:hyperlink>
        </w:p>
        <w:p w:rsidR="00732186" w:rsidRPr="00732186" w:rsidRDefault="00E91838">
          <w:pPr>
            <w:pStyle w:val="Obsah2"/>
            <w:tabs>
              <w:tab w:val="right" w:pos="8498"/>
            </w:tabs>
            <w:rPr>
              <w:rFonts w:asciiTheme="minorHAnsi" w:eastAsiaTheme="minorEastAsia" w:hAnsiTheme="minorHAnsi" w:cstheme="minorBidi"/>
              <w:noProof/>
            </w:rPr>
          </w:pPr>
          <w:hyperlink w:anchor="_Toc531174226" w:history="1">
            <w:r w:rsidR="00732186" w:rsidRPr="00732186">
              <w:rPr>
                <w:rStyle w:val="Hypertextovodkaz"/>
                <w:rFonts w:ascii="Tahoma" w:eastAsia="Tahoma" w:hAnsi="Tahoma" w:cs="Tahoma"/>
                <w:noProof/>
                <w:lang w:val="en-US"/>
              </w:rPr>
              <w:t>3.3 Hypothesis six: Analysis of synonymous words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_Toc531174226 \h </w:instrText>
            </w:r>
            <w:r w:rsidR="00732186" w:rsidRPr="00732186">
              <w:rPr>
                <w:noProof/>
                <w:webHidden/>
              </w:rPr>
            </w:r>
            <w:r w:rsidR="00732186" w:rsidRPr="00732186">
              <w:rPr>
                <w:noProof/>
                <w:webHidden/>
              </w:rPr>
              <w:fldChar w:fldCharType="separate"/>
            </w:r>
            <w:r w:rsidR="004E0FE3">
              <w:rPr>
                <w:noProof/>
                <w:webHidden/>
              </w:rPr>
              <w:t>63</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27" w:history="1">
            <w:r w:rsidR="00732186" w:rsidRPr="00732186">
              <w:rPr>
                <w:rStyle w:val="Hypertextovodkaz"/>
                <w:rFonts w:ascii="Tahoma" w:eastAsia="Tahoma" w:hAnsi="Tahoma" w:cs="Tahoma"/>
                <w:i/>
                <w:noProof/>
                <w:lang w:val="en-US"/>
              </w:rPr>
              <w:t>3.3.1 Analysis of fiction texts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_Toc531174227 \h </w:instrText>
            </w:r>
            <w:r w:rsidR="00732186" w:rsidRPr="00732186">
              <w:rPr>
                <w:noProof/>
                <w:webHidden/>
              </w:rPr>
            </w:r>
            <w:r w:rsidR="00732186" w:rsidRPr="00732186">
              <w:rPr>
                <w:noProof/>
                <w:webHidden/>
              </w:rPr>
              <w:fldChar w:fldCharType="separate"/>
            </w:r>
            <w:r w:rsidR="004E0FE3">
              <w:rPr>
                <w:noProof/>
                <w:webHidden/>
              </w:rPr>
              <w:t>67</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28" w:history="1">
            <w:r w:rsidR="00732186" w:rsidRPr="00732186">
              <w:rPr>
                <w:rStyle w:val="Hypertextovodkaz"/>
                <w:rFonts w:ascii="Tahoma" w:eastAsia="Tahoma" w:hAnsi="Tahoma" w:cs="Tahoma"/>
                <w:i/>
                <w:noProof/>
                <w:lang w:val="en-US"/>
              </w:rPr>
              <w:t>3.3.2 Analysis of non-fiction texts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_Toc531174228 \h </w:instrText>
            </w:r>
            <w:r w:rsidR="00732186" w:rsidRPr="00732186">
              <w:rPr>
                <w:noProof/>
                <w:webHidden/>
              </w:rPr>
            </w:r>
            <w:r w:rsidR="00732186" w:rsidRPr="00732186">
              <w:rPr>
                <w:noProof/>
                <w:webHidden/>
              </w:rPr>
              <w:fldChar w:fldCharType="separate"/>
            </w:r>
            <w:r w:rsidR="004E0FE3">
              <w:rPr>
                <w:noProof/>
                <w:webHidden/>
              </w:rPr>
              <w:t>74</w:t>
            </w:r>
            <w:r w:rsidR="00732186" w:rsidRPr="00732186">
              <w:rPr>
                <w:noProof/>
                <w:webHidden/>
              </w:rPr>
              <w:fldChar w:fldCharType="end"/>
            </w:r>
          </w:hyperlink>
        </w:p>
        <w:p w:rsidR="00732186" w:rsidRPr="00732186" w:rsidRDefault="00E91838">
          <w:pPr>
            <w:pStyle w:val="Obsah3"/>
            <w:tabs>
              <w:tab w:val="right" w:pos="8498"/>
            </w:tabs>
            <w:rPr>
              <w:rFonts w:asciiTheme="minorHAnsi" w:eastAsiaTheme="minorEastAsia" w:hAnsiTheme="minorHAnsi" w:cstheme="minorBidi"/>
              <w:noProof/>
            </w:rPr>
          </w:pPr>
          <w:hyperlink w:anchor="_Toc531174229" w:history="1">
            <w:r w:rsidR="00732186" w:rsidRPr="00732186">
              <w:rPr>
                <w:rStyle w:val="Hypertextovodkaz"/>
                <w:rFonts w:ascii="Tahoma" w:eastAsia="Tahoma" w:hAnsi="Tahoma" w:cs="Tahoma"/>
                <w:i/>
                <w:noProof/>
                <w:lang w:val="en-US"/>
              </w:rPr>
              <w:t>3.3.3 Summary</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_Toc531174229 \h </w:instrText>
            </w:r>
            <w:r w:rsidR="00732186" w:rsidRPr="00732186">
              <w:rPr>
                <w:noProof/>
                <w:webHidden/>
              </w:rPr>
            </w:r>
            <w:r w:rsidR="00732186" w:rsidRPr="00732186">
              <w:rPr>
                <w:noProof/>
                <w:webHidden/>
              </w:rPr>
              <w:fldChar w:fldCharType="separate"/>
            </w:r>
            <w:r w:rsidR="004E0FE3">
              <w:rPr>
                <w:noProof/>
                <w:webHidden/>
              </w:rPr>
              <w:t>80</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30" w:history="1">
            <w:r w:rsidR="00732186" w:rsidRPr="00732186">
              <w:rPr>
                <w:rStyle w:val="Hypertextovodkaz"/>
                <w:rFonts w:ascii="Tahoma" w:eastAsia="Tahoma" w:hAnsi="Tahoma" w:cs="Tahoma"/>
                <w:noProof/>
                <w:lang w:val="en-US"/>
              </w:rPr>
              <w:t>4. Conclusion</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_Toc531174230 \h </w:instrText>
            </w:r>
            <w:r w:rsidR="00732186" w:rsidRPr="00732186">
              <w:rPr>
                <w:noProof/>
                <w:webHidden/>
              </w:rPr>
            </w:r>
            <w:r w:rsidR="00732186" w:rsidRPr="00732186">
              <w:rPr>
                <w:noProof/>
                <w:webHidden/>
              </w:rPr>
              <w:fldChar w:fldCharType="separate"/>
            </w:r>
            <w:r w:rsidR="004E0FE3">
              <w:rPr>
                <w:noProof/>
                <w:webHidden/>
              </w:rPr>
              <w:t>82</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31" w:history="1">
            <w:r w:rsidR="00732186" w:rsidRPr="00732186">
              <w:rPr>
                <w:rStyle w:val="Hypertextovodkaz"/>
                <w:rFonts w:ascii="Tahoma" w:eastAsia="Tahoma" w:hAnsi="Tahoma" w:cs="Tahoma"/>
                <w:noProof/>
                <w:lang w:val="en-US"/>
              </w:rPr>
              <w:t>Bibliography and References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_Toc531174231 \h </w:instrText>
            </w:r>
            <w:r w:rsidR="00732186" w:rsidRPr="00732186">
              <w:rPr>
                <w:noProof/>
                <w:webHidden/>
              </w:rPr>
            </w:r>
            <w:r w:rsidR="00732186" w:rsidRPr="00732186">
              <w:rPr>
                <w:noProof/>
                <w:webHidden/>
              </w:rPr>
              <w:fldChar w:fldCharType="separate"/>
            </w:r>
            <w:r w:rsidR="004E0FE3">
              <w:rPr>
                <w:noProof/>
                <w:webHidden/>
              </w:rPr>
              <w:t>86</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32" w:history="1">
            <w:r w:rsidR="00732186" w:rsidRPr="00732186">
              <w:rPr>
                <w:rStyle w:val="Hypertextovodkaz"/>
                <w:rFonts w:ascii="Tahoma" w:hAnsi="Tahoma" w:cs="Tahoma"/>
                <w:noProof/>
                <w:lang w:val="en-US"/>
              </w:rPr>
              <w:t>Abstract</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_Toc531174232 \h </w:instrText>
            </w:r>
            <w:r w:rsidR="00732186" w:rsidRPr="00732186">
              <w:rPr>
                <w:noProof/>
                <w:webHidden/>
              </w:rPr>
            </w:r>
            <w:r w:rsidR="00732186" w:rsidRPr="00732186">
              <w:rPr>
                <w:noProof/>
                <w:webHidden/>
              </w:rPr>
              <w:fldChar w:fldCharType="separate"/>
            </w:r>
            <w:r w:rsidR="004E0FE3">
              <w:rPr>
                <w:noProof/>
                <w:webHidden/>
              </w:rPr>
              <w:t>95</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33" w:history="1">
            <w:r w:rsidR="00732186" w:rsidRPr="00732186">
              <w:rPr>
                <w:rStyle w:val="Hypertextovodkaz"/>
                <w:rFonts w:ascii="Tahoma" w:hAnsi="Tahoma" w:cs="Tahoma"/>
                <w:noProof/>
              </w:rPr>
              <w:t>Resumé</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_Toc531174233 \h </w:instrText>
            </w:r>
            <w:r w:rsidR="00732186" w:rsidRPr="00732186">
              <w:rPr>
                <w:noProof/>
                <w:webHidden/>
              </w:rPr>
            </w:r>
            <w:r w:rsidR="00732186" w:rsidRPr="00732186">
              <w:rPr>
                <w:noProof/>
                <w:webHidden/>
              </w:rPr>
              <w:fldChar w:fldCharType="separate"/>
            </w:r>
            <w:r w:rsidR="004E0FE3">
              <w:rPr>
                <w:noProof/>
                <w:webHidden/>
              </w:rPr>
              <w:t>96</w:t>
            </w:r>
            <w:r w:rsidR="00732186" w:rsidRPr="00732186">
              <w:rPr>
                <w:noProof/>
                <w:webHidden/>
              </w:rPr>
              <w:fldChar w:fldCharType="end"/>
            </w:r>
          </w:hyperlink>
        </w:p>
        <w:p w:rsidR="00732186" w:rsidRPr="00732186" w:rsidRDefault="00E91838">
          <w:pPr>
            <w:pStyle w:val="Obsah1"/>
            <w:tabs>
              <w:tab w:val="right" w:pos="8498"/>
            </w:tabs>
            <w:rPr>
              <w:rFonts w:asciiTheme="minorHAnsi" w:eastAsiaTheme="minorEastAsia" w:hAnsiTheme="minorHAnsi" w:cstheme="minorBidi"/>
              <w:noProof/>
            </w:rPr>
          </w:pPr>
          <w:hyperlink w:anchor="_Toc531174234" w:history="1">
            <w:r w:rsidR="00732186" w:rsidRPr="00732186">
              <w:rPr>
                <w:rStyle w:val="Hypertextovodkaz"/>
                <w:rFonts w:ascii="Tahoma" w:hAnsi="Tahoma" w:cs="Tahoma"/>
                <w:noProof/>
                <w:lang w:val="en-US"/>
              </w:rPr>
              <w:t>Appendices</w:t>
            </w:r>
            <w:r w:rsidR="00732186" w:rsidRPr="00732186">
              <w:rPr>
                <w:noProof/>
                <w:webHidden/>
              </w:rPr>
              <w:tab/>
            </w:r>
            <w:r w:rsidR="00732186" w:rsidRPr="00732186">
              <w:rPr>
                <w:noProof/>
                <w:webHidden/>
              </w:rPr>
              <w:fldChar w:fldCharType="begin"/>
            </w:r>
            <w:r w:rsidR="00732186" w:rsidRPr="00732186">
              <w:rPr>
                <w:noProof/>
                <w:webHidden/>
              </w:rPr>
              <w:instrText xml:space="preserve"> PAGEREF _Toc531174234 \h </w:instrText>
            </w:r>
            <w:r w:rsidR="00732186" w:rsidRPr="00732186">
              <w:rPr>
                <w:noProof/>
                <w:webHidden/>
              </w:rPr>
            </w:r>
            <w:r w:rsidR="00732186" w:rsidRPr="00732186">
              <w:rPr>
                <w:noProof/>
                <w:webHidden/>
              </w:rPr>
              <w:fldChar w:fldCharType="separate"/>
            </w:r>
            <w:r w:rsidR="004E0FE3">
              <w:rPr>
                <w:noProof/>
                <w:webHidden/>
              </w:rPr>
              <w:t>97</w:t>
            </w:r>
            <w:r w:rsidR="00732186" w:rsidRPr="00732186">
              <w:rPr>
                <w:noProof/>
                <w:webHidden/>
              </w:rPr>
              <w:fldChar w:fldCharType="end"/>
            </w:r>
          </w:hyperlink>
        </w:p>
        <w:p w:rsidR="000F768B" w:rsidRPr="00762AAE" w:rsidRDefault="00B97023" w:rsidP="001841F7">
          <w:pPr>
            <w:tabs>
              <w:tab w:val="right" w:pos="9025"/>
            </w:tabs>
            <w:spacing w:before="200" w:after="80" w:line="480" w:lineRule="auto"/>
            <w:rPr>
              <w:rFonts w:ascii="Tahoma" w:hAnsi="Tahoma" w:cs="Tahoma"/>
              <w:lang w:val="en-US"/>
            </w:rPr>
          </w:pPr>
          <w:r w:rsidRPr="005C7AE2">
            <w:rPr>
              <w:rFonts w:ascii="Tahoma" w:hAnsi="Tahoma" w:cs="Tahoma"/>
              <w:b/>
              <w:sz w:val="24"/>
              <w:szCs w:val="24"/>
              <w:lang w:val="en-US"/>
            </w:rPr>
            <w:fldChar w:fldCharType="end"/>
          </w:r>
        </w:p>
      </w:sdtContent>
    </w:sdt>
    <w:p w:rsidR="000F768B" w:rsidRPr="00762AAE" w:rsidRDefault="000F768B">
      <w:pPr>
        <w:rPr>
          <w:rFonts w:ascii="Tahoma" w:hAnsi="Tahoma" w:cs="Tahoma"/>
          <w:lang w:val="en-US"/>
        </w:rPr>
      </w:pPr>
    </w:p>
    <w:p w:rsidR="000F768B" w:rsidRPr="00762AAE" w:rsidRDefault="000F768B">
      <w:pPr>
        <w:rPr>
          <w:rFonts w:ascii="Tahoma" w:hAnsi="Tahoma" w:cs="Tahoma"/>
          <w:lang w:val="en-US"/>
        </w:rPr>
      </w:pPr>
    </w:p>
    <w:p w:rsidR="000F768B" w:rsidRPr="00762AAE" w:rsidRDefault="000F768B">
      <w:pPr>
        <w:rPr>
          <w:rFonts w:ascii="Tahoma" w:eastAsia="Tahoma" w:hAnsi="Tahoma" w:cs="Tahoma"/>
          <w:lang w:val="en-US"/>
        </w:rPr>
      </w:pPr>
    </w:p>
    <w:p w:rsidR="000F768B" w:rsidRPr="00762AAE" w:rsidRDefault="000F768B">
      <w:pPr>
        <w:spacing w:line="480" w:lineRule="auto"/>
        <w:rPr>
          <w:rFonts w:ascii="Tahoma" w:eastAsia="Tahoma" w:hAnsi="Tahoma" w:cs="Tahoma"/>
          <w:b/>
          <w:sz w:val="36"/>
          <w:szCs w:val="36"/>
          <w:lang w:val="en-US"/>
        </w:rPr>
      </w:pPr>
    </w:p>
    <w:p w:rsidR="00732186" w:rsidRDefault="00732186">
      <w:pPr>
        <w:rPr>
          <w:rFonts w:ascii="Tahoma" w:eastAsia="Tahoma" w:hAnsi="Tahoma" w:cs="Tahoma"/>
          <w:b/>
          <w:sz w:val="24"/>
          <w:szCs w:val="24"/>
          <w:lang w:val="en-US"/>
        </w:rPr>
      </w:pPr>
      <w:bookmarkStart w:id="1" w:name="_ritoq0epcgt7" w:colFirst="0" w:colLast="0"/>
      <w:bookmarkStart w:id="2" w:name="_dtzshmsfay9y" w:colFirst="0" w:colLast="0"/>
      <w:bookmarkStart w:id="3" w:name="_Toc531174194"/>
      <w:bookmarkEnd w:id="1"/>
      <w:bookmarkEnd w:id="2"/>
      <w:r>
        <w:rPr>
          <w:rFonts w:ascii="Tahoma" w:eastAsia="Tahoma" w:hAnsi="Tahoma" w:cs="Tahoma"/>
          <w:b/>
          <w:sz w:val="24"/>
          <w:szCs w:val="24"/>
          <w:lang w:val="en-US"/>
        </w:rPr>
        <w:br w:type="page"/>
      </w:r>
    </w:p>
    <w:p w:rsidR="000F768B" w:rsidRPr="001515E0" w:rsidRDefault="00B97023" w:rsidP="001515E0">
      <w:pPr>
        <w:pStyle w:val="Nadpis1"/>
        <w:keepNext w:val="0"/>
        <w:keepLines w:val="0"/>
        <w:spacing w:before="480" w:line="480" w:lineRule="auto"/>
        <w:rPr>
          <w:rFonts w:ascii="Tahoma" w:eastAsia="Tahoma" w:hAnsi="Tahoma" w:cs="Tahoma"/>
          <w:b/>
          <w:sz w:val="24"/>
          <w:szCs w:val="24"/>
          <w:lang w:val="en-US"/>
        </w:rPr>
      </w:pPr>
      <w:r w:rsidRPr="001515E0">
        <w:rPr>
          <w:rFonts w:ascii="Tahoma" w:eastAsia="Tahoma" w:hAnsi="Tahoma" w:cs="Tahoma"/>
          <w:b/>
          <w:sz w:val="24"/>
          <w:szCs w:val="24"/>
          <w:lang w:val="en-US"/>
        </w:rPr>
        <w:lastRenderedPageBreak/>
        <w:t>0. Introduction</w:t>
      </w:r>
      <w:bookmarkEnd w:id="3"/>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This diploma thesis is concerned with exploring the underlying tendencies of the translation process in general. For decades now, researchers and scholars have been searching for evidence that all translations, regardless of the language pair in question, exhibit similar tendencies. It is theorized that the language of translations conforms more to accepted norms, contains fewer creative lexis, collocations, and turns of phrases, and is less ambiguous than language produced by its native speakers.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While there are several different</w:t>
      </w:r>
      <w:r w:rsidR="000F70F8">
        <w:rPr>
          <w:rFonts w:ascii="Tahoma" w:eastAsia="Tahoma" w:hAnsi="Tahoma" w:cs="Tahoma"/>
          <w:sz w:val="24"/>
          <w:szCs w:val="24"/>
          <w:lang w:val="en-US"/>
        </w:rPr>
        <w:t xml:space="preserve"> hypotheses about various</w:t>
      </w:r>
      <w:r w:rsidRPr="001515E0">
        <w:rPr>
          <w:rFonts w:ascii="Tahoma" w:eastAsia="Tahoma" w:hAnsi="Tahoma" w:cs="Tahoma"/>
          <w:sz w:val="24"/>
          <w:szCs w:val="24"/>
          <w:lang w:val="en-US"/>
        </w:rPr>
        <w:t xml:space="preserve"> translation-specific tendencies which have become widely accepted over the years, </w:t>
      </w:r>
      <w:r w:rsidR="001E1BFB" w:rsidRPr="001515E0">
        <w:rPr>
          <w:rFonts w:ascii="Tahoma" w:eastAsia="Tahoma" w:hAnsi="Tahoma" w:cs="Tahoma"/>
          <w:sz w:val="24"/>
          <w:szCs w:val="24"/>
          <w:lang w:val="en-US"/>
        </w:rPr>
        <w:t xml:space="preserve">the present thesis </w:t>
      </w:r>
      <w:r w:rsidRPr="001515E0">
        <w:rPr>
          <w:rFonts w:ascii="Tahoma" w:eastAsia="Tahoma" w:hAnsi="Tahoma" w:cs="Tahoma"/>
          <w:sz w:val="24"/>
          <w:szCs w:val="24"/>
          <w:lang w:val="en-US"/>
        </w:rPr>
        <w:t xml:space="preserve">focuses mainly on simplification; the hypothesis that the language of translations is simpler in comparison to the language of original texts. Researchers have suggested that </w:t>
      </w:r>
      <w:r w:rsidR="001E1BFB" w:rsidRPr="001515E0">
        <w:rPr>
          <w:rFonts w:ascii="Tahoma" w:eastAsia="Tahoma" w:hAnsi="Tahoma" w:cs="Tahoma"/>
          <w:sz w:val="24"/>
          <w:szCs w:val="24"/>
          <w:lang w:val="en-US"/>
        </w:rPr>
        <w:t xml:space="preserve">there are a number of different indicators which can point to </w:t>
      </w:r>
      <w:r w:rsidR="00762AAE" w:rsidRPr="001515E0">
        <w:rPr>
          <w:rFonts w:ascii="Tahoma" w:eastAsia="Tahoma" w:hAnsi="Tahoma" w:cs="Tahoma"/>
          <w:sz w:val="24"/>
          <w:szCs w:val="24"/>
          <w:lang w:val="en-US"/>
        </w:rPr>
        <w:t>simplification</w:t>
      </w:r>
      <w:r w:rsidRPr="001515E0">
        <w:rPr>
          <w:rFonts w:ascii="Tahoma" w:eastAsia="Tahoma" w:hAnsi="Tahoma" w:cs="Tahoma"/>
          <w:sz w:val="24"/>
          <w:szCs w:val="24"/>
          <w:lang w:val="en-US"/>
        </w:rPr>
        <w:t xml:space="preserve">. </w:t>
      </w:r>
      <w:r w:rsidR="000F70F8">
        <w:rPr>
          <w:rFonts w:ascii="Tahoma" w:eastAsia="Tahoma" w:hAnsi="Tahoma" w:cs="Tahoma"/>
          <w:sz w:val="24"/>
          <w:szCs w:val="24"/>
          <w:lang w:val="en-US"/>
        </w:rPr>
        <w:t>To name several examples:</w:t>
      </w:r>
      <w:r w:rsidR="001E1BFB" w:rsidRPr="001515E0">
        <w:rPr>
          <w:rFonts w:ascii="Tahoma" w:eastAsia="Tahoma" w:hAnsi="Tahoma" w:cs="Tahoma"/>
          <w:sz w:val="24"/>
          <w:szCs w:val="24"/>
          <w:lang w:val="en-US"/>
        </w:rPr>
        <w:t xml:space="preserve"> the</w:t>
      </w:r>
      <w:r w:rsidRPr="001515E0">
        <w:rPr>
          <w:rFonts w:ascii="Tahoma" w:eastAsia="Tahoma" w:hAnsi="Tahoma" w:cs="Tahoma"/>
          <w:sz w:val="24"/>
          <w:szCs w:val="24"/>
          <w:lang w:val="en-US"/>
        </w:rPr>
        <w:t xml:space="preserve"> information load of sentences, the extent of the lexical variety of a text, or choice of vocabulary can all be affected.</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To begin with, the background of research into translation-specific tendencies is summarized and important contributors are listed in the first chapter. </w:t>
      </w:r>
      <w:r w:rsidR="000F70F8">
        <w:rPr>
          <w:rFonts w:ascii="Tahoma" w:eastAsia="Tahoma" w:hAnsi="Tahoma" w:cs="Tahoma"/>
          <w:sz w:val="24"/>
          <w:szCs w:val="24"/>
          <w:lang w:val="en-US"/>
        </w:rPr>
        <w:t>In order t</w:t>
      </w:r>
      <w:r w:rsidRPr="001515E0">
        <w:rPr>
          <w:rFonts w:ascii="Tahoma" w:eastAsia="Tahoma" w:hAnsi="Tahoma" w:cs="Tahoma"/>
          <w:sz w:val="24"/>
          <w:szCs w:val="24"/>
          <w:lang w:val="en-US"/>
        </w:rPr>
        <w:t>o provide a reasonably comprehensive overview, tendencies other than simplification (such as normalization, explicitation, and untypical patterning) are also introduced and explored to a lesser extent. Subsequently, as the analysis is conducted using corpora</w:t>
      </w:r>
      <w:r w:rsidR="000F70F8">
        <w:rPr>
          <w:rFonts w:ascii="Tahoma" w:eastAsia="Tahoma" w:hAnsi="Tahoma" w:cs="Tahoma"/>
          <w:sz w:val="24"/>
          <w:szCs w:val="24"/>
          <w:lang w:val="en-US"/>
        </w:rPr>
        <w:t xml:space="preserve"> and associated corpora tools</w:t>
      </w:r>
      <w:r w:rsidRPr="001515E0">
        <w:rPr>
          <w:rFonts w:ascii="Tahoma" w:eastAsia="Tahoma" w:hAnsi="Tahoma" w:cs="Tahoma"/>
          <w:sz w:val="24"/>
          <w:szCs w:val="24"/>
          <w:lang w:val="en-US"/>
        </w:rPr>
        <w:t xml:space="preserve">, a brief summary of corpus linguistics and the uses of corpora in translation studies is provided. After this, the focus shifts to simplification and its different types. </w:t>
      </w:r>
      <w:r w:rsidR="001E1BFB" w:rsidRPr="001515E0">
        <w:rPr>
          <w:rFonts w:ascii="Tahoma" w:eastAsia="Tahoma" w:hAnsi="Tahoma" w:cs="Tahoma"/>
          <w:sz w:val="24"/>
          <w:szCs w:val="24"/>
          <w:lang w:val="en-US"/>
        </w:rPr>
        <w:t xml:space="preserve">The </w:t>
      </w:r>
      <w:r w:rsidR="001E1BFB" w:rsidRPr="001515E0">
        <w:rPr>
          <w:rFonts w:ascii="Tahoma" w:eastAsia="Tahoma" w:hAnsi="Tahoma" w:cs="Tahoma"/>
          <w:sz w:val="24"/>
          <w:szCs w:val="24"/>
          <w:lang w:val="en-US"/>
        </w:rPr>
        <w:lastRenderedPageBreak/>
        <w:t>first chapter</w:t>
      </w:r>
      <w:r w:rsidR="00217C94"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offers an overview of previous research into uncovering signs of simplification in translation, conducted mostly by Sara Laviosa and Jarmo Jantunen, </w:t>
      </w:r>
      <w:r w:rsidR="000F70F8">
        <w:rPr>
          <w:rFonts w:ascii="Tahoma" w:eastAsia="Tahoma" w:hAnsi="Tahoma" w:cs="Tahoma"/>
          <w:sz w:val="24"/>
          <w:szCs w:val="24"/>
          <w:lang w:val="en-US"/>
        </w:rPr>
        <w:t>as well as</w:t>
      </w:r>
      <w:r w:rsidRPr="001515E0">
        <w:rPr>
          <w:rFonts w:ascii="Tahoma" w:eastAsia="Tahoma" w:hAnsi="Tahoma" w:cs="Tahoma"/>
          <w:sz w:val="24"/>
          <w:szCs w:val="24"/>
          <w:lang w:val="en-US"/>
        </w:rPr>
        <w:t xml:space="preserve"> other scholars, including but not limited to Anna Mauranen, Federico Zanettin, or Richard Xiao.</w:t>
      </w:r>
      <w:r w:rsidR="001E1BFB"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In the second chapter, the tools for the analysis are introduced, detailing the Czech corpora already in existence and also the subcorpora created specifically for the purpose of this thesis. The analysis aims to provide a comprehensive insight into the translations contained within the Czech representative corpus SYN2015, exploring signs of simplification separately in six collections of different fiction and non-fiction text types.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In order to do this, two methodologies are adapted. </w:t>
      </w:r>
      <w:r w:rsidR="001E1BFB" w:rsidRPr="001515E0">
        <w:rPr>
          <w:rFonts w:ascii="Tahoma" w:eastAsia="Tahoma" w:hAnsi="Tahoma" w:cs="Tahoma"/>
          <w:sz w:val="24"/>
          <w:szCs w:val="24"/>
          <w:lang w:val="en-US"/>
        </w:rPr>
        <w:t>T</w:t>
      </w:r>
      <w:r w:rsidRPr="001515E0">
        <w:rPr>
          <w:rFonts w:ascii="Tahoma" w:eastAsia="Tahoma" w:hAnsi="Tahoma" w:cs="Tahoma"/>
          <w:sz w:val="24"/>
          <w:szCs w:val="24"/>
          <w:lang w:val="en-US"/>
        </w:rPr>
        <w:t>hese are detailed in the third section, the practical part of the thesis</w:t>
      </w:r>
      <w:r w:rsidR="001E1BFB" w:rsidRPr="001515E0">
        <w:rPr>
          <w:rFonts w:ascii="Tahoma" w:eastAsia="Tahoma" w:hAnsi="Tahoma" w:cs="Tahoma"/>
          <w:sz w:val="24"/>
          <w:szCs w:val="24"/>
          <w:lang w:val="en-US"/>
        </w:rPr>
        <w:t xml:space="preserve">, together with the analysis results and a subsequent discussion of findings. </w:t>
      </w:r>
      <w:r w:rsidRPr="001515E0">
        <w:rPr>
          <w:rFonts w:ascii="Tahoma" w:eastAsia="Tahoma" w:hAnsi="Tahoma" w:cs="Tahoma"/>
          <w:sz w:val="24"/>
          <w:szCs w:val="24"/>
          <w:lang w:val="en-US"/>
        </w:rPr>
        <w:t xml:space="preserve">Firstly, the four “core patterns of lexical use” proposed by Laviosa are tested, together with a fifth hypothesis proposed in the scope of the present research. After the results are discussed, a second part of the analysis, </w:t>
      </w:r>
      <w:r w:rsidR="000F70F8">
        <w:rPr>
          <w:rFonts w:ascii="Tahoma" w:eastAsia="Tahoma" w:hAnsi="Tahoma" w:cs="Tahoma"/>
          <w:sz w:val="24"/>
          <w:szCs w:val="24"/>
          <w:lang w:val="en-US"/>
        </w:rPr>
        <w:t xml:space="preserve">inspired by the work of </w:t>
      </w:r>
      <w:r w:rsidRPr="001515E0">
        <w:rPr>
          <w:rFonts w:ascii="Tahoma" w:eastAsia="Tahoma" w:hAnsi="Tahoma" w:cs="Tahoma"/>
          <w:sz w:val="24"/>
          <w:szCs w:val="24"/>
          <w:lang w:val="en-US"/>
        </w:rPr>
        <w:t xml:space="preserve">Jarmo Jantunen, explores </w:t>
      </w:r>
      <w:r w:rsidR="009022A9" w:rsidRPr="001515E0">
        <w:rPr>
          <w:rFonts w:ascii="Tahoma" w:eastAsia="Tahoma" w:hAnsi="Tahoma" w:cs="Tahoma"/>
          <w:sz w:val="24"/>
          <w:szCs w:val="24"/>
          <w:lang w:val="en-US"/>
        </w:rPr>
        <w:t>the usage of words with similar meanings.</w:t>
      </w:r>
      <w:r w:rsidRPr="001515E0">
        <w:rPr>
          <w:rFonts w:ascii="Tahoma" w:eastAsia="Tahoma" w:hAnsi="Tahoma" w:cs="Tahoma"/>
          <w:sz w:val="24"/>
          <w:szCs w:val="24"/>
          <w:lang w:val="en-US"/>
        </w:rPr>
        <w:t xml:space="preserve"> It is hypothesized that the distribution of near-synonymous expressions in the corpus might provide indication of simplification.</w:t>
      </w:r>
      <w:r w:rsidR="009022A9"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Finally, the results of the second part of the analysis are also discussed and the thesis is concluded.</w:t>
      </w:r>
      <w:r w:rsidRPr="001515E0">
        <w:rPr>
          <w:rFonts w:ascii="Tahoma" w:hAnsi="Tahoma" w:cs="Tahoma"/>
          <w:lang w:val="en-US"/>
        </w:rPr>
        <w:br w:type="page"/>
      </w:r>
    </w:p>
    <w:p w:rsidR="000F768B" w:rsidRPr="001515E0" w:rsidRDefault="00B97023" w:rsidP="00A53C41">
      <w:pPr>
        <w:pStyle w:val="Nadpis1"/>
        <w:keepNext w:val="0"/>
        <w:keepLines w:val="0"/>
        <w:spacing w:before="480" w:line="480" w:lineRule="auto"/>
        <w:rPr>
          <w:rFonts w:ascii="Tahoma" w:eastAsia="Tahoma" w:hAnsi="Tahoma" w:cs="Tahoma"/>
          <w:b/>
          <w:sz w:val="24"/>
          <w:szCs w:val="24"/>
          <w:lang w:val="en-US"/>
        </w:rPr>
      </w:pPr>
      <w:bookmarkStart w:id="4" w:name="_Toc531174195"/>
      <w:r w:rsidRPr="001515E0">
        <w:rPr>
          <w:rFonts w:ascii="Tahoma" w:eastAsia="Tahoma" w:hAnsi="Tahoma" w:cs="Tahoma"/>
          <w:b/>
          <w:sz w:val="24"/>
          <w:szCs w:val="24"/>
          <w:lang w:val="en-US"/>
        </w:rPr>
        <w:lastRenderedPageBreak/>
        <w:t>1. Identifying Rules of Translation</w:t>
      </w:r>
      <w:bookmarkEnd w:id="4"/>
    </w:p>
    <w:p w:rsidR="000F768B" w:rsidRPr="001515E0" w:rsidRDefault="00B97023" w:rsidP="00A53C41">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According to Mona Baker, “translation universals” can be defined as linguistic features which occur in translated texts regardless of the language pair. These </w:t>
      </w:r>
      <w:r w:rsidR="000F70F8">
        <w:rPr>
          <w:rFonts w:ascii="Tahoma" w:eastAsia="Tahoma" w:hAnsi="Tahoma" w:cs="Tahoma"/>
          <w:sz w:val="24"/>
          <w:szCs w:val="24"/>
          <w:lang w:val="en-US"/>
        </w:rPr>
        <w:t>are</w:t>
      </w:r>
      <w:r w:rsidRPr="001515E0">
        <w:rPr>
          <w:rFonts w:ascii="Tahoma" w:eastAsia="Tahoma" w:hAnsi="Tahoma" w:cs="Tahoma"/>
          <w:sz w:val="24"/>
          <w:szCs w:val="24"/>
          <w:lang w:val="en-US"/>
        </w:rPr>
        <w:t xml:space="preserve"> theorized to stem from the translation process itself, which is why their occurrence is expected to be independent of the influence of the specific source and target languages (Baker 1993: 243). The efforts to define some rules that govern translation have </w:t>
      </w:r>
      <w:r w:rsidR="000F70F8">
        <w:rPr>
          <w:rFonts w:ascii="Tahoma" w:eastAsia="Tahoma" w:hAnsi="Tahoma" w:cs="Tahoma"/>
          <w:sz w:val="24"/>
          <w:szCs w:val="24"/>
          <w:lang w:val="en-US"/>
        </w:rPr>
        <w:t xml:space="preserve">been under way </w:t>
      </w:r>
      <w:r w:rsidRPr="001515E0">
        <w:rPr>
          <w:rFonts w:ascii="Tahoma" w:eastAsia="Tahoma" w:hAnsi="Tahoma" w:cs="Tahoma"/>
          <w:sz w:val="24"/>
          <w:szCs w:val="24"/>
          <w:lang w:val="en-US"/>
        </w:rPr>
        <w:t>for decades now. As Toury said, all sciences are by definition characterized by “an incessant quest for laws, i.e., theoretical formulations purporting to state the relations between all variables, which have been found relevant to a particular domain” (Toury 1995: 259). And while mapping the underlying rules of translation as well as of language itself poses obvious challenges created by the sheer amount of words and their possible variations, combinations and permutations, the developments in linguistics have been most helpful in this endeavor. In particular, corpora and corpora-based tools</w:t>
      </w:r>
      <w:r w:rsidRPr="001515E0">
        <w:rPr>
          <w:rFonts w:ascii="Tahoma" w:eastAsia="Tahoma" w:hAnsi="Tahoma" w:cs="Tahoma"/>
          <w:color w:val="C00000"/>
          <w:sz w:val="24"/>
          <w:szCs w:val="24"/>
          <w:lang w:val="en-US"/>
        </w:rPr>
        <w:t xml:space="preserve"> </w:t>
      </w:r>
      <w:r w:rsidRPr="001515E0">
        <w:rPr>
          <w:rFonts w:ascii="Tahoma" w:eastAsia="Tahoma" w:hAnsi="Tahoma" w:cs="Tahoma"/>
          <w:sz w:val="24"/>
          <w:szCs w:val="24"/>
          <w:lang w:val="en-US"/>
        </w:rPr>
        <w:t xml:space="preserve">have been crucial in defining and researching translation-specific tendencies as they are recognized at </w:t>
      </w:r>
      <w:r w:rsidR="000F70F8">
        <w:rPr>
          <w:rFonts w:ascii="Tahoma" w:eastAsia="Tahoma" w:hAnsi="Tahoma" w:cs="Tahoma"/>
          <w:sz w:val="24"/>
          <w:szCs w:val="24"/>
          <w:lang w:val="en-US"/>
        </w:rPr>
        <w:t>the present time.</w:t>
      </w:r>
    </w:p>
    <w:p w:rsidR="000F768B" w:rsidRPr="001515E0" w:rsidRDefault="00B97023" w:rsidP="00A53C41">
      <w:pPr>
        <w:pStyle w:val="Nadpis2"/>
        <w:keepNext w:val="0"/>
        <w:keepLines w:val="0"/>
        <w:spacing w:after="80" w:line="480" w:lineRule="auto"/>
        <w:ind w:firstLine="720"/>
        <w:rPr>
          <w:rFonts w:ascii="Tahoma" w:eastAsia="Tahoma" w:hAnsi="Tahoma" w:cs="Tahoma"/>
          <w:b/>
          <w:sz w:val="24"/>
          <w:szCs w:val="24"/>
          <w:lang w:val="en-US"/>
        </w:rPr>
      </w:pPr>
      <w:bookmarkStart w:id="5" w:name="_Toc531174196"/>
      <w:r w:rsidRPr="001515E0">
        <w:rPr>
          <w:rFonts w:ascii="Tahoma" w:eastAsia="Tahoma" w:hAnsi="Tahoma" w:cs="Tahoma"/>
          <w:b/>
          <w:sz w:val="24"/>
          <w:szCs w:val="24"/>
          <w:lang w:val="en-US"/>
        </w:rPr>
        <w:t>1.1 Translation-specific tendencies</w:t>
      </w:r>
      <w:bookmarkEnd w:id="5"/>
    </w:p>
    <w:p w:rsidR="000F768B" w:rsidRPr="001515E0" w:rsidRDefault="00B97023" w:rsidP="00A53C41">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The most frequently recognized translation-specific tendencies include normalization, explicitation, and simplification. An apt definition by Federico Zanettin is:</w:t>
      </w:r>
    </w:p>
    <w:p w:rsidR="000F768B" w:rsidRPr="001515E0" w:rsidRDefault="00B97023" w:rsidP="00A53C41">
      <w:pPr>
        <w:spacing w:line="480" w:lineRule="auto"/>
        <w:ind w:left="720"/>
        <w:rPr>
          <w:rFonts w:ascii="Tahoma" w:eastAsia="Tahoma" w:hAnsi="Tahoma" w:cs="Tahoma"/>
          <w:sz w:val="24"/>
          <w:szCs w:val="24"/>
          <w:lang w:val="en-US"/>
        </w:rPr>
      </w:pPr>
      <w:r w:rsidRPr="001515E0">
        <w:rPr>
          <w:rFonts w:ascii="Tahoma" w:eastAsia="Tahoma" w:hAnsi="Tahoma" w:cs="Tahoma"/>
          <w:sz w:val="24"/>
          <w:szCs w:val="24"/>
          <w:lang w:val="en-US"/>
        </w:rPr>
        <w:t xml:space="preserve">These features can be seen as pointing to a general process by which translation as a specific type of writing activity involves the ‘de-complexification’ of language. It is assumed that translators simplify the </w:t>
      </w:r>
      <w:r w:rsidRPr="001515E0">
        <w:rPr>
          <w:rFonts w:ascii="Tahoma" w:eastAsia="Tahoma" w:hAnsi="Tahoma" w:cs="Tahoma"/>
          <w:sz w:val="24"/>
          <w:szCs w:val="24"/>
          <w:lang w:val="en-US"/>
        </w:rPr>
        <w:lastRenderedPageBreak/>
        <w:t>source texts, by cutting on the fringes of more creative uses and conforming more closely to typical patterns of language, while at the same time adding supplementary information where a need is perceived (2012: 13).</w:t>
      </w:r>
    </w:p>
    <w:p w:rsidR="000F768B" w:rsidRPr="001515E0" w:rsidRDefault="00B97023" w:rsidP="00A53C41">
      <w:pPr>
        <w:spacing w:line="480" w:lineRule="auto"/>
        <w:ind w:left="720"/>
        <w:rPr>
          <w:rFonts w:ascii="Tahoma" w:eastAsia="Tahoma" w:hAnsi="Tahoma" w:cs="Tahoma"/>
          <w:sz w:val="24"/>
          <w:szCs w:val="24"/>
          <w:lang w:val="en-US"/>
        </w:rPr>
      </w:pPr>
      <w:r w:rsidRPr="001515E0">
        <w:rPr>
          <w:rFonts w:ascii="Tahoma" w:eastAsia="Tahoma" w:hAnsi="Tahoma" w:cs="Tahoma"/>
          <w:sz w:val="24"/>
          <w:szCs w:val="24"/>
          <w:lang w:val="en-US"/>
        </w:rPr>
        <w:t xml:space="preserve"> </w:t>
      </w:r>
    </w:p>
    <w:p w:rsidR="000F768B" w:rsidRPr="001515E0" w:rsidRDefault="00B97023" w:rsidP="00A53C41">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Each of the tendencies describes a way in which a translator, consciously or subconsciously, creates a target text that is more accessible or more easily understandable than </w:t>
      </w:r>
      <w:r w:rsidR="000F70F8">
        <w:rPr>
          <w:rFonts w:ascii="Tahoma" w:eastAsia="Tahoma" w:hAnsi="Tahoma" w:cs="Tahoma"/>
          <w:sz w:val="24"/>
          <w:szCs w:val="24"/>
          <w:lang w:val="en-US"/>
        </w:rPr>
        <w:t>the corresponding</w:t>
      </w:r>
      <w:r w:rsidRPr="001515E0">
        <w:rPr>
          <w:rFonts w:ascii="Tahoma" w:eastAsia="Tahoma" w:hAnsi="Tahoma" w:cs="Tahoma"/>
          <w:sz w:val="24"/>
          <w:szCs w:val="24"/>
          <w:lang w:val="en-US"/>
        </w:rPr>
        <w:t xml:space="preserve"> source text. Rather than using the term ‘translation universals’ to describe these, the present thesis uses the more recently coined and more apt phrase ‘translation-specific tendencies’, as one cannot assume that traces of these tendencies can be found in all translations ever produced. To provide context for the present research, as well as to briefly describe each of the aforementioned tendencies and the ways in which they affect translations, a short overview follows.</w:t>
      </w:r>
    </w:p>
    <w:p w:rsidR="000F768B" w:rsidRPr="001515E0" w:rsidRDefault="00B97023" w:rsidP="00A53C41">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Explicitation describes the tendency of translators to make texts more explicit compared to their respective source texts. Shoshana Blum-Kulka presented her explicitation hypothesis in 1986 after </w:t>
      </w:r>
      <w:r w:rsidR="00762AAE" w:rsidRPr="001515E0">
        <w:rPr>
          <w:rFonts w:ascii="Tahoma" w:eastAsia="Tahoma" w:hAnsi="Tahoma" w:cs="Tahoma"/>
          <w:sz w:val="24"/>
          <w:szCs w:val="24"/>
          <w:lang w:val="en-US"/>
        </w:rPr>
        <w:t>analyzing</w:t>
      </w:r>
      <w:r w:rsidRPr="001515E0">
        <w:rPr>
          <w:rFonts w:ascii="Tahoma" w:eastAsia="Tahoma" w:hAnsi="Tahoma" w:cs="Tahoma"/>
          <w:sz w:val="24"/>
          <w:szCs w:val="24"/>
          <w:lang w:val="en-US"/>
        </w:rPr>
        <w:t xml:space="preserve"> cohesion markers in French to English translations. She observed that authors of the target texts showed a tendency to add extra words and proposed that increasing the degree of explicitness may be “a universal strategy inherent in the process of language mediation, as practiced by language learners, non-professional translators and professional translators alike” (Blum-Kulka 1986: 21). As noted by Toury, the correlation between the explicitness and readability of a text is obvious (1995: 227). Therefore, explicitation can be considered a strategy that translators </w:t>
      </w:r>
      <w:r w:rsidRPr="001515E0">
        <w:rPr>
          <w:rFonts w:ascii="Tahoma" w:eastAsia="Tahoma" w:hAnsi="Tahoma" w:cs="Tahoma"/>
          <w:sz w:val="24"/>
          <w:szCs w:val="24"/>
          <w:lang w:val="en-US"/>
        </w:rPr>
        <w:lastRenderedPageBreak/>
        <w:t xml:space="preserve">implement in an effort to ensure that the produced target text </w:t>
      </w:r>
      <w:r w:rsidR="009022A9" w:rsidRPr="001515E0">
        <w:rPr>
          <w:rFonts w:ascii="Tahoma" w:eastAsia="Tahoma" w:hAnsi="Tahoma" w:cs="Tahoma"/>
          <w:sz w:val="24"/>
          <w:szCs w:val="24"/>
          <w:lang w:val="en-US"/>
        </w:rPr>
        <w:t>is easy to read and understand.</w:t>
      </w:r>
    </w:p>
    <w:p w:rsidR="000F768B" w:rsidRPr="001515E0" w:rsidRDefault="00B97023" w:rsidP="00A53C41">
      <w:pPr>
        <w:spacing w:after="100"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When introducing normalization, it is useful to look at what Toury (1995: 268) defines as </w:t>
      </w:r>
      <w:r w:rsidRPr="001515E0">
        <w:rPr>
          <w:rFonts w:ascii="Tahoma" w:eastAsia="Tahoma" w:hAnsi="Tahoma" w:cs="Tahoma"/>
          <w:i/>
          <w:sz w:val="24"/>
          <w:szCs w:val="24"/>
          <w:lang w:val="en-US"/>
        </w:rPr>
        <w:t>the law of growing standardization</w:t>
      </w:r>
      <w:r w:rsidRPr="001515E0">
        <w:rPr>
          <w:rFonts w:ascii="Tahoma" w:eastAsia="Tahoma" w:hAnsi="Tahoma" w:cs="Tahoma"/>
          <w:sz w:val="24"/>
          <w:szCs w:val="24"/>
          <w:lang w:val="en-US"/>
        </w:rPr>
        <w:t>:</w:t>
      </w:r>
    </w:p>
    <w:p w:rsidR="000F768B" w:rsidRPr="001515E0" w:rsidRDefault="00B97023" w:rsidP="00A53C41">
      <w:pPr>
        <w:spacing w:after="100" w:line="480" w:lineRule="auto"/>
        <w:ind w:firstLine="280"/>
        <w:rPr>
          <w:rFonts w:ascii="Tahoma" w:eastAsia="Tahoma" w:hAnsi="Tahoma" w:cs="Tahoma"/>
          <w:b/>
          <w:sz w:val="24"/>
          <w:szCs w:val="24"/>
          <w:lang w:val="en-US"/>
        </w:rPr>
      </w:pPr>
      <w:r w:rsidRPr="001515E0">
        <w:rPr>
          <w:rFonts w:ascii="Tahoma" w:eastAsia="Tahoma" w:hAnsi="Tahoma" w:cs="Tahoma"/>
          <w:b/>
          <w:sz w:val="24"/>
          <w:szCs w:val="24"/>
          <w:lang w:val="en-US"/>
        </w:rPr>
        <w:t>“In translation, textual relations obtaining in the original are often modified, sometimes to the point of being totally ignored, in favour of more habitual options offered by a target repertoire.”</w:t>
      </w:r>
    </w:p>
    <w:p w:rsidR="000F768B" w:rsidRPr="001515E0" w:rsidRDefault="00B97023" w:rsidP="00A53C41">
      <w:pPr>
        <w:spacing w:after="100"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This leads to the target text being more conventional in the context of the target language and culture than the source text </w:t>
      </w:r>
      <w:r w:rsidR="00A53C41">
        <w:rPr>
          <w:rFonts w:ascii="Tahoma" w:eastAsia="Tahoma" w:hAnsi="Tahoma" w:cs="Tahoma"/>
          <w:sz w:val="24"/>
          <w:szCs w:val="24"/>
          <w:lang w:val="en-US"/>
        </w:rPr>
        <w:t>i</w:t>
      </w:r>
      <w:r w:rsidRPr="001515E0">
        <w:rPr>
          <w:rFonts w:ascii="Tahoma" w:eastAsia="Tahoma" w:hAnsi="Tahoma" w:cs="Tahoma"/>
          <w:sz w:val="24"/>
          <w:szCs w:val="24"/>
          <w:lang w:val="en-US"/>
        </w:rPr>
        <w:t xml:space="preserve">s in the context of the source language and culture. These shifts towards a “normalized” language can manifest in a variety of ways. Vanderauwera discovered shifts in punctuation, lexical choice, style, sentence structure and textual organization in a corpus of translations from Dutch into English (1985: 93). </w:t>
      </w:r>
      <w:r w:rsidR="00A53C41">
        <w:rPr>
          <w:rFonts w:ascii="Tahoma" w:eastAsia="Tahoma" w:hAnsi="Tahoma" w:cs="Tahoma"/>
          <w:sz w:val="24"/>
          <w:szCs w:val="24"/>
          <w:lang w:val="en-US"/>
        </w:rPr>
        <w:t>To define it in</w:t>
      </w:r>
      <w:r w:rsidRPr="001515E0">
        <w:rPr>
          <w:rFonts w:ascii="Tahoma" w:eastAsia="Tahoma" w:hAnsi="Tahoma" w:cs="Tahoma"/>
          <w:sz w:val="24"/>
          <w:szCs w:val="24"/>
          <w:lang w:val="en-US"/>
        </w:rPr>
        <w:t xml:space="preserve"> other words, normalization describes the tendency of translators to use more common lexis and techniques of organizing and stylizing when producing translations, especially in case of texts that are somewhat obscure or unorthodox.</w:t>
      </w:r>
    </w:p>
    <w:p w:rsidR="000F768B" w:rsidRPr="001515E0" w:rsidRDefault="00B97023" w:rsidP="001515E0">
      <w:pPr>
        <w:pStyle w:val="Nadpis2"/>
        <w:keepNext w:val="0"/>
        <w:keepLines w:val="0"/>
        <w:spacing w:after="80" w:line="480" w:lineRule="auto"/>
        <w:ind w:firstLine="720"/>
        <w:rPr>
          <w:rFonts w:ascii="Tahoma" w:eastAsia="Tahoma" w:hAnsi="Tahoma" w:cs="Tahoma"/>
          <w:b/>
          <w:sz w:val="24"/>
          <w:szCs w:val="24"/>
          <w:lang w:val="en-US"/>
        </w:rPr>
      </w:pPr>
      <w:bookmarkStart w:id="6" w:name="_Toc531174197"/>
      <w:r w:rsidRPr="001515E0">
        <w:rPr>
          <w:rFonts w:ascii="Tahoma" w:eastAsia="Tahoma" w:hAnsi="Tahoma" w:cs="Tahoma"/>
          <w:b/>
          <w:sz w:val="24"/>
          <w:szCs w:val="24"/>
          <w:lang w:val="en-US"/>
        </w:rPr>
        <w:t>1.2 Introducing simplification</w:t>
      </w:r>
      <w:bookmarkEnd w:id="6"/>
    </w:p>
    <w:p w:rsidR="00A53C41"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The final of the three most widely recognized translation-specific tendencies, as well as the one around which the present thesis centers, is simplification. As is the case with both explicitation and normalization, the term describes a tendency to create target texts that differ from their respective source texts in certain aspects – in this case, the language of the target text is simplified compared to its source text. Consequently, the language is theorized to also be </w:t>
      </w:r>
      <w:r w:rsidRPr="001515E0">
        <w:rPr>
          <w:rFonts w:ascii="Tahoma" w:eastAsia="Tahoma" w:hAnsi="Tahoma" w:cs="Tahoma"/>
          <w:sz w:val="24"/>
          <w:szCs w:val="24"/>
          <w:lang w:val="en-US"/>
        </w:rPr>
        <w:lastRenderedPageBreak/>
        <w:t>simplified compared to texts originally written in the target language</w:t>
      </w:r>
      <w:r w:rsidR="00A53C41">
        <w:rPr>
          <w:rFonts w:ascii="Tahoma" w:eastAsia="Tahoma" w:hAnsi="Tahoma" w:cs="Tahoma"/>
          <w:sz w:val="24"/>
          <w:szCs w:val="24"/>
          <w:lang w:val="en-US"/>
        </w:rPr>
        <w:t xml:space="preserve">. This </w:t>
      </w:r>
      <w:r w:rsidRPr="001515E0">
        <w:rPr>
          <w:rFonts w:ascii="Tahoma" w:eastAsia="Tahoma" w:hAnsi="Tahoma" w:cs="Tahoma"/>
          <w:sz w:val="24"/>
          <w:szCs w:val="24"/>
          <w:lang w:val="en-US"/>
        </w:rPr>
        <w:t>forms the basis of research conducted by Laviosa using</w:t>
      </w:r>
      <w:r w:rsidR="00A53C41">
        <w:rPr>
          <w:rFonts w:ascii="Tahoma" w:eastAsia="Tahoma" w:hAnsi="Tahoma" w:cs="Tahoma"/>
          <w:sz w:val="24"/>
          <w:szCs w:val="24"/>
          <w:lang w:val="en-US"/>
        </w:rPr>
        <w:t xml:space="preserve"> a specially compiled corpus of original and translated English, the</w:t>
      </w:r>
      <w:r w:rsidRPr="001515E0">
        <w:rPr>
          <w:rFonts w:ascii="Tahoma" w:eastAsia="Tahoma" w:hAnsi="Tahoma" w:cs="Tahoma"/>
          <w:sz w:val="24"/>
          <w:szCs w:val="24"/>
          <w:lang w:val="en-US"/>
        </w:rPr>
        <w:t xml:space="preserve"> English Comparable Corpus</w:t>
      </w:r>
      <w:r w:rsidR="00A53C41">
        <w:rPr>
          <w:rFonts w:ascii="Tahoma" w:eastAsia="Tahoma" w:hAnsi="Tahoma" w:cs="Tahoma"/>
          <w:sz w:val="24"/>
          <w:szCs w:val="24"/>
          <w:lang w:val="en-US"/>
        </w:rPr>
        <w:t>, which is described in more detail in later sections of the thesis.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Simplification can further be divided into three types: lexical, syntactic, and stylistic.</w:t>
      </w:r>
      <w:r w:rsidR="00A53C41">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As their names suggest, the three types are concerned with lexis, syntax, and style, respectively. Examples of lexical simplification in a translation might include using general terms in place of specific ones, </w:t>
      </w:r>
      <w:r w:rsidR="00762AAE" w:rsidRPr="001515E0">
        <w:rPr>
          <w:rFonts w:ascii="Tahoma" w:eastAsia="Tahoma" w:hAnsi="Tahoma" w:cs="Tahoma"/>
          <w:sz w:val="24"/>
          <w:szCs w:val="24"/>
          <w:lang w:val="en-US"/>
        </w:rPr>
        <w:t>circumlocution</w:t>
      </w:r>
      <w:r w:rsidRPr="001515E0">
        <w:rPr>
          <w:rFonts w:ascii="Tahoma" w:eastAsia="Tahoma" w:hAnsi="Tahoma" w:cs="Tahoma"/>
          <w:sz w:val="24"/>
          <w:szCs w:val="24"/>
          <w:lang w:val="en-US"/>
        </w:rPr>
        <w:t>, paraphrasing, or describing a highly specialized word or phrase instead of</w:t>
      </w:r>
      <w:r w:rsidR="00A53C41">
        <w:rPr>
          <w:rFonts w:ascii="Tahoma" w:eastAsia="Tahoma" w:hAnsi="Tahoma" w:cs="Tahoma"/>
          <w:sz w:val="24"/>
          <w:szCs w:val="24"/>
          <w:lang w:val="en-US"/>
        </w:rPr>
        <w:t xml:space="preserve"> using</w:t>
      </w:r>
      <w:r w:rsidRPr="001515E0">
        <w:rPr>
          <w:rFonts w:ascii="Tahoma" w:eastAsia="Tahoma" w:hAnsi="Tahoma" w:cs="Tahoma"/>
          <w:sz w:val="24"/>
          <w:szCs w:val="24"/>
          <w:lang w:val="en-US"/>
        </w:rPr>
        <w:t xml:space="preserve"> a corresponding word/phrase in the target language. Simply said</w:t>
      </w:r>
      <w:r w:rsidR="00A53C41">
        <w:rPr>
          <w:rFonts w:ascii="Tahoma" w:eastAsia="Tahoma" w:hAnsi="Tahoma" w:cs="Tahoma"/>
          <w:sz w:val="24"/>
          <w:szCs w:val="24"/>
          <w:lang w:val="en-US"/>
        </w:rPr>
        <w:t>, lexical simplification means</w:t>
      </w:r>
      <w:r w:rsidRPr="001515E0">
        <w:rPr>
          <w:rFonts w:ascii="Tahoma" w:eastAsia="Tahoma" w:hAnsi="Tahoma" w:cs="Tahoma"/>
          <w:sz w:val="24"/>
          <w:szCs w:val="24"/>
          <w:lang w:val="en-US"/>
        </w:rPr>
        <w:t xml:space="preserve"> “making do with less words” (Blum-Kulka &amp; Levenston 1983: 119)</w:t>
      </w:r>
      <w:r w:rsidR="00A53C41">
        <w:rPr>
          <w:rFonts w:ascii="Tahoma" w:eastAsia="Tahoma" w:hAnsi="Tahoma" w:cs="Tahoma"/>
          <w:sz w:val="24"/>
          <w:szCs w:val="24"/>
          <w:lang w:val="en-US"/>
        </w:rPr>
        <w:t xml:space="preserve"> and also more general words</w:t>
      </w:r>
      <w:r w:rsidRPr="001515E0">
        <w:rPr>
          <w:rFonts w:ascii="Tahoma" w:eastAsia="Tahoma" w:hAnsi="Tahoma" w:cs="Tahoma"/>
          <w:sz w:val="24"/>
          <w:szCs w:val="24"/>
          <w:lang w:val="en-US"/>
        </w:rPr>
        <w:t>. It can usually be observed at word level.</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Syntactic and stylistic simplification, on the other hand, are observed at sentence level. They describe the tendency to produce a text with syntax and style that can be more easily processed by the target audience. Examples of this would include: shortening sentences or breaking them up into shorter sections, and omitting repetitions (Laviosa 2001: 288). These</w:t>
      </w:r>
      <w:r w:rsidR="00A53C41">
        <w:rPr>
          <w:rFonts w:ascii="Tahoma" w:eastAsia="Tahoma" w:hAnsi="Tahoma" w:cs="Tahoma"/>
          <w:sz w:val="24"/>
          <w:szCs w:val="24"/>
          <w:lang w:val="en-US"/>
        </w:rPr>
        <w:t xml:space="preserve"> signs</w:t>
      </w:r>
      <w:r w:rsidRPr="001515E0">
        <w:rPr>
          <w:rFonts w:ascii="Tahoma" w:eastAsia="Tahoma" w:hAnsi="Tahoma" w:cs="Tahoma"/>
          <w:sz w:val="24"/>
          <w:szCs w:val="24"/>
          <w:lang w:val="en-US"/>
        </w:rPr>
        <w:t xml:space="preserve"> have been observed</w:t>
      </w:r>
      <w:r w:rsidR="00A53C41">
        <w:rPr>
          <w:rFonts w:ascii="Tahoma" w:eastAsia="Tahoma" w:hAnsi="Tahoma" w:cs="Tahoma"/>
          <w:sz w:val="24"/>
          <w:szCs w:val="24"/>
          <w:lang w:val="en-US"/>
        </w:rPr>
        <w:t>, for example,</w:t>
      </w:r>
      <w:r w:rsidRPr="001515E0">
        <w:rPr>
          <w:rFonts w:ascii="Tahoma" w:eastAsia="Tahoma" w:hAnsi="Tahoma" w:cs="Tahoma"/>
          <w:sz w:val="24"/>
          <w:szCs w:val="24"/>
          <w:lang w:val="en-US"/>
        </w:rPr>
        <w:t xml:space="preserve"> by Vanderauwera (1985) in her analysis of Dutch to English translations, by Shlesinger in courtroom interpreting (1991) and other scholars. </w:t>
      </w:r>
    </w:p>
    <w:p w:rsidR="00732186" w:rsidRDefault="00732186">
      <w:pPr>
        <w:rPr>
          <w:rFonts w:ascii="Tahoma" w:eastAsia="Tahoma" w:hAnsi="Tahoma" w:cs="Tahoma"/>
          <w:b/>
          <w:sz w:val="24"/>
          <w:szCs w:val="24"/>
          <w:lang w:val="en-US"/>
        </w:rPr>
      </w:pPr>
      <w:bookmarkStart w:id="7" w:name="_Toc531174198"/>
      <w:r>
        <w:rPr>
          <w:rFonts w:ascii="Tahoma" w:eastAsia="Tahoma" w:hAnsi="Tahoma" w:cs="Tahoma"/>
          <w:b/>
          <w:sz w:val="24"/>
          <w:szCs w:val="24"/>
          <w:lang w:val="en-US"/>
        </w:rPr>
        <w:br w:type="page"/>
      </w:r>
    </w:p>
    <w:p w:rsidR="000F768B" w:rsidRPr="001515E0" w:rsidRDefault="00B97023" w:rsidP="001515E0">
      <w:pPr>
        <w:pStyle w:val="Nadpis2"/>
        <w:keepNext w:val="0"/>
        <w:keepLines w:val="0"/>
        <w:spacing w:after="80" w:line="480" w:lineRule="auto"/>
        <w:ind w:firstLine="720"/>
        <w:rPr>
          <w:rFonts w:ascii="Tahoma" w:eastAsia="Tahoma" w:hAnsi="Tahoma" w:cs="Tahoma"/>
          <w:b/>
          <w:sz w:val="24"/>
          <w:szCs w:val="24"/>
          <w:lang w:val="en-US"/>
        </w:rPr>
      </w:pPr>
      <w:r w:rsidRPr="001515E0">
        <w:rPr>
          <w:rFonts w:ascii="Tahoma" w:eastAsia="Tahoma" w:hAnsi="Tahoma" w:cs="Tahoma"/>
          <w:b/>
          <w:sz w:val="24"/>
          <w:szCs w:val="24"/>
          <w:lang w:val="en-US"/>
        </w:rPr>
        <w:lastRenderedPageBreak/>
        <w:t>1.3 Corpora and their uses</w:t>
      </w:r>
      <w:bookmarkEnd w:id="7"/>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Over the last few decades, the rise in corpus use has given way to the creation of a new subdiscipline, namely Corpus-Based Translation Studies (CTS). Laviosa defines it as a new paradigm, that “can be defined as the branch of the discipline that uses corpora of original and/or translated text for the empirical study of the process of translation, the elaboration of theoretical constructs, and the training of translators” (2003). In other words, its purpose could be defined as examining and comparing already existing translations, so that both experienced translators and translators in training can benefit from the knowledge gained through the analysis.</w:t>
      </w:r>
    </w:p>
    <w:p w:rsidR="000F768B" w:rsidRPr="001515E0" w:rsidRDefault="00B97023" w:rsidP="001515E0">
      <w:pPr>
        <w:spacing w:line="480" w:lineRule="auto"/>
        <w:rPr>
          <w:rFonts w:ascii="Tahoma" w:eastAsia="Tahoma" w:hAnsi="Tahoma" w:cs="Tahoma"/>
          <w:color w:val="0070C0"/>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Zanettin provides an overview of the development of corpora, </w:t>
      </w:r>
      <w:r w:rsidR="00C902C8">
        <w:rPr>
          <w:rFonts w:ascii="Tahoma" w:eastAsia="Tahoma" w:hAnsi="Tahoma" w:cs="Tahoma"/>
          <w:sz w:val="24"/>
          <w:szCs w:val="24"/>
          <w:lang w:val="en-US"/>
        </w:rPr>
        <w:t>explaining</w:t>
      </w:r>
      <w:r w:rsidRPr="001515E0">
        <w:rPr>
          <w:rFonts w:ascii="Tahoma" w:eastAsia="Tahoma" w:hAnsi="Tahoma" w:cs="Tahoma"/>
          <w:sz w:val="24"/>
          <w:szCs w:val="24"/>
          <w:lang w:val="en-US"/>
        </w:rPr>
        <w:t xml:space="preserve"> that electronic corpora have been in use since the 1960s, and although the</w:t>
      </w:r>
      <w:r w:rsidR="00C902C8">
        <w:rPr>
          <w:rFonts w:ascii="Tahoma" w:eastAsia="Tahoma" w:hAnsi="Tahoma" w:cs="Tahoma"/>
          <w:sz w:val="24"/>
          <w:szCs w:val="24"/>
          <w:lang w:val="en-US"/>
        </w:rPr>
        <w:t xml:space="preserve"> </w:t>
      </w:r>
      <w:r w:rsidRPr="001515E0">
        <w:rPr>
          <w:rFonts w:ascii="Tahoma" w:eastAsia="Tahoma" w:hAnsi="Tahoma" w:cs="Tahoma"/>
          <w:sz w:val="24"/>
          <w:szCs w:val="24"/>
          <w:lang w:val="en-US"/>
        </w:rPr>
        <w:t>development of these “first-generation corpora” was initially slow due to technological constraints in the first couple of decades, academics have watched a second and a third generation of corpora emerge, with these collections becoming widely available, often public (Zanettin 2012: 7-8). While their contributions can be immense, the selection of corpora on the translator market is still quite limited. Some</w:t>
      </w:r>
      <w:r w:rsidR="00C902C8">
        <w:rPr>
          <w:rFonts w:ascii="Tahoma" w:eastAsia="Tahoma" w:hAnsi="Tahoma" w:cs="Tahoma"/>
          <w:sz w:val="24"/>
          <w:szCs w:val="24"/>
          <w:lang w:val="en-US"/>
        </w:rPr>
        <w:t xml:space="preserve"> might</w:t>
      </w:r>
      <w:r w:rsidRPr="001515E0">
        <w:rPr>
          <w:rFonts w:ascii="Tahoma" w:eastAsia="Tahoma" w:hAnsi="Tahoma" w:cs="Tahoma"/>
          <w:sz w:val="24"/>
          <w:szCs w:val="24"/>
          <w:lang w:val="en-US"/>
        </w:rPr>
        <w:t xml:space="preserve"> struggle with operating them, since the software available requires a good deal of effort to master and only the more tech-savvy of translators can usually reap the full benefits. The idea of corpora, bodies of text, has been around before the first electronic corpus was ever conceptualized. For example, collections of texts by a specific author were being gathered and compilations of literature from different time periods were being assembled even before the invention of the computer. Such anthologies </w:t>
      </w:r>
      <w:r w:rsidRPr="001515E0">
        <w:rPr>
          <w:rFonts w:ascii="Tahoma" w:eastAsia="Tahoma" w:hAnsi="Tahoma" w:cs="Tahoma"/>
          <w:sz w:val="24"/>
          <w:szCs w:val="24"/>
          <w:lang w:val="en-US"/>
        </w:rPr>
        <w:lastRenderedPageBreak/>
        <w:t xml:space="preserve">might be considered “paper” corpora, it might, however, still take time </w:t>
      </w:r>
      <w:r w:rsidR="009022A9" w:rsidRPr="001515E0">
        <w:rPr>
          <w:rFonts w:ascii="Tahoma" w:eastAsia="Tahoma" w:hAnsi="Tahoma" w:cs="Tahoma"/>
          <w:sz w:val="24"/>
          <w:szCs w:val="24"/>
          <w:lang w:val="en-US"/>
        </w:rPr>
        <w:t>till</w:t>
      </w:r>
      <w:r w:rsidRPr="001515E0">
        <w:rPr>
          <w:rFonts w:ascii="Tahoma" w:eastAsia="Tahoma" w:hAnsi="Tahoma" w:cs="Tahoma"/>
          <w:sz w:val="24"/>
          <w:szCs w:val="24"/>
          <w:lang w:val="en-US"/>
        </w:rPr>
        <w:t xml:space="preserve"> their electronic counterparts become equally mainstream. </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When planning to conduct an analysis using corpora, one is faced with two options: either creat</w:t>
      </w:r>
      <w:r w:rsidR="00606ED9">
        <w:rPr>
          <w:rFonts w:ascii="Tahoma" w:eastAsia="Tahoma" w:hAnsi="Tahoma" w:cs="Tahoma"/>
          <w:sz w:val="24"/>
          <w:szCs w:val="24"/>
          <w:lang w:val="en-US"/>
        </w:rPr>
        <w:t>ing</w:t>
      </w:r>
      <w:r w:rsidRPr="001515E0">
        <w:rPr>
          <w:rFonts w:ascii="Tahoma" w:eastAsia="Tahoma" w:hAnsi="Tahoma" w:cs="Tahoma"/>
          <w:sz w:val="24"/>
          <w:szCs w:val="24"/>
          <w:lang w:val="en-US"/>
        </w:rPr>
        <w:t xml:space="preserve"> their own corpus or us</w:t>
      </w:r>
      <w:r w:rsidR="00606ED9">
        <w:rPr>
          <w:rFonts w:ascii="Tahoma" w:eastAsia="Tahoma" w:hAnsi="Tahoma" w:cs="Tahoma"/>
          <w:sz w:val="24"/>
          <w:szCs w:val="24"/>
          <w:lang w:val="en-US"/>
        </w:rPr>
        <w:t>ing</w:t>
      </w:r>
      <w:r w:rsidRPr="001515E0">
        <w:rPr>
          <w:rFonts w:ascii="Tahoma" w:eastAsia="Tahoma" w:hAnsi="Tahoma" w:cs="Tahoma"/>
          <w:sz w:val="24"/>
          <w:szCs w:val="24"/>
          <w:lang w:val="en-US"/>
        </w:rPr>
        <w:t xml:space="preserve"> an already existing one. Compiling a specially curated collection of carefully chosen texts would seem to be the best option. This way, a balanced corpus can be produced</w:t>
      </w:r>
      <w:r w:rsidR="00C902C8">
        <w:rPr>
          <w:rFonts w:ascii="Tahoma" w:eastAsia="Tahoma" w:hAnsi="Tahoma" w:cs="Tahoma"/>
          <w:sz w:val="24"/>
          <w:szCs w:val="24"/>
          <w:lang w:val="en-US"/>
        </w:rPr>
        <w:t>, a corpus</w:t>
      </w:r>
      <w:r w:rsidRPr="001515E0">
        <w:rPr>
          <w:rFonts w:ascii="Tahoma" w:eastAsia="Tahoma" w:hAnsi="Tahoma" w:cs="Tahoma"/>
          <w:sz w:val="24"/>
          <w:szCs w:val="24"/>
          <w:lang w:val="en-US"/>
        </w:rPr>
        <w:t xml:space="preserve"> that is perfect for the type of analysis the researcher wishes to conduct on their texts. It is, however, challenging to find a large enough number of texts that one has the legal right to use. Naturally, it is possible to contact every author or publisher that holds the rights to the texts and ask for their permission to add them to the corpus. This is time-consuming and there is no guarantee of the permission being granted. Depending on the aim of the research and the desired outcome, however, some projects </w:t>
      </w:r>
      <w:r w:rsidR="00590615">
        <w:rPr>
          <w:rFonts w:ascii="Tahoma" w:eastAsia="Tahoma" w:hAnsi="Tahoma" w:cs="Tahoma"/>
          <w:sz w:val="24"/>
          <w:szCs w:val="24"/>
          <w:lang w:val="en-US"/>
        </w:rPr>
        <w:t>do</w:t>
      </w:r>
      <w:r w:rsidRPr="001515E0">
        <w:rPr>
          <w:rFonts w:ascii="Tahoma" w:eastAsia="Tahoma" w:hAnsi="Tahoma" w:cs="Tahoma"/>
          <w:sz w:val="24"/>
          <w:szCs w:val="24"/>
          <w:lang w:val="en-US"/>
        </w:rPr>
        <w:t xml:space="preserve"> undoubtedly warrant the effort of resolving the copyright issues, even though the research </w:t>
      </w:r>
      <w:r w:rsidR="00590615">
        <w:rPr>
          <w:rFonts w:ascii="Tahoma" w:eastAsia="Tahoma" w:hAnsi="Tahoma" w:cs="Tahoma"/>
          <w:sz w:val="24"/>
          <w:szCs w:val="24"/>
          <w:lang w:val="en-US"/>
        </w:rPr>
        <w:t>efforts do</w:t>
      </w:r>
      <w:r w:rsidRPr="001515E0">
        <w:rPr>
          <w:rFonts w:ascii="Tahoma" w:eastAsia="Tahoma" w:hAnsi="Tahoma" w:cs="Tahoma"/>
          <w:sz w:val="24"/>
          <w:szCs w:val="24"/>
          <w:lang w:val="en-US"/>
        </w:rPr>
        <w:t xml:space="preserve">, consequently, take a larger amount of time. </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Selection of text samples is also crucial for this type of research. “In order to have a corpus we need a purpose for collecting and analyzing them, and a set of criteria for selecting and describing them (Zanettin 2012: 8).” When attempting to compare translated texts to “natural language”, the selection of texts for both the translated and non-translated samples should be allocated an appropriate amount of both time and attention to ensure that the collections are suitable for a comparative analysis.</w:t>
      </w:r>
    </w:p>
    <w:p w:rsidR="000F768B" w:rsidRPr="001515E0" w:rsidRDefault="00590615" w:rsidP="00590615">
      <w:pPr>
        <w:spacing w:line="480" w:lineRule="auto"/>
        <w:ind w:firstLine="720"/>
        <w:rPr>
          <w:rFonts w:ascii="Tahoma" w:eastAsia="Tahoma" w:hAnsi="Tahoma" w:cs="Tahoma"/>
          <w:color w:val="0070C0"/>
          <w:sz w:val="24"/>
          <w:szCs w:val="24"/>
          <w:lang w:val="en-US"/>
        </w:rPr>
      </w:pPr>
      <w:r>
        <w:rPr>
          <w:rFonts w:ascii="Tahoma" w:eastAsia="Tahoma" w:hAnsi="Tahoma" w:cs="Tahoma"/>
          <w:sz w:val="24"/>
          <w:szCs w:val="24"/>
          <w:lang w:val="en-US"/>
        </w:rPr>
        <w:t>There are numerous varieties of corpora being created and s</w:t>
      </w:r>
      <w:r w:rsidR="00B97023" w:rsidRPr="001515E0">
        <w:rPr>
          <w:rFonts w:ascii="Tahoma" w:eastAsia="Tahoma" w:hAnsi="Tahoma" w:cs="Tahoma"/>
          <w:sz w:val="24"/>
          <w:szCs w:val="24"/>
          <w:lang w:val="en-US"/>
        </w:rPr>
        <w:t xml:space="preserve">everal typologies of corpora have been proposed. Generally, </w:t>
      </w:r>
      <w:r>
        <w:rPr>
          <w:rFonts w:ascii="Tahoma" w:eastAsia="Tahoma" w:hAnsi="Tahoma" w:cs="Tahoma"/>
          <w:sz w:val="24"/>
          <w:szCs w:val="24"/>
          <w:lang w:val="en-US"/>
        </w:rPr>
        <w:t xml:space="preserve">they </w:t>
      </w:r>
      <w:r w:rsidR="00B97023" w:rsidRPr="001515E0">
        <w:rPr>
          <w:rFonts w:ascii="Tahoma" w:eastAsia="Tahoma" w:hAnsi="Tahoma" w:cs="Tahoma"/>
          <w:sz w:val="24"/>
          <w:szCs w:val="24"/>
          <w:lang w:val="en-US"/>
        </w:rPr>
        <w:t xml:space="preserve">can be divided into </w:t>
      </w:r>
      <w:r w:rsidR="00B97023" w:rsidRPr="001515E0">
        <w:rPr>
          <w:rFonts w:ascii="Tahoma" w:eastAsia="Tahoma" w:hAnsi="Tahoma" w:cs="Tahoma"/>
          <w:sz w:val="24"/>
          <w:szCs w:val="24"/>
          <w:lang w:val="en-US"/>
        </w:rPr>
        <w:lastRenderedPageBreak/>
        <w:t>monolingual and multilingual (according to how many languages are represented within the corpus), and also translational and non-translational (according to whether it contains texts</w:t>
      </w:r>
      <w:r>
        <w:rPr>
          <w:rFonts w:ascii="Tahoma" w:eastAsia="Tahoma" w:hAnsi="Tahoma" w:cs="Tahoma"/>
          <w:sz w:val="24"/>
          <w:szCs w:val="24"/>
          <w:lang w:val="en-US"/>
        </w:rPr>
        <w:t xml:space="preserve"> </w:t>
      </w:r>
      <w:r w:rsidR="00B97023" w:rsidRPr="001515E0">
        <w:rPr>
          <w:rFonts w:ascii="Tahoma" w:eastAsia="Tahoma" w:hAnsi="Tahoma" w:cs="Tahoma"/>
          <w:sz w:val="24"/>
          <w:szCs w:val="24"/>
          <w:lang w:val="en-US"/>
        </w:rPr>
        <w:t>written in a particular language originally or translated into that language), without much difficulty (Kenny 2001: 60). Other distinctions, which are explored in the following passages, are more ambiguous and not unanimously agreed upon among scholars. While translators can utilize monolingual corpora in their everyday work</w:t>
      </w:r>
      <w:r>
        <w:rPr>
          <w:rFonts w:ascii="Tahoma" w:eastAsia="Tahoma" w:hAnsi="Tahoma" w:cs="Tahoma"/>
          <w:sz w:val="24"/>
          <w:szCs w:val="24"/>
          <w:lang w:val="en-US"/>
        </w:rPr>
        <w:t xml:space="preserve"> through </w:t>
      </w:r>
      <w:r w:rsidR="00B97023" w:rsidRPr="001515E0">
        <w:rPr>
          <w:rFonts w:ascii="Tahoma" w:eastAsia="Tahoma" w:hAnsi="Tahoma" w:cs="Tahoma"/>
          <w:sz w:val="24"/>
          <w:szCs w:val="24"/>
          <w:lang w:val="en-US"/>
        </w:rPr>
        <w:t xml:space="preserve">access to a resource detailing what features are typical of a specific language, multilingual corpora are much better suited for studying issues related to translation specific-tendencies, the translation process and, in general, translation itself. </w:t>
      </w:r>
      <w:r>
        <w:rPr>
          <w:rFonts w:ascii="Tahoma" w:eastAsia="Tahoma" w:hAnsi="Tahoma" w:cs="Tahoma"/>
          <w:sz w:val="24"/>
          <w:szCs w:val="24"/>
          <w:lang w:val="en-US"/>
        </w:rPr>
        <w:t>Another typology has been the subject of discussion among the academic community</w:t>
      </w:r>
      <w:r w:rsidR="00B97023" w:rsidRPr="001515E0">
        <w:rPr>
          <w:rFonts w:ascii="Tahoma" w:eastAsia="Tahoma" w:hAnsi="Tahoma" w:cs="Tahoma"/>
          <w:sz w:val="24"/>
          <w:szCs w:val="24"/>
          <w:lang w:val="en-US"/>
        </w:rPr>
        <w:t xml:space="preserve">. Certain scholars (Johansson &amp; Hofland 1994) use the term </w:t>
      </w:r>
      <w:r w:rsidR="00B97023" w:rsidRPr="001515E0">
        <w:rPr>
          <w:rFonts w:ascii="Tahoma" w:eastAsia="Tahoma" w:hAnsi="Tahoma" w:cs="Tahoma"/>
          <w:i/>
          <w:sz w:val="24"/>
          <w:szCs w:val="24"/>
          <w:lang w:val="en-US"/>
        </w:rPr>
        <w:t xml:space="preserve">parallel corpora </w:t>
      </w:r>
      <w:r w:rsidR="00B97023" w:rsidRPr="001515E0">
        <w:rPr>
          <w:rFonts w:ascii="Tahoma" w:eastAsia="Tahoma" w:hAnsi="Tahoma" w:cs="Tahoma"/>
          <w:sz w:val="24"/>
          <w:szCs w:val="24"/>
          <w:lang w:val="en-US"/>
        </w:rPr>
        <w:t xml:space="preserve">to describe </w:t>
      </w:r>
      <w:r>
        <w:rPr>
          <w:rFonts w:ascii="Tahoma" w:eastAsia="Tahoma" w:hAnsi="Tahoma" w:cs="Tahoma"/>
          <w:sz w:val="24"/>
          <w:szCs w:val="24"/>
          <w:lang w:val="en-US"/>
        </w:rPr>
        <w:t>not only</w:t>
      </w:r>
      <w:r w:rsidR="00B97023" w:rsidRPr="001515E0">
        <w:rPr>
          <w:rFonts w:ascii="Tahoma" w:eastAsia="Tahoma" w:hAnsi="Tahoma" w:cs="Tahoma"/>
          <w:sz w:val="24"/>
          <w:szCs w:val="24"/>
          <w:lang w:val="en-US"/>
        </w:rPr>
        <w:t xml:space="preserve"> corpora containing texts and their translations, but also corpora with texts in the same language gathered using a sampling frame. Another, and an arguably more widely accepted division is used, for example, by Baker (1993). Additionally, it is also one that is followed in the current thesis: a division between parallel and comparable corpora (McEnery &amp; Wilson 1996).</w:t>
      </w:r>
      <w:r>
        <w:rPr>
          <w:rFonts w:ascii="Tahoma" w:eastAsia="Tahoma" w:hAnsi="Tahoma" w:cs="Tahoma"/>
          <w:sz w:val="24"/>
          <w:szCs w:val="24"/>
          <w:lang w:val="en-US"/>
        </w:rPr>
        <w:t xml:space="preserve"> It is detailed in the following paragraphs.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Parallel corpora consist of texts written in one language and their translations into one or more other language</w:t>
      </w:r>
      <w:r w:rsidR="00590615">
        <w:rPr>
          <w:rFonts w:ascii="Tahoma" w:eastAsia="Tahoma" w:hAnsi="Tahoma" w:cs="Tahoma"/>
          <w:sz w:val="24"/>
          <w:szCs w:val="24"/>
          <w:lang w:val="en-US"/>
        </w:rPr>
        <w:t>s</w:t>
      </w:r>
      <w:r w:rsidRPr="001515E0">
        <w:rPr>
          <w:rFonts w:ascii="Tahoma" w:eastAsia="Tahoma" w:hAnsi="Tahoma" w:cs="Tahoma"/>
          <w:sz w:val="24"/>
          <w:szCs w:val="24"/>
          <w:lang w:val="en-US"/>
        </w:rPr>
        <w:t>. The corresponding texts are often aligned on paragraph, sentence, o</w:t>
      </w:r>
      <w:r w:rsidR="00590615">
        <w:rPr>
          <w:rFonts w:ascii="Tahoma" w:eastAsia="Tahoma" w:hAnsi="Tahoma" w:cs="Tahoma"/>
          <w:sz w:val="24"/>
          <w:szCs w:val="24"/>
          <w:lang w:val="en-US"/>
        </w:rPr>
        <w:t>r even</w:t>
      </w:r>
      <w:r w:rsidRPr="001515E0">
        <w:rPr>
          <w:rFonts w:ascii="Tahoma" w:eastAsia="Tahoma" w:hAnsi="Tahoma" w:cs="Tahoma"/>
          <w:sz w:val="24"/>
          <w:szCs w:val="24"/>
          <w:lang w:val="en-US"/>
        </w:rPr>
        <w:t xml:space="preserve"> word level, making it easier to find particular passages in </w:t>
      </w:r>
      <w:r w:rsidR="00590615">
        <w:rPr>
          <w:rFonts w:ascii="Tahoma" w:eastAsia="Tahoma" w:hAnsi="Tahoma" w:cs="Tahoma"/>
          <w:sz w:val="24"/>
          <w:szCs w:val="24"/>
          <w:lang w:val="en-US"/>
        </w:rPr>
        <w:t>two</w:t>
      </w:r>
      <w:r w:rsidRPr="001515E0">
        <w:rPr>
          <w:rFonts w:ascii="Tahoma" w:eastAsia="Tahoma" w:hAnsi="Tahoma" w:cs="Tahoma"/>
          <w:sz w:val="24"/>
          <w:szCs w:val="24"/>
          <w:lang w:val="en-US"/>
        </w:rPr>
        <w:t xml:space="preserve"> (or more) languages. Nowadays, it is possible to align the texts in the parallel corpus automatically, although it can be an issue in the case of some language pairs. Th</w:t>
      </w:r>
      <w:r w:rsidR="00590615">
        <w:rPr>
          <w:rFonts w:ascii="Tahoma" w:eastAsia="Tahoma" w:hAnsi="Tahoma" w:cs="Tahoma"/>
          <w:sz w:val="24"/>
          <w:szCs w:val="24"/>
          <w:lang w:val="en-US"/>
        </w:rPr>
        <w:t>is type of corpora is</w:t>
      </w:r>
      <w:r w:rsidRPr="001515E0">
        <w:rPr>
          <w:rFonts w:ascii="Tahoma" w:eastAsia="Tahoma" w:hAnsi="Tahoma" w:cs="Tahoma"/>
          <w:sz w:val="24"/>
          <w:szCs w:val="24"/>
          <w:lang w:val="en-US"/>
        </w:rPr>
        <w:t xml:space="preserve"> useful for analyzing </w:t>
      </w:r>
      <w:r w:rsidRPr="001515E0">
        <w:rPr>
          <w:rFonts w:ascii="Tahoma" w:eastAsia="Tahoma" w:hAnsi="Tahoma" w:cs="Tahoma"/>
          <w:sz w:val="24"/>
          <w:szCs w:val="24"/>
          <w:lang w:val="en-US"/>
        </w:rPr>
        <w:lastRenderedPageBreak/>
        <w:t>how an idea can be conveyed into another language (McEnery &amp; Xiao 2008: 20-22). However,</w:t>
      </w:r>
      <w:r w:rsidR="00590615">
        <w:rPr>
          <w:rFonts w:ascii="Tahoma" w:eastAsia="Tahoma" w:hAnsi="Tahoma" w:cs="Tahoma"/>
          <w:sz w:val="24"/>
          <w:szCs w:val="24"/>
          <w:lang w:val="en-US"/>
        </w:rPr>
        <w:t xml:space="preserve"> it is not</w:t>
      </w:r>
      <w:r w:rsidRPr="001515E0">
        <w:rPr>
          <w:rFonts w:ascii="Tahoma" w:eastAsia="Tahoma" w:hAnsi="Tahoma" w:cs="Tahoma"/>
          <w:sz w:val="24"/>
          <w:szCs w:val="24"/>
          <w:lang w:val="en-US"/>
        </w:rPr>
        <w:t xml:space="preserve"> necessarily the most suitable tool for researching translation-specific tendencies</w:t>
      </w:r>
      <w:r w:rsidR="00590615">
        <w:rPr>
          <w:rFonts w:ascii="Tahoma" w:eastAsia="Tahoma" w:hAnsi="Tahoma" w:cs="Tahoma"/>
          <w:sz w:val="24"/>
          <w:szCs w:val="24"/>
          <w:lang w:val="en-US"/>
        </w:rPr>
        <w:t xml:space="preserve"> on a large scale.</w:t>
      </w:r>
    </w:p>
    <w:p w:rsidR="00590615"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On the other hand, comparable corpora, specifically multilingual comparable corpora, are defined by McEnery &amp; Xiao as containing</w:t>
      </w:r>
      <w:r w:rsidR="00590615">
        <w:rPr>
          <w:rFonts w:ascii="Tahoma" w:eastAsia="Tahoma" w:hAnsi="Tahoma" w:cs="Tahoma"/>
          <w:sz w:val="24"/>
          <w:szCs w:val="24"/>
          <w:lang w:val="en-US"/>
        </w:rPr>
        <w:t>:</w:t>
      </w:r>
    </w:p>
    <w:p w:rsidR="00590615" w:rsidRDefault="00590615" w:rsidP="001515E0">
      <w:pPr>
        <w:spacing w:line="480" w:lineRule="auto"/>
        <w:rPr>
          <w:rFonts w:ascii="Tahoma" w:eastAsia="Tahoma" w:hAnsi="Tahoma" w:cs="Tahoma"/>
          <w:sz w:val="24"/>
          <w:szCs w:val="24"/>
          <w:lang w:val="en-US"/>
        </w:rPr>
      </w:pPr>
    </w:p>
    <w:p w:rsidR="00590615" w:rsidRDefault="00B97023" w:rsidP="00590615">
      <w:pPr>
        <w:spacing w:line="480" w:lineRule="auto"/>
        <w:ind w:left="709"/>
        <w:rPr>
          <w:rFonts w:ascii="Tahoma" w:eastAsia="Tahoma" w:hAnsi="Tahoma" w:cs="Tahoma"/>
          <w:sz w:val="24"/>
          <w:szCs w:val="24"/>
          <w:lang w:val="en-US"/>
        </w:rPr>
      </w:pPr>
      <w:r w:rsidRPr="001515E0">
        <w:rPr>
          <w:rFonts w:ascii="Tahoma" w:eastAsia="Tahoma" w:hAnsi="Tahoma" w:cs="Tahoma"/>
          <w:sz w:val="24"/>
          <w:szCs w:val="24"/>
          <w:lang w:val="en-US"/>
        </w:rPr>
        <w:t xml:space="preserve">the </w:t>
      </w:r>
      <w:r w:rsidRPr="001515E0">
        <w:rPr>
          <w:rFonts w:ascii="Tahoma" w:eastAsia="Tahoma" w:hAnsi="Tahoma" w:cs="Tahoma"/>
          <w:i/>
          <w:sz w:val="24"/>
          <w:szCs w:val="24"/>
          <w:lang w:val="en-US"/>
        </w:rPr>
        <w:t>same proportions</w:t>
      </w:r>
      <w:r w:rsidRPr="001515E0">
        <w:rPr>
          <w:rFonts w:ascii="Tahoma" w:eastAsia="Tahoma" w:hAnsi="Tahoma" w:cs="Tahoma"/>
          <w:sz w:val="24"/>
          <w:szCs w:val="24"/>
          <w:lang w:val="en-US"/>
        </w:rPr>
        <w:t xml:space="preserve"> of the texts of the </w:t>
      </w:r>
      <w:r w:rsidRPr="001515E0">
        <w:rPr>
          <w:rFonts w:ascii="Tahoma" w:eastAsia="Tahoma" w:hAnsi="Tahoma" w:cs="Tahoma"/>
          <w:i/>
          <w:sz w:val="24"/>
          <w:szCs w:val="24"/>
          <w:lang w:val="en-US"/>
        </w:rPr>
        <w:t>same genres</w:t>
      </w:r>
      <w:r w:rsidRPr="001515E0">
        <w:rPr>
          <w:rFonts w:ascii="Tahoma" w:eastAsia="Tahoma" w:hAnsi="Tahoma" w:cs="Tahoma"/>
          <w:sz w:val="24"/>
          <w:szCs w:val="24"/>
          <w:lang w:val="en-US"/>
        </w:rPr>
        <w:t xml:space="preserve"> in the </w:t>
      </w:r>
      <w:r w:rsidRPr="001515E0">
        <w:rPr>
          <w:rFonts w:ascii="Tahoma" w:eastAsia="Tahoma" w:hAnsi="Tahoma" w:cs="Tahoma"/>
          <w:i/>
          <w:sz w:val="24"/>
          <w:szCs w:val="24"/>
          <w:lang w:val="en-US"/>
        </w:rPr>
        <w:t>same domains</w:t>
      </w:r>
      <w:r w:rsidRPr="001515E0">
        <w:rPr>
          <w:rFonts w:ascii="Tahoma" w:eastAsia="Tahoma" w:hAnsi="Tahoma" w:cs="Tahoma"/>
          <w:sz w:val="24"/>
          <w:szCs w:val="24"/>
          <w:lang w:val="en-US"/>
        </w:rPr>
        <w:t xml:space="preserve"> in a range of </w:t>
      </w:r>
      <w:r w:rsidRPr="001515E0">
        <w:rPr>
          <w:rFonts w:ascii="Tahoma" w:eastAsia="Tahoma" w:hAnsi="Tahoma" w:cs="Tahoma"/>
          <w:i/>
          <w:sz w:val="24"/>
          <w:szCs w:val="24"/>
          <w:lang w:val="en-US"/>
        </w:rPr>
        <w:t>different languages</w:t>
      </w:r>
      <w:r w:rsidRPr="001515E0">
        <w:rPr>
          <w:rFonts w:ascii="Tahoma" w:eastAsia="Tahoma" w:hAnsi="Tahoma" w:cs="Tahoma"/>
          <w:sz w:val="24"/>
          <w:szCs w:val="24"/>
          <w:lang w:val="en-US"/>
        </w:rPr>
        <w:t xml:space="preserve"> in the </w:t>
      </w:r>
      <w:r w:rsidRPr="001515E0">
        <w:rPr>
          <w:rFonts w:ascii="Tahoma" w:eastAsia="Tahoma" w:hAnsi="Tahoma" w:cs="Tahoma"/>
          <w:i/>
          <w:sz w:val="24"/>
          <w:szCs w:val="24"/>
          <w:lang w:val="en-US"/>
        </w:rPr>
        <w:t>same sampling period</w:t>
      </w:r>
      <w:r w:rsidRPr="001515E0">
        <w:rPr>
          <w:rFonts w:ascii="Tahoma" w:eastAsia="Tahoma" w:hAnsi="Tahoma" w:cs="Tahoma"/>
          <w:sz w:val="24"/>
          <w:szCs w:val="24"/>
          <w:lang w:val="en-US"/>
        </w:rPr>
        <w:t>. However, the subcorpora of a comparable corpus are not translations of each other. Rather, their comparability lies in their similar sampling frame and similar balance</w:t>
      </w:r>
      <w:r w:rsidR="00590615">
        <w:rPr>
          <w:rFonts w:ascii="Tahoma" w:eastAsia="Tahoma" w:hAnsi="Tahoma" w:cs="Tahoma"/>
          <w:sz w:val="24"/>
          <w:szCs w:val="24"/>
          <w:lang w:val="en-US"/>
        </w:rPr>
        <w:t xml:space="preserve">. </w:t>
      </w:r>
      <w:r w:rsidRPr="001515E0">
        <w:rPr>
          <w:rFonts w:ascii="Tahoma" w:eastAsia="Tahoma" w:hAnsi="Tahoma" w:cs="Tahoma"/>
          <w:sz w:val="24"/>
          <w:szCs w:val="24"/>
          <w:lang w:val="en-US"/>
        </w:rPr>
        <w:t>(2008: 20)</w:t>
      </w:r>
    </w:p>
    <w:p w:rsidR="00590615" w:rsidRDefault="00590615" w:rsidP="001515E0">
      <w:pPr>
        <w:spacing w:line="480" w:lineRule="auto"/>
        <w:rPr>
          <w:rFonts w:ascii="Tahoma" w:eastAsia="Tahoma" w:hAnsi="Tahoma" w:cs="Tahoma"/>
          <w:sz w:val="24"/>
          <w:szCs w:val="24"/>
          <w:lang w:val="en-US"/>
        </w:rPr>
      </w:pPr>
    </w:p>
    <w:p w:rsidR="000F768B" w:rsidRPr="001515E0" w:rsidRDefault="00B97023" w:rsidP="00590615">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These are suitable for analyzing what features are typical of a certain type of text regardless of its language.</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Comparable corpora can be multilingual, bilingual, or monolingual, and the research at hand is particularly concerned with monolingual comparable corpora</w:t>
      </w:r>
      <w:r w:rsidR="00590615">
        <w:rPr>
          <w:rFonts w:ascii="Tahoma" w:eastAsia="Tahoma" w:hAnsi="Tahoma" w:cs="Tahoma"/>
          <w:sz w:val="24"/>
          <w:szCs w:val="24"/>
          <w:lang w:val="en-US"/>
        </w:rPr>
        <w:t xml:space="preserve">. In contrast, these are </w:t>
      </w:r>
      <w:r w:rsidRPr="001515E0">
        <w:rPr>
          <w:rFonts w:ascii="Tahoma" w:eastAsia="Tahoma" w:hAnsi="Tahoma" w:cs="Tahoma"/>
          <w:sz w:val="24"/>
          <w:szCs w:val="24"/>
          <w:lang w:val="en-US"/>
        </w:rPr>
        <w:t>especially useful for mapping the differences between texts with a certain varying feature. In this case, the feature at hand would be whether the text is translational or non-translational, but the possibilities are far more extensive</w:t>
      </w:r>
      <w:r w:rsidR="000D0D2F">
        <w:rPr>
          <w:rFonts w:ascii="Tahoma" w:eastAsia="Tahoma" w:hAnsi="Tahoma" w:cs="Tahoma"/>
          <w:sz w:val="24"/>
          <w:szCs w:val="24"/>
          <w:lang w:val="en-US"/>
        </w:rPr>
        <w:t>. In</w:t>
      </w:r>
      <w:r w:rsidRPr="001515E0">
        <w:rPr>
          <w:rFonts w:ascii="Tahoma" w:eastAsia="Tahoma" w:hAnsi="Tahoma" w:cs="Tahoma"/>
          <w:sz w:val="24"/>
          <w:szCs w:val="24"/>
          <w:lang w:val="en-US"/>
        </w:rPr>
        <w:t xml:space="preserve"> case the researcher does not possess the skills and resources necessary to create their own tailor-made corpora, corpus software nowadays allows the user to quite easily group texts into subcorpora on the grounds of many other differing features (such as genre, text type, year of production, gender of author, and others). </w:t>
      </w:r>
      <w:r w:rsidRPr="001515E0">
        <w:rPr>
          <w:rFonts w:ascii="Tahoma" w:eastAsia="Tahoma" w:hAnsi="Tahoma" w:cs="Tahoma"/>
          <w:sz w:val="24"/>
          <w:szCs w:val="24"/>
          <w:lang w:val="en-US"/>
        </w:rPr>
        <w:tab/>
      </w:r>
    </w:p>
    <w:p w:rsidR="00672930" w:rsidRPr="001515E0" w:rsidRDefault="00B97023" w:rsidP="001515E0">
      <w:pPr>
        <w:pStyle w:val="Nadpis2"/>
        <w:keepNext w:val="0"/>
        <w:keepLines w:val="0"/>
        <w:spacing w:after="80" w:line="480" w:lineRule="auto"/>
        <w:ind w:firstLine="720"/>
        <w:rPr>
          <w:rFonts w:ascii="Tahoma" w:eastAsia="Tahoma" w:hAnsi="Tahoma" w:cs="Tahoma"/>
          <w:color w:val="0070C0"/>
          <w:sz w:val="24"/>
          <w:szCs w:val="24"/>
          <w:lang w:val="en-US"/>
        </w:rPr>
      </w:pPr>
      <w:bookmarkStart w:id="8" w:name="_Toc531174199"/>
      <w:r w:rsidRPr="001515E0">
        <w:rPr>
          <w:rFonts w:ascii="Tahoma" w:eastAsia="Tahoma" w:hAnsi="Tahoma" w:cs="Tahoma"/>
          <w:b/>
          <w:sz w:val="24"/>
          <w:szCs w:val="24"/>
          <w:lang w:val="en-US"/>
        </w:rPr>
        <w:lastRenderedPageBreak/>
        <w:t>1.4 Research by Sara Laviosa</w:t>
      </w:r>
      <w:bookmarkEnd w:id="8"/>
      <w:r w:rsidR="00672930" w:rsidRPr="001515E0">
        <w:rPr>
          <w:rFonts w:ascii="Tahoma" w:eastAsia="Tahoma" w:hAnsi="Tahoma" w:cs="Tahoma"/>
          <w:b/>
          <w:sz w:val="24"/>
          <w:szCs w:val="24"/>
          <w:lang w:val="en-US"/>
        </w:rPr>
        <w:t xml:space="preserve">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At the end of the 1990’s, Laviosa published research in which she investigates simplification in a corpus that she devised and created as a part of her doctoral thesis. Her papers concerning the corpus outline the methodology for analyzing corpora in order to uncover features indicative of simplification in translation, as well as lay the groundwork for </w:t>
      </w:r>
      <w:r w:rsidR="000D0D2F">
        <w:rPr>
          <w:rFonts w:ascii="Tahoma" w:eastAsia="Tahoma" w:hAnsi="Tahoma" w:cs="Tahoma"/>
          <w:sz w:val="24"/>
          <w:szCs w:val="24"/>
          <w:lang w:val="en-US"/>
        </w:rPr>
        <w:t>a part of the</w:t>
      </w:r>
      <w:r w:rsidRPr="001515E0">
        <w:rPr>
          <w:rFonts w:ascii="Tahoma" w:eastAsia="Tahoma" w:hAnsi="Tahoma" w:cs="Tahoma"/>
          <w:sz w:val="24"/>
          <w:szCs w:val="24"/>
          <w:lang w:val="en-US"/>
        </w:rPr>
        <w:t xml:space="preserve"> present thesis. The present analysis partially replicates the methods utilized in the case of Laviosa’s corpus, builds on the foundation of her hypotheses</w:t>
      </w:r>
      <w:r w:rsidR="000D0D2F">
        <w:rPr>
          <w:rFonts w:ascii="Tahoma" w:eastAsia="Tahoma" w:hAnsi="Tahoma" w:cs="Tahoma"/>
          <w:sz w:val="24"/>
          <w:szCs w:val="24"/>
          <w:lang w:val="en-US"/>
        </w:rPr>
        <w:t>,</w:t>
      </w:r>
      <w:r w:rsidRPr="001515E0">
        <w:rPr>
          <w:rFonts w:ascii="Tahoma" w:eastAsia="Tahoma" w:hAnsi="Tahoma" w:cs="Tahoma"/>
          <w:sz w:val="24"/>
          <w:szCs w:val="24"/>
          <w:lang w:val="en-US"/>
        </w:rPr>
        <w:t xml:space="preserve"> and offers </w:t>
      </w:r>
      <w:r w:rsidR="000D0D2F">
        <w:rPr>
          <w:rFonts w:ascii="Tahoma" w:eastAsia="Tahoma" w:hAnsi="Tahoma" w:cs="Tahoma"/>
          <w:sz w:val="24"/>
          <w:szCs w:val="24"/>
          <w:lang w:val="en-US"/>
        </w:rPr>
        <w:t>a new hypothesis</w:t>
      </w:r>
      <w:r w:rsidRPr="001515E0">
        <w:rPr>
          <w:rFonts w:ascii="Tahoma" w:eastAsia="Tahoma" w:hAnsi="Tahoma" w:cs="Tahoma"/>
          <w:sz w:val="24"/>
          <w:szCs w:val="24"/>
          <w:lang w:val="en-US"/>
        </w:rPr>
        <w:t xml:space="preserve"> to supplement it. In the aforementioned research, Laviosa defines her long-term objective as creating “a representative, cohesive and relatively large English Comparable Corpus (ECC) for the systematic study of the linguistic nature of translation” (1996). The ECC was composed of both original English texts and texts translated into English from other languages. In order to shed some light on the strategies and tendencies of translators, Laviosa analyzes the composition of the corpora to find evidence of simplification in the translated texts.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One section of the ECC is the newspaper subcorpus, which she investigates in her 1997 paper. It comprises articles from the magazines </w:t>
      </w:r>
      <w:r w:rsidRPr="001515E0">
        <w:rPr>
          <w:rFonts w:ascii="Tahoma" w:eastAsia="Tahoma" w:hAnsi="Tahoma" w:cs="Tahoma"/>
          <w:i/>
          <w:sz w:val="24"/>
          <w:szCs w:val="24"/>
          <w:lang w:val="en-US"/>
        </w:rPr>
        <w:t>The Guardian</w:t>
      </w:r>
      <w:r w:rsidRPr="001515E0">
        <w:rPr>
          <w:rFonts w:ascii="Tahoma" w:eastAsia="Tahoma" w:hAnsi="Tahoma" w:cs="Tahoma"/>
          <w:sz w:val="24"/>
          <w:szCs w:val="24"/>
          <w:lang w:val="en-US"/>
        </w:rPr>
        <w:t xml:space="preserve"> and </w:t>
      </w:r>
      <w:r w:rsidRPr="001515E0">
        <w:rPr>
          <w:rFonts w:ascii="Tahoma" w:eastAsia="Tahoma" w:hAnsi="Tahoma" w:cs="Tahoma"/>
          <w:i/>
          <w:sz w:val="24"/>
          <w:szCs w:val="24"/>
          <w:lang w:val="en-US"/>
        </w:rPr>
        <w:t>The European</w:t>
      </w:r>
      <w:r w:rsidRPr="001515E0">
        <w:rPr>
          <w:rFonts w:ascii="Tahoma" w:eastAsia="Tahoma" w:hAnsi="Tahoma" w:cs="Tahoma"/>
          <w:sz w:val="24"/>
          <w:szCs w:val="24"/>
          <w:lang w:val="en-US"/>
        </w:rPr>
        <w:t xml:space="preserve">. The subcorpus is further divided into two translational and two non-translational sections, with the purpose of acquiring pairs of text samples that are highly similar in content and style. </w:t>
      </w:r>
      <w:r w:rsidR="000D0D2F">
        <w:rPr>
          <w:rFonts w:ascii="Tahoma" w:eastAsia="Tahoma" w:hAnsi="Tahoma" w:cs="Tahoma"/>
          <w:sz w:val="24"/>
          <w:szCs w:val="24"/>
          <w:lang w:val="en-US"/>
        </w:rPr>
        <w:t>Values are then</w:t>
      </w:r>
      <w:r w:rsidRPr="001515E0">
        <w:rPr>
          <w:rFonts w:ascii="Tahoma" w:eastAsia="Tahoma" w:hAnsi="Tahoma" w:cs="Tahoma"/>
          <w:sz w:val="24"/>
          <w:szCs w:val="24"/>
          <w:lang w:val="en-US"/>
        </w:rPr>
        <w:t xml:space="preserve"> extracted from the four sections</w:t>
      </w:r>
      <w:r w:rsidR="000D0D2F">
        <w:rPr>
          <w:rFonts w:ascii="Tahoma" w:eastAsia="Tahoma" w:hAnsi="Tahoma" w:cs="Tahoma"/>
          <w:sz w:val="24"/>
          <w:szCs w:val="24"/>
          <w:lang w:val="en-US"/>
        </w:rPr>
        <w:t>; these include</w:t>
      </w:r>
      <w:r w:rsidRPr="001515E0">
        <w:rPr>
          <w:rFonts w:ascii="Tahoma" w:eastAsia="Tahoma" w:hAnsi="Tahoma" w:cs="Tahoma"/>
          <w:sz w:val="24"/>
          <w:szCs w:val="24"/>
          <w:lang w:val="en-US"/>
        </w:rPr>
        <w:t xml:space="preserve"> the ratios of content versus grammatical words (in an attempt to compare their lexical densities), the percentage of high frequency words in the sections (in this case</w:t>
      </w:r>
      <w:r w:rsidR="000D0D2F">
        <w:rPr>
          <w:rFonts w:ascii="Tahoma" w:eastAsia="Tahoma" w:hAnsi="Tahoma" w:cs="Tahoma"/>
          <w:sz w:val="24"/>
          <w:szCs w:val="24"/>
          <w:lang w:val="en-US"/>
        </w:rPr>
        <w:t>,</w:t>
      </w:r>
      <w:r w:rsidRPr="001515E0">
        <w:rPr>
          <w:rFonts w:ascii="Tahoma" w:eastAsia="Tahoma" w:hAnsi="Tahoma" w:cs="Tahoma"/>
          <w:sz w:val="24"/>
          <w:szCs w:val="24"/>
          <w:lang w:val="en-US"/>
        </w:rPr>
        <w:t xml:space="preserve"> the 200 most </w:t>
      </w:r>
      <w:r w:rsidRPr="001515E0">
        <w:rPr>
          <w:rFonts w:ascii="Tahoma" w:eastAsia="Tahoma" w:hAnsi="Tahoma" w:cs="Tahoma"/>
          <w:sz w:val="24"/>
          <w:szCs w:val="24"/>
          <w:lang w:val="en-US"/>
        </w:rPr>
        <w:lastRenderedPageBreak/>
        <w:t>frequent words in English), the percentages of list heads and the mean sentence lengths of the individual sections. She poses three basic hypotheses. These can be paraphrased as: a) the translated texts have a lower lexical density, b) source language does not affect lexical density and c) the translated texts have a lower mean sentence length</w:t>
      </w:r>
      <w:r w:rsidR="000D0D2F">
        <w:rPr>
          <w:rFonts w:ascii="Tahoma" w:eastAsia="Tahoma" w:hAnsi="Tahoma" w:cs="Tahoma"/>
          <w:sz w:val="24"/>
          <w:szCs w:val="24"/>
          <w:lang w:val="en-US"/>
        </w:rPr>
        <w:t>.</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By using </w:t>
      </w:r>
      <w:r w:rsidRPr="001515E0">
        <w:rPr>
          <w:rFonts w:ascii="Tahoma" w:eastAsia="Tahoma" w:hAnsi="Tahoma" w:cs="Tahoma"/>
          <w:i/>
          <w:sz w:val="24"/>
          <w:szCs w:val="24"/>
          <w:lang w:val="en-US"/>
        </w:rPr>
        <w:t xml:space="preserve">WordSmithTools </w:t>
      </w:r>
      <w:r w:rsidRPr="001515E0">
        <w:rPr>
          <w:rFonts w:ascii="Tahoma" w:eastAsia="Tahoma" w:hAnsi="Tahoma" w:cs="Tahoma"/>
          <w:sz w:val="24"/>
          <w:szCs w:val="24"/>
          <w:lang w:val="en-US"/>
        </w:rPr>
        <w:t>and other corpus-based tools, Laviosa was able to extract the information she needed to calculate the lexical densities and mean sentence lengths of the subcorpora, as well as perform the analysis of list heads and high-frequency words. The analysis of newspaper articles confirmed all three of the hypotheses</w:t>
      </w:r>
      <w:r w:rsidR="002524AE"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Laviosa also identified four more patterns during her research:</w:t>
      </w:r>
    </w:p>
    <w:p w:rsidR="000F768B" w:rsidRPr="001515E0" w:rsidRDefault="00B97023" w:rsidP="001515E0">
      <w:pPr>
        <w:spacing w:line="480" w:lineRule="auto"/>
        <w:ind w:firstLine="720"/>
        <w:rPr>
          <w:rFonts w:ascii="Tahoma" w:eastAsia="Tahoma" w:hAnsi="Tahoma" w:cs="Tahoma"/>
          <w:b/>
          <w:sz w:val="24"/>
          <w:szCs w:val="24"/>
          <w:lang w:val="en-US"/>
        </w:rPr>
      </w:pPr>
      <w:r w:rsidRPr="001515E0">
        <w:rPr>
          <w:rFonts w:ascii="Tahoma" w:eastAsia="Tahoma" w:hAnsi="Tahoma" w:cs="Tahoma"/>
          <w:b/>
          <w:sz w:val="24"/>
          <w:szCs w:val="24"/>
          <w:lang w:val="en-US"/>
        </w:rPr>
        <w:t xml:space="preserve"> </w:t>
      </w:r>
    </w:p>
    <w:p w:rsidR="000F768B" w:rsidRPr="001515E0" w:rsidRDefault="00B97023" w:rsidP="000D0D2F">
      <w:pPr>
        <w:spacing w:line="480" w:lineRule="auto"/>
        <w:ind w:left="709"/>
        <w:rPr>
          <w:rFonts w:ascii="Tahoma" w:eastAsia="Tahoma" w:hAnsi="Tahoma" w:cs="Tahoma"/>
          <w:color w:val="0070C0"/>
          <w:sz w:val="24"/>
          <w:szCs w:val="24"/>
          <w:lang w:val="en-US"/>
        </w:rPr>
      </w:pPr>
      <w:r w:rsidRPr="001515E0">
        <w:rPr>
          <w:rFonts w:ascii="Tahoma" w:eastAsia="Tahoma" w:hAnsi="Tahoma" w:cs="Tahoma"/>
          <w:b/>
          <w:sz w:val="24"/>
          <w:szCs w:val="24"/>
          <w:lang w:val="en-US"/>
        </w:rPr>
        <w:t>(4) The proportion of high frequency words versus less frequent words is relatively higher in translated texts.</w:t>
      </w:r>
      <w:r w:rsidR="007630B3" w:rsidRPr="001515E0">
        <w:rPr>
          <w:rFonts w:ascii="Tahoma" w:eastAsia="Tahoma" w:hAnsi="Tahoma" w:cs="Tahoma"/>
          <w:b/>
          <w:sz w:val="24"/>
          <w:szCs w:val="24"/>
          <w:lang w:val="en-US"/>
        </w:rPr>
        <w:t xml:space="preserve"> </w:t>
      </w:r>
    </w:p>
    <w:p w:rsidR="000F768B" w:rsidRPr="001515E0" w:rsidRDefault="00B97023" w:rsidP="000D0D2F">
      <w:pPr>
        <w:spacing w:line="480" w:lineRule="auto"/>
        <w:ind w:left="709"/>
        <w:rPr>
          <w:rFonts w:ascii="Tahoma" w:eastAsia="Tahoma" w:hAnsi="Tahoma" w:cs="Tahoma"/>
          <w:b/>
          <w:sz w:val="24"/>
          <w:szCs w:val="24"/>
          <w:lang w:val="en-US"/>
        </w:rPr>
      </w:pPr>
      <w:r w:rsidRPr="001515E0">
        <w:rPr>
          <w:rFonts w:ascii="Tahoma" w:eastAsia="Tahoma" w:hAnsi="Tahoma" w:cs="Tahoma"/>
          <w:b/>
          <w:sz w:val="24"/>
          <w:szCs w:val="24"/>
          <w:lang w:val="en-US"/>
        </w:rPr>
        <w:t>(5) The list heads of a corpus of translated texts account for a larger area of the corpus.</w:t>
      </w:r>
    </w:p>
    <w:p w:rsidR="000F768B" w:rsidRPr="001515E0" w:rsidRDefault="00B97023" w:rsidP="000D0D2F">
      <w:pPr>
        <w:spacing w:line="480" w:lineRule="auto"/>
        <w:ind w:left="709"/>
        <w:rPr>
          <w:rFonts w:ascii="Tahoma" w:eastAsia="Tahoma" w:hAnsi="Tahoma" w:cs="Tahoma"/>
          <w:b/>
          <w:sz w:val="24"/>
          <w:szCs w:val="24"/>
          <w:lang w:val="en-US"/>
        </w:rPr>
      </w:pPr>
      <w:r w:rsidRPr="001515E0">
        <w:rPr>
          <w:rFonts w:ascii="Tahoma" w:eastAsia="Tahoma" w:hAnsi="Tahoma" w:cs="Tahoma"/>
          <w:b/>
          <w:sz w:val="24"/>
          <w:szCs w:val="24"/>
          <w:lang w:val="en-US"/>
        </w:rPr>
        <w:t>(6) The list heads of translated texts contain fewer lemmas.</w:t>
      </w:r>
    </w:p>
    <w:p w:rsidR="000F768B" w:rsidRPr="001515E0" w:rsidRDefault="00B97023" w:rsidP="000D0D2F">
      <w:pPr>
        <w:spacing w:line="480" w:lineRule="auto"/>
        <w:ind w:left="709"/>
        <w:rPr>
          <w:rFonts w:ascii="Tahoma" w:eastAsia="Tahoma" w:hAnsi="Tahoma" w:cs="Tahoma"/>
          <w:b/>
          <w:sz w:val="24"/>
          <w:szCs w:val="24"/>
          <w:lang w:val="en-US"/>
        </w:rPr>
      </w:pPr>
      <w:r w:rsidRPr="001515E0">
        <w:rPr>
          <w:rFonts w:ascii="Tahoma" w:eastAsia="Tahoma" w:hAnsi="Tahoma" w:cs="Tahoma"/>
          <w:b/>
          <w:sz w:val="24"/>
          <w:szCs w:val="24"/>
          <w:lang w:val="en-US"/>
        </w:rPr>
        <w:t xml:space="preserve">(7) Translated articles use the present tenses of the auxiliary verbs </w:t>
      </w:r>
      <w:r w:rsidRPr="001515E0">
        <w:rPr>
          <w:rFonts w:ascii="Tahoma" w:eastAsia="Tahoma" w:hAnsi="Tahoma" w:cs="Tahoma"/>
          <w:b/>
          <w:i/>
          <w:sz w:val="24"/>
          <w:szCs w:val="24"/>
          <w:lang w:val="en-US"/>
        </w:rPr>
        <w:t>to be</w:t>
      </w:r>
      <w:r w:rsidRPr="001515E0">
        <w:rPr>
          <w:rFonts w:ascii="Tahoma" w:eastAsia="Tahoma" w:hAnsi="Tahoma" w:cs="Tahoma"/>
          <w:b/>
          <w:sz w:val="24"/>
          <w:szCs w:val="24"/>
          <w:lang w:val="en-US"/>
        </w:rPr>
        <w:t xml:space="preserve"> and </w:t>
      </w:r>
      <w:r w:rsidRPr="001515E0">
        <w:rPr>
          <w:rFonts w:ascii="Tahoma" w:eastAsia="Tahoma" w:hAnsi="Tahoma" w:cs="Tahoma"/>
          <w:b/>
          <w:i/>
          <w:sz w:val="24"/>
          <w:szCs w:val="24"/>
          <w:lang w:val="en-US"/>
        </w:rPr>
        <w:t>to have</w:t>
      </w:r>
      <w:r w:rsidRPr="001515E0">
        <w:rPr>
          <w:rFonts w:ascii="Tahoma" w:eastAsia="Tahoma" w:hAnsi="Tahoma" w:cs="Tahoma"/>
          <w:b/>
          <w:sz w:val="24"/>
          <w:szCs w:val="24"/>
          <w:lang w:val="en-US"/>
        </w:rPr>
        <w:t xml:space="preserve"> more frequently (1997: 538).</w:t>
      </w:r>
    </w:p>
    <w:p w:rsidR="000F768B" w:rsidRPr="001515E0" w:rsidRDefault="00B97023" w:rsidP="001515E0">
      <w:pPr>
        <w:spacing w:line="480" w:lineRule="auto"/>
        <w:rPr>
          <w:rFonts w:ascii="Tahoma" w:eastAsia="Tahoma" w:hAnsi="Tahoma" w:cs="Tahoma"/>
          <w:b/>
          <w:sz w:val="24"/>
          <w:szCs w:val="24"/>
          <w:lang w:val="en-US"/>
        </w:rPr>
      </w:pPr>
      <w:r w:rsidRPr="001515E0">
        <w:rPr>
          <w:rFonts w:ascii="Tahoma" w:eastAsia="Tahoma" w:hAnsi="Tahoma" w:cs="Tahoma"/>
          <w:b/>
          <w:sz w:val="24"/>
          <w:szCs w:val="24"/>
          <w:lang w:val="en-US"/>
        </w:rPr>
        <w:t xml:space="preserve">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She concludes her paper by proposing to test these additional hypotheses on larger comparable corpora with a greater variety of genres, source languages, etc. </w:t>
      </w:r>
      <w:r w:rsidR="000D0D2F">
        <w:rPr>
          <w:rFonts w:ascii="Tahoma" w:eastAsia="Tahoma" w:hAnsi="Tahoma" w:cs="Tahoma"/>
          <w:sz w:val="24"/>
          <w:szCs w:val="24"/>
          <w:lang w:val="en-US"/>
        </w:rPr>
        <w:t>Were they</w:t>
      </w:r>
      <w:r w:rsidRPr="001515E0">
        <w:rPr>
          <w:rFonts w:ascii="Tahoma" w:eastAsia="Tahoma" w:hAnsi="Tahoma" w:cs="Tahoma"/>
          <w:sz w:val="24"/>
          <w:szCs w:val="24"/>
          <w:lang w:val="en-US"/>
        </w:rPr>
        <w:t xml:space="preserve"> to be confirmed, “we could suggest quite strongly</w:t>
      </w:r>
      <w:r w:rsidRPr="001515E0">
        <w:rPr>
          <w:rFonts w:ascii="Tahoma" w:eastAsia="Tahoma" w:hAnsi="Tahoma" w:cs="Tahoma"/>
          <w:i/>
          <w:sz w:val="24"/>
          <w:szCs w:val="24"/>
          <w:lang w:val="en-US"/>
        </w:rPr>
        <w:t xml:space="preserve"> </w:t>
      </w:r>
      <w:r w:rsidRPr="001515E0">
        <w:rPr>
          <w:rFonts w:ascii="Tahoma" w:eastAsia="Tahoma" w:hAnsi="Tahoma" w:cs="Tahoma"/>
          <w:sz w:val="24"/>
          <w:szCs w:val="24"/>
          <w:lang w:val="en-US"/>
        </w:rPr>
        <w:t xml:space="preserve">that translation is a type of linguistic behavior characterized by </w:t>
      </w:r>
      <w:r w:rsidRPr="001515E0">
        <w:rPr>
          <w:rFonts w:ascii="Tahoma" w:eastAsia="Tahoma" w:hAnsi="Tahoma" w:cs="Tahoma"/>
          <w:sz w:val="24"/>
          <w:szCs w:val="24"/>
          <w:lang w:val="en-US"/>
        </w:rPr>
        <w:lastRenderedPageBreak/>
        <w:t>distinctive patterns of simplification that set it clearly apart from original text production”, she states (1997: 538).</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In her subsequent paper </w:t>
      </w:r>
      <w:r w:rsidR="000D0D2F">
        <w:rPr>
          <w:rFonts w:ascii="Tahoma" w:eastAsia="Tahoma" w:hAnsi="Tahoma" w:cs="Tahoma"/>
          <w:sz w:val="24"/>
          <w:szCs w:val="24"/>
          <w:lang w:val="en-US"/>
        </w:rPr>
        <w:t>on lexical use in a comparable corpus of narrative prose</w:t>
      </w:r>
      <w:r w:rsidRPr="001515E0">
        <w:rPr>
          <w:rFonts w:ascii="Tahoma" w:eastAsia="Tahoma" w:hAnsi="Tahoma" w:cs="Tahoma"/>
          <w:sz w:val="24"/>
          <w:szCs w:val="24"/>
          <w:lang w:val="en-US"/>
        </w:rPr>
        <w:t xml:space="preserve">, she describes a similar corpus-based analysis focusing on narrative texts and only posing two hypotheses, one related to lower mean sentence length and lexical density, the other to a higher proportion of high-frequency words and list heads in the translated texts (1998). She succeeds in proving all but one part of the first hypothesis. Contrary to </w:t>
      </w:r>
      <w:r w:rsidR="000D0D2F">
        <w:rPr>
          <w:rFonts w:ascii="Tahoma" w:eastAsia="Tahoma" w:hAnsi="Tahoma" w:cs="Tahoma"/>
          <w:sz w:val="24"/>
          <w:szCs w:val="24"/>
          <w:lang w:val="en-US"/>
        </w:rPr>
        <w:t>her</w:t>
      </w:r>
      <w:r w:rsidRPr="001515E0">
        <w:rPr>
          <w:rFonts w:ascii="Tahoma" w:eastAsia="Tahoma" w:hAnsi="Tahoma" w:cs="Tahoma"/>
          <w:sz w:val="24"/>
          <w:szCs w:val="24"/>
          <w:lang w:val="en-US"/>
        </w:rPr>
        <w:t xml:space="preserve"> expectations, the mean sentence length proves significantly higher in translated texts. Even after disregarding some of the </w:t>
      </w:r>
      <w:r w:rsidR="000D0D2F">
        <w:rPr>
          <w:rFonts w:ascii="Tahoma" w:eastAsia="Tahoma" w:hAnsi="Tahoma" w:cs="Tahoma"/>
          <w:sz w:val="24"/>
          <w:szCs w:val="24"/>
          <w:lang w:val="en-US"/>
        </w:rPr>
        <w:t xml:space="preserve">more idiosyncratic </w:t>
      </w:r>
      <w:r w:rsidRPr="001515E0">
        <w:rPr>
          <w:rFonts w:ascii="Tahoma" w:eastAsia="Tahoma" w:hAnsi="Tahoma" w:cs="Tahoma"/>
          <w:sz w:val="24"/>
          <w:szCs w:val="24"/>
          <w:lang w:val="en-US"/>
        </w:rPr>
        <w:t xml:space="preserve">texts with the longest sentences </w:t>
      </w:r>
      <w:r w:rsidR="000D0D2F">
        <w:rPr>
          <w:rFonts w:ascii="Tahoma" w:eastAsia="Tahoma" w:hAnsi="Tahoma" w:cs="Tahoma"/>
          <w:sz w:val="24"/>
          <w:szCs w:val="24"/>
          <w:lang w:val="en-US"/>
        </w:rPr>
        <w:t>(</w:t>
      </w:r>
      <w:r w:rsidRPr="001515E0">
        <w:rPr>
          <w:rFonts w:ascii="Tahoma" w:eastAsia="Tahoma" w:hAnsi="Tahoma" w:cs="Tahoma"/>
          <w:sz w:val="24"/>
          <w:szCs w:val="24"/>
          <w:lang w:val="en-US"/>
        </w:rPr>
        <w:t>to try and arrive at a more representative sample of language</w:t>
      </w:r>
      <w:r w:rsidR="000D0D2F">
        <w:rPr>
          <w:rFonts w:ascii="Tahoma" w:eastAsia="Tahoma" w:hAnsi="Tahoma" w:cs="Tahoma"/>
          <w:sz w:val="24"/>
          <w:szCs w:val="24"/>
          <w:lang w:val="en-US"/>
        </w:rPr>
        <w:t>)</w:t>
      </w:r>
      <w:r w:rsidRPr="001515E0">
        <w:rPr>
          <w:rFonts w:ascii="Tahoma" w:eastAsia="Tahoma" w:hAnsi="Tahoma" w:cs="Tahoma"/>
          <w:sz w:val="24"/>
          <w:szCs w:val="24"/>
          <w:lang w:val="en-US"/>
        </w:rPr>
        <w:t xml:space="preserve"> and after considering the possible impact of the punctuation of abbreviations and acronyms, no reason for the unconfirmed hypothesis becomes apparent. As the examined text samples are relatively small (around 1.7 million words altogether), Laviosa is unable to determine whether the result could have been influenced by the source languages of the translated texts</w:t>
      </w:r>
      <w:r w:rsidR="000D0D2F">
        <w:rPr>
          <w:rFonts w:ascii="Tahoma" w:eastAsia="Tahoma" w:hAnsi="Tahoma" w:cs="Tahoma"/>
          <w:sz w:val="24"/>
          <w:szCs w:val="24"/>
          <w:lang w:val="en-US"/>
        </w:rPr>
        <w:t>. Nevertheless, she</w:t>
      </w:r>
      <w:r w:rsidRPr="001515E0">
        <w:rPr>
          <w:rFonts w:ascii="Tahoma" w:eastAsia="Tahoma" w:hAnsi="Tahoma" w:cs="Tahoma"/>
          <w:sz w:val="24"/>
          <w:szCs w:val="24"/>
          <w:lang w:val="en-US"/>
        </w:rPr>
        <w:t xml:space="preserve"> tentatively hypothesizes that the source languages and the styles of individual authors might be skewing the findings. She states that “further evidence on a much larger and varied corpus is necessary before any plausible explanation can be put forward for this finding” (Laviosa 1997: 8).</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In conclusion of her analysis of narrative texts, she summarizes four tendencies that have been confirmed:</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 </w:t>
      </w:r>
    </w:p>
    <w:p w:rsidR="000F768B" w:rsidRPr="001515E0" w:rsidRDefault="00B97023" w:rsidP="000D0D2F">
      <w:pPr>
        <w:spacing w:line="480" w:lineRule="auto"/>
        <w:ind w:left="709"/>
        <w:rPr>
          <w:rFonts w:ascii="Tahoma" w:eastAsia="Tahoma" w:hAnsi="Tahoma" w:cs="Tahoma"/>
          <w:b/>
          <w:sz w:val="24"/>
          <w:szCs w:val="24"/>
          <w:lang w:val="en-US"/>
        </w:rPr>
      </w:pPr>
      <w:r w:rsidRPr="001515E0">
        <w:rPr>
          <w:rFonts w:ascii="Tahoma" w:eastAsia="Tahoma" w:hAnsi="Tahoma" w:cs="Tahoma"/>
          <w:b/>
          <w:sz w:val="24"/>
          <w:szCs w:val="24"/>
          <w:lang w:val="en-US"/>
        </w:rPr>
        <w:lastRenderedPageBreak/>
        <w:t>i) Translated texts have a relatively lower percentage of content words versus grammatical words (i.e. their lexical density is lower);</w:t>
      </w:r>
    </w:p>
    <w:p w:rsidR="000F768B" w:rsidRPr="001515E0" w:rsidRDefault="00B97023" w:rsidP="000D0D2F">
      <w:pPr>
        <w:spacing w:line="480" w:lineRule="auto"/>
        <w:ind w:left="709"/>
        <w:rPr>
          <w:rFonts w:ascii="Tahoma" w:eastAsia="Tahoma" w:hAnsi="Tahoma" w:cs="Tahoma"/>
          <w:b/>
          <w:sz w:val="24"/>
          <w:szCs w:val="24"/>
          <w:lang w:val="en-US"/>
        </w:rPr>
      </w:pPr>
      <w:r w:rsidRPr="001515E0">
        <w:rPr>
          <w:rFonts w:ascii="Tahoma" w:eastAsia="Tahoma" w:hAnsi="Tahoma" w:cs="Tahoma"/>
          <w:b/>
          <w:sz w:val="24"/>
          <w:szCs w:val="24"/>
          <w:lang w:val="en-US"/>
        </w:rPr>
        <w:t>ii) The proportion of high frequency words versus low frequency words is relatively higher in translated texts;</w:t>
      </w:r>
    </w:p>
    <w:p w:rsidR="000F768B" w:rsidRPr="001515E0" w:rsidRDefault="00B97023" w:rsidP="000D0D2F">
      <w:pPr>
        <w:spacing w:line="480" w:lineRule="auto"/>
        <w:ind w:left="709"/>
        <w:rPr>
          <w:rFonts w:ascii="Tahoma" w:eastAsia="Tahoma" w:hAnsi="Tahoma" w:cs="Tahoma"/>
          <w:b/>
          <w:sz w:val="24"/>
          <w:szCs w:val="24"/>
          <w:lang w:val="en-US"/>
        </w:rPr>
      </w:pPr>
      <w:r w:rsidRPr="001515E0">
        <w:rPr>
          <w:rFonts w:ascii="Tahoma" w:eastAsia="Tahoma" w:hAnsi="Tahoma" w:cs="Tahoma"/>
          <w:b/>
          <w:sz w:val="24"/>
          <w:szCs w:val="24"/>
          <w:lang w:val="en-US"/>
        </w:rPr>
        <w:t>iii) The list head of a corpus of translated texts accounts for a larger area of the corpus (i.e. the most frequent words are repeated more often);</w:t>
      </w:r>
    </w:p>
    <w:p w:rsidR="000F768B" w:rsidRPr="001515E0" w:rsidRDefault="00B97023" w:rsidP="000D0D2F">
      <w:pPr>
        <w:spacing w:line="480" w:lineRule="auto"/>
        <w:ind w:left="709"/>
        <w:rPr>
          <w:rFonts w:ascii="Tahoma" w:eastAsia="Tahoma" w:hAnsi="Tahoma" w:cs="Tahoma"/>
          <w:b/>
          <w:sz w:val="24"/>
          <w:szCs w:val="24"/>
          <w:highlight w:val="green"/>
          <w:lang w:val="en-US"/>
        </w:rPr>
      </w:pPr>
      <w:r w:rsidRPr="001515E0">
        <w:rPr>
          <w:rFonts w:ascii="Tahoma" w:eastAsia="Tahoma" w:hAnsi="Tahoma" w:cs="Tahoma"/>
          <w:b/>
          <w:sz w:val="24"/>
          <w:szCs w:val="24"/>
          <w:lang w:val="en-US"/>
        </w:rPr>
        <w:t>iv) The list head of translated texts contains fewer lemmas</w:t>
      </w:r>
      <w:r w:rsidR="000D0D2F">
        <w:rPr>
          <w:rFonts w:ascii="Tahoma" w:eastAsia="Tahoma" w:hAnsi="Tahoma" w:cs="Tahoma"/>
          <w:b/>
          <w:sz w:val="24"/>
          <w:szCs w:val="24"/>
          <w:lang w:val="en-US"/>
        </w:rPr>
        <w:t>.</w:t>
      </w:r>
      <w:r w:rsidRPr="001515E0">
        <w:rPr>
          <w:rFonts w:ascii="Tahoma" w:eastAsia="Tahoma" w:hAnsi="Tahoma" w:cs="Tahoma"/>
          <w:b/>
          <w:sz w:val="24"/>
          <w:szCs w:val="24"/>
          <w:lang w:val="en-US"/>
        </w:rPr>
        <w:t xml:space="preserve"> (Laviosa 1998: 8)</w:t>
      </w:r>
    </w:p>
    <w:p w:rsidR="000F768B" w:rsidRPr="001515E0" w:rsidRDefault="00B97023" w:rsidP="001515E0">
      <w:pPr>
        <w:spacing w:line="480" w:lineRule="auto"/>
        <w:rPr>
          <w:rFonts w:ascii="Tahoma" w:eastAsia="Tahoma" w:hAnsi="Tahoma" w:cs="Tahoma"/>
          <w:b/>
          <w:sz w:val="24"/>
          <w:szCs w:val="24"/>
          <w:highlight w:val="green"/>
          <w:lang w:val="en-US"/>
        </w:rPr>
      </w:pPr>
      <w:r w:rsidRPr="001515E0">
        <w:rPr>
          <w:rFonts w:ascii="Tahoma" w:eastAsia="Tahoma" w:hAnsi="Tahoma" w:cs="Tahoma"/>
          <w:b/>
          <w:sz w:val="24"/>
          <w:szCs w:val="24"/>
          <w:highlight w:val="green"/>
          <w:lang w:val="en-US"/>
        </w:rPr>
        <w:t xml:space="preserve"> </w:t>
      </w:r>
    </w:p>
    <w:p w:rsidR="000F768B" w:rsidRPr="001515E0" w:rsidRDefault="000D0D2F" w:rsidP="000D0D2F">
      <w:pPr>
        <w:spacing w:line="480" w:lineRule="auto"/>
        <w:ind w:firstLine="720"/>
        <w:rPr>
          <w:rFonts w:ascii="Tahoma" w:eastAsia="Tahoma" w:hAnsi="Tahoma" w:cs="Tahoma"/>
          <w:b/>
          <w:sz w:val="24"/>
          <w:szCs w:val="24"/>
          <w:lang w:val="en-US"/>
        </w:rPr>
      </w:pPr>
      <w:r>
        <w:rPr>
          <w:rFonts w:ascii="Tahoma" w:eastAsia="Tahoma" w:hAnsi="Tahoma" w:cs="Tahoma"/>
          <w:sz w:val="24"/>
          <w:szCs w:val="24"/>
          <w:lang w:val="en-US"/>
        </w:rPr>
        <w:t>S</w:t>
      </w:r>
      <w:r w:rsidR="00B97023" w:rsidRPr="001515E0">
        <w:rPr>
          <w:rFonts w:ascii="Tahoma" w:eastAsia="Tahoma" w:hAnsi="Tahoma" w:cs="Tahoma"/>
          <w:sz w:val="24"/>
          <w:szCs w:val="24"/>
          <w:lang w:val="en-US"/>
        </w:rPr>
        <w:t xml:space="preserve">he proposes to call the four identified features “core patterns of lexical use”. </w:t>
      </w:r>
      <w:r>
        <w:rPr>
          <w:rFonts w:ascii="Tahoma" w:eastAsia="Tahoma" w:hAnsi="Tahoma" w:cs="Tahoma"/>
          <w:sz w:val="24"/>
          <w:szCs w:val="24"/>
          <w:lang w:val="en-US"/>
        </w:rPr>
        <w:t xml:space="preserve"> While a</w:t>
      </w:r>
      <w:r w:rsidR="00B97023" w:rsidRPr="001515E0">
        <w:rPr>
          <w:rFonts w:ascii="Tahoma" w:eastAsia="Tahoma" w:hAnsi="Tahoma" w:cs="Tahoma"/>
          <w:sz w:val="24"/>
          <w:szCs w:val="24"/>
          <w:lang w:val="en-US"/>
        </w:rPr>
        <w:t>cknowledging both the unique characteristics (such as the computerized methods of attempting to uncover global language characteristics) and the limitations of her own research (such as small sample size and difficulties achieving an adequate level of comparability), she expresses hope that her methodology could be useful to assess how much the core patterns are specific to language, subject matter or modality (1998: 9).</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In the present thesis, the four tendencies uncovered in translated texts of the English Comparable Corpus by Laviosa (a lower lexical density, a higher proportion of list heads, a higher proportion of high-frequency words and fewer lemmas) are tested on </w:t>
      </w:r>
      <w:r w:rsidR="007B0DD1">
        <w:rPr>
          <w:rFonts w:ascii="Tahoma" w:eastAsia="Tahoma" w:hAnsi="Tahoma" w:cs="Tahoma"/>
          <w:sz w:val="24"/>
          <w:szCs w:val="24"/>
          <w:lang w:val="en-US"/>
        </w:rPr>
        <w:t>a monolingual comparable corpus of Czech</w:t>
      </w:r>
      <w:r w:rsidRPr="001515E0">
        <w:rPr>
          <w:rFonts w:ascii="Tahoma" w:eastAsia="Tahoma" w:hAnsi="Tahoma" w:cs="Tahoma"/>
          <w:sz w:val="24"/>
          <w:szCs w:val="24"/>
          <w:lang w:val="en-US"/>
        </w:rPr>
        <w:t xml:space="preserve"> as a step on the way to determine whether they hold for all translations regardless of the language pair. In addition to the hypotheses proposed by Laviosa, an additional </w:t>
      </w:r>
      <w:r w:rsidRPr="001515E0">
        <w:rPr>
          <w:rFonts w:ascii="Tahoma" w:eastAsia="Tahoma" w:hAnsi="Tahoma" w:cs="Tahoma"/>
          <w:sz w:val="24"/>
          <w:szCs w:val="24"/>
          <w:lang w:val="en-US"/>
        </w:rPr>
        <w:lastRenderedPageBreak/>
        <w:t>hypothesis is tested that could theoretically also be indicative of lower lexical variety in translated texts.</w:t>
      </w:r>
    </w:p>
    <w:p w:rsidR="000F768B" w:rsidRPr="001515E0" w:rsidRDefault="00B97023" w:rsidP="007B0DD1">
      <w:pPr>
        <w:pStyle w:val="Nadpis3"/>
        <w:keepNext w:val="0"/>
        <w:keepLines w:val="0"/>
        <w:spacing w:before="280" w:line="480" w:lineRule="auto"/>
        <w:ind w:firstLine="720"/>
        <w:rPr>
          <w:rFonts w:ascii="Tahoma" w:eastAsia="Tahoma" w:hAnsi="Tahoma" w:cs="Tahoma"/>
          <w:b/>
          <w:i/>
          <w:color w:val="000000"/>
          <w:sz w:val="24"/>
          <w:szCs w:val="24"/>
          <w:lang w:val="en-US"/>
        </w:rPr>
      </w:pPr>
      <w:bookmarkStart w:id="9" w:name="_Toc531174200"/>
      <w:r w:rsidRPr="001515E0">
        <w:rPr>
          <w:rFonts w:ascii="Tahoma" w:eastAsia="Tahoma" w:hAnsi="Tahoma" w:cs="Tahoma"/>
          <w:b/>
          <w:i/>
          <w:color w:val="000000"/>
          <w:sz w:val="24"/>
          <w:szCs w:val="24"/>
          <w:lang w:val="en-US"/>
        </w:rPr>
        <w:t>1.4.1 Lexical density</w:t>
      </w:r>
      <w:bookmarkEnd w:id="9"/>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The first of the hypotheses introduced by Laviosa is that the subcorpora composed of translated texts have lower lexical densities than subcorpora of original texts. This is derived from the general assumption that translated texts are simplified. Vanderauwera (1985), for instance, found evidence of stylistic simplification in the form of leaving out modifying phrases and words, which could lead to a lower representation of adjectives and adverbs in translations, or replacing elaborate phrases with shorter collocations, potentially causing the loss of more words which </w:t>
      </w:r>
      <w:r w:rsidR="007B0DD1">
        <w:rPr>
          <w:rFonts w:ascii="Tahoma" w:eastAsia="Tahoma" w:hAnsi="Tahoma" w:cs="Tahoma"/>
          <w:sz w:val="24"/>
          <w:szCs w:val="24"/>
          <w:lang w:val="en-US"/>
        </w:rPr>
        <w:t>carry</w:t>
      </w:r>
      <w:r w:rsidRPr="001515E0">
        <w:rPr>
          <w:rFonts w:ascii="Tahoma" w:eastAsia="Tahoma" w:hAnsi="Tahoma" w:cs="Tahoma"/>
          <w:sz w:val="24"/>
          <w:szCs w:val="24"/>
          <w:lang w:val="en-US"/>
        </w:rPr>
        <w:t xml:space="preserve"> meaning.</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Therefore, it is hypothesized that translated texts might contain fewer information-carrying words and, in consequence, carry a lighter information load. </w:t>
      </w:r>
      <w:r w:rsidR="00300D30">
        <w:rPr>
          <w:rFonts w:ascii="Tahoma" w:eastAsia="Tahoma" w:hAnsi="Tahoma" w:cs="Tahoma"/>
          <w:sz w:val="24"/>
          <w:szCs w:val="24"/>
          <w:lang w:val="en-US"/>
        </w:rPr>
        <w:t>The value of lexical density</w:t>
      </w:r>
      <w:r w:rsidRPr="001515E0">
        <w:rPr>
          <w:rFonts w:ascii="Tahoma" w:eastAsia="Tahoma" w:hAnsi="Tahoma" w:cs="Tahoma"/>
          <w:sz w:val="24"/>
          <w:szCs w:val="24"/>
          <w:lang w:val="en-US"/>
        </w:rPr>
        <w:t xml:space="preserve"> is acquired by extracting the </w:t>
      </w:r>
      <w:r w:rsidR="00300D30">
        <w:rPr>
          <w:rFonts w:ascii="Tahoma" w:eastAsia="Tahoma" w:hAnsi="Tahoma" w:cs="Tahoma"/>
          <w:sz w:val="24"/>
          <w:szCs w:val="24"/>
          <w:lang w:val="en-US"/>
        </w:rPr>
        <w:t>amount</w:t>
      </w:r>
      <w:r w:rsidRPr="001515E0">
        <w:rPr>
          <w:rFonts w:ascii="Tahoma" w:eastAsia="Tahoma" w:hAnsi="Tahoma" w:cs="Tahoma"/>
          <w:sz w:val="24"/>
          <w:szCs w:val="24"/>
          <w:lang w:val="en-US"/>
        </w:rPr>
        <w:t>s of content and function words in a given text or corpus and then calculating their ratio. In order to compare lexical densities of different samples of text, it is not sufficient only to compare the absolute amounts of content (or lexical) words, one must analyze numbers which are relative to the</w:t>
      </w:r>
      <w:r w:rsidR="00300D30">
        <w:rPr>
          <w:rFonts w:ascii="Tahoma" w:eastAsia="Tahoma" w:hAnsi="Tahoma" w:cs="Tahoma"/>
          <w:sz w:val="24"/>
          <w:szCs w:val="24"/>
          <w:lang w:val="en-US"/>
        </w:rPr>
        <w:t>ir</w:t>
      </w:r>
      <w:r w:rsidRPr="001515E0">
        <w:rPr>
          <w:rFonts w:ascii="Tahoma" w:eastAsia="Tahoma" w:hAnsi="Tahoma" w:cs="Tahoma"/>
          <w:sz w:val="24"/>
          <w:szCs w:val="24"/>
          <w:lang w:val="en-US"/>
        </w:rPr>
        <w:t xml:space="preserve"> respective samples.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The categories comprising content words are usually nouns, verbs, adjectives and adverbs, while the samples of function (or grammatical) words consist of those whose primary purpose is to bind the text and provide cohesion. In English, these would include conjunctions, prepositions, pronouns, determiners, numerals and auxiliary verbs. The classification of words in Czech is different in some respects, as it would be in </w:t>
      </w:r>
      <w:r w:rsidR="00300D30">
        <w:rPr>
          <w:rFonts w:ascii="Tahoma" w:eastAsia="Tahoma" w:hAnsi="Tahoma" w:cs="Tahoma"/>
          <w:sz w:val="24"/>
          <w:szCs w:val="24"/>
          <w:lang w:val="en-US"/>
        </w:rPr>
        <w:t>many other languages,</w:t>
      </w:r>
      <w:r w:rsidRPr="001515E0">
        <w:rPr>
          <w:rFonts w:ascii="Tahoma" w:eastAsia="Tahoma" w:hAnsi="Tahoma" w:cs="Tahoma"/>
          <w:sz w:val="24"/>
          <w:szCs w:val="24"/>
          <w:lang w:val="en-US"/>
        </w:rPr>
        <w:t xml:space="preserve"> and </w:t>
      </w:r>
      <w:r w:rsidRPr="001515E0">
        <w:rPr>
          <w:rFonts w:ascii="Tahoma" w:eastAsia="Tahoma" w:hAnsi="Tahoma" w:cs="Tahoma"/>
          <w:sz w:val="24"/>
          <w:szCs w:val="24"/>
          <w:lang w:val="en-US"/>
        </w:rPr>
        <w:lastRenderedPageBreak/>
        <w:t xml:space="preserve">comparing the lexical densities of different languages </w:t>
      </w:r>
      <w:r w:rsidR="00300D30">
        <w:rPr>
          <w:rFonts w:ascii="Tahoma" w:eastAsia="Tahoma" w:hAnsi="Tahoma" w:cs="Tahoma"/>
          <w:sz w:val="24"/>
          <w:szCs w:val="24"/>
          <w:lang w:val="en-US"/>
        </w:rPr>
        <w:t>c</w:t>
      </w:r>
      <w:r w:rsidRPr="001515E0">
        <w:rPr>
          <w:rFonts w:ascii="Tahoma" w:eastAsia="Tahoma" w:hAnsi="Tahoma" w:cs="Tahoma"/>
          <w:sz w:val="24"/>
          <w:szCs w:val="24"/>
          <w:lang w:val="en-US"/>
        </w:rPr>
        <w:t xml:space="preserve">ould prove to be problematic. As the research at hand, however, is conducted within a monolingual corpus, this issue can be disregarded. During the analysis, lexical densities are derived with the help of CQL queries in </w:t>
      </w:r>
      <w:r w:rsidR="00300D30">
        <w:rPr>
          <w:rFonts w:ascii="Tahoma" w:eastAsia="Tahoma" w:hAnsi="Tahoma" w:cs="Tahoma"/>
          <w:sz w:val="24"/>
          <w:szCs w:val="24"/>
          <w:lang w:val="en-US"/>
        </w:rPr>
        <w:t xml:space="preserve">a corpus browser interface </w:t>
      </w:r>
      <w:r w:rsidRPr="001515E0">
        <w:rPr>
          <w:rFonts w:ascii="Tahoma" w:eastAsia="Tahoma" w:hAnsi="Tahoma" w:cs="Tahoma"/>
          <w:sz w:val="24"/>
          <w:szCs w:val="24"/>
          <w:lang w:val="en-US"/>
        </w:rPr>
        <w:t>and several simple calculations, which are elaborated upon in later sections of the thesis.</w:t>
      </w:r>
    </w:p>
    <w:p w:rsidR="000F768B" w:rsidRPr="001515E0" w:rsidRDefault="00B97023" w:rsidP="001515E0">
      <w:pPr>
        <w:pStyle w:val="Nadpis3"/>
        <w:keepNext w:val="0"/>
        <w:keepLines w:val="0"/>
        <w:spacing w:before="280" w:line="480" w:lineRule="auto"/>
        <w:ind w:firstLine="720"/>
        <w:rPr>
          <w:rFonts w:ascii="Tahoma" w:eastAsia="Tahoma" w:hAnsi="Tahoma" w:cs="Tahoma"/>
          <w:b/>
          <w:i/>
          <w:color w:val="000000"/>
          <w:sz w:val="24"/>
          <w:szCs w:val="24"/>
          <w:lang w:val="en-US"/>
        </w:rPr>
      </w:pPr>
      <w:bookmarkStart w:id="10" w:name="_Toc531174201"/>
      <w:r w:rsidRPr="001515E0">
        <w:rPr>
          <w:rFonts w:ascii="Tahoma" w:eastAsia="Tahoma" w:hAnsi="Tahoma" w:cs="Tahoma"/>
          <w:b/>
          <w:i/>
          <w:color w:val="000000"/>
          <w:sz w:val="24"/>
          <w:szCs w:val="24"/>
          <w:lang w:val="en-US"/>
        </w:rPr>
        <w:t>1.4.2 Percentages of list heads</w:t>
      </w:r>
      <w:bookmarkEnd w:id="10"/>
    </w:p>
    <w:p w:rsidR="000F768B" w:rsidRPr="001515E0" w:rsidRDefault="00C66A97"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T</w:t>
      </w:r>
      <w:r w:rsidR="00B97023" w:rsidRPr="001515E0">
        <w:rPr>
          <w:rFonts w:ascii="Tahoma" w:eastAsia="Tahoma" w:hAnsi="Tahoma" w:cs="Tahoma"/>
          <w:sz w:val="24"/>
          <w:szCs w:val="24"/>
          <w:lang w:val="en-US"/>
        </w:rPr>
        <w:t xml:space="preserve">he second of the basic hypotheses is the assumption that list heads account for a larger portion of subcorpora of translated texts than they do for those containing original texts. It is hypothesized that translators tend to rely on more common and neutral vocabulary, steering away from more idiosyncratic words or phrases. Consequently, this leads to the same words being repeated more often in translated texts and causes them to be less varied lexically. Klaudy (1996) and Vanderauwera (1985) both uncover signs of tendencies to use more general vocabulary in target texts than in source texts. Because of this, it is possible that a larger part of a </w:t>
      </w:r>
      <w:r w:rsidR="00300D30">
        <w:rPr>
          <w:rFonts w:ascii="Tahoma" w:eastAsia="Tahoma" w:hAnsi="Tahoma" w:cs="Tahoma"/>
          <w:sz w:val="24"/>
          <w:szCs w:val="24"/>
          <w:lang w:val="en-US"/>
        </w:rPr>
        <w:t>translational sample</w:t>
      </w:r>
      <w:r w:rsidR="00B97023" w:rsidRPr="001515E0">
        <w:rPr>
          <w:rFonts w:ascii="Tahoma" w:eastAsia="Tahoma" w:hAnsi="Tahoma" w:cs="Tahoma"/>
          <w:sz w:val="24"/>
          <w:szCs w:val="24"/>
          <w:lang w:val="en-US"/>
        </w:rPr>
        <w:t xml:space="preserve"> is composed of fewer different words and the language of the sample will therefore be simplified in general.</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Laviosa hypothesizes that a sample of translated texts has a relatively larger nucleus composed of words most frequently used within it. The proportion of list heads within a given corpus or other sample of text is acquired by sorting all words occurring within it by frequency and then adding up the numbers of occurrences of all words in its “head”.</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lastRenderedPageBreak/>
        <w:t>The head of a corpus frequency is signified by a noticeable drop in frequency. For example, the heads of the newspaper subcorpora in Laviosa (1997) contain 108 words each. In 1994, Vincenzo Lo Cascio made a presumption that the greatest frequency jump in the word list of a corpus can be observed after the first hundred most frequent word</w:t>
      </w:r>
      <w:r w:rsidR="00300D30">
        <w:rPr>
          <w:rFonts w:ascii="Tahoma" w:eastAsia="Tahoma" w:hAnsi="Tahoma" w:cs="Tahoma"/>
          <w:sz w:val="24"/>
          <w:szCs w:val="24"/>
          <w:lang w:val="en-US"/>
        </w:rPr>
        <w:t>s</w:t>
      </w:r>
      <w:r w:rsidRPr="001515E0">
        <w:rPr>
          <w:rFonts w:ascii="Tahoma" w:eastAsia="Tahoma" w:hAnsi="Tahoma" w:cs="Tahoma"/>
          <w:sz w:val="24"/>
          <w:szCs w:val="24"/>
          <w:lang w:val="en-US"/>
        </w:rPr>
        <w:t xml:space="preserve"> (Kajzer-Wietrzny 2013: 43). On this basis, Laviosa first formed the guidelines which she followed during the analysis of both narrative texts and newspaper articles contained in her English Comparable Corpus.</w:t>
      </w:r>
    </w:p>
    <w:p w:rsidR="000F768B" w:rsidRPr="001515E0" w:rsidRDefault="00B97023" w:rsidP="00300D30">
      <w:pPr>
        <w:spacing w:line="480" w:lineRule="auto"/>
        <w:ind w:firstLine="720"/>
        <w:rPr>
          <w:rFonts w:ascii="Tahoma" w:eastAsia="Tahoma" w:hAnsi="Tahoma" w:cs="Tahoma"/>
          <w:lang w:val="en-US"/>
        </w:rPr>
      </w:pPr>
      <w:r w:rsidRPr="001515E0">
        <w:rPr>
          <w:rFonts w:ascii="Tahoma" w:eastAsia="Tahoma" w:hAnsi="Tahoma" w:cs="Tahoma"/>
          <w:sz w:val="24"/>
          <w:szCs w:val="24"/>
          <w:lang w:val="en-US"/>
        </w:rPr>
        <w:t xml:space="preserve">While the original research used the software </w:t>
      </w:r>
      <w:r w:rsidRPr="001515E0">
        <w:rPr>
          <w:rFonts w:ascii="Tahoma" w:eastAsia="Tahoma" w:hAnsi="Tahoma" w:cs="Tahoma"/>
          <w:i/>
          <w:sz w:val="24"/>
          <w:szCs w:val="24"/>
          <w:lang w:val="en-US"/>
        </w:rPr>
        <w:t>WordSmithTools</w:t>
      </w:r>
      <w:r w:rsidRPr="001515E0">
        <w:rPr>
          <w:rFonts w:ascii="Tahoma" w:eastAsia="Tahoma" w:hAnsi="Tahoma" w:cs="Tahoma"/>
          <w:sz w:val="24"/>
          <w:szCs w:val="24"/>
          <w:lang w:val="en-US"/>
        </w:rPr>
        <w:t xml:space="preserve"> to retrieve data, the present research once again utilizes the features available in the browser interface, which </w:t>
      </w:r>
      <w:r w:rsidR="00300D30">
        <w:rPr>
          <w:rFonts w:ascii="Tahoma" w:eastAsia="Tahoma" w:hAnsi="Tahoma" w:cs="Tahoma"/>
          <w:sz w:val="24"/>
          <w:szCs w:val="24"/>
          <w:lang w:val="en-US"/>
        </w:rPr>
        <w:t>is introduced and</w:t>
      </w:r>
      <w:r w:rsidRPr="001515E0">
        <w:rPr>
          <w:rFonts w:ascii="Tahoma" w:eastAsia="Tahoma" w:hAnsi="Tahoma" w:cs="Tahoma"/>
          <w:sz w:val="24"/>
          <w:szCs w:val="24"/>
          <w:lang w:val="en-US"/>
        </w:rPr>
        <w:t xml:space="preserve"> described in more detail in upcoming sections of the thesis.</w:t>
      </w:r>
      <w:r w:rsidRPr="001515E0">
        <w:rPr>
          <w:rFonts w:ascii="Tahoma" w:eastAsia="Tahoma" w:hAnsi="Tahoma" w:cs="Tahoma"/>
          <w:lang w:val="en-US"/>
        </w:rPr>
        <w:t xml:space="preserve"> </w:t>
      </w:r>
    </w:p>
    <w:p w:rsidR="000F768B" w:rsidRPr="001515E0" w:rsidRDefault="00B97023" w:rsidP="00300D30">
      <w:pPr>
        <w:pStyle w:val="Nadpis3"/>
        <w:keepNext w:val="0"/>
        <w:keepLines w:val="0"/>
        <w:spacing w:before="280" w:line="480" w:lineRule="auto"/>
        <w:ind w:firstLine="720"/>
        <w:rPr>
          <w:rFonts w:ascii="Tahoma" w:eastAsia="Tahoma" w:hAnsi="Tahoma" w:cs="Tahoma"/>
          <w:b/>
          <w:i/>
          <w:color w:val="000000"/>
          <w:sz w:val="24"/>
          <w:szCs w:val="24"/>
          <w:lang w:val="en-US"/>
        </w:rPr>
      </w:pPr>
      <w:bookmarkStart w:id="11" w:name="_Toc531174202"/>
      <w:r w:rsidRPr="001515E0">
        <w:rPr>
          <w:rFonts w:ascii="Tahoma" w:eastAsia="Tahoma" w:hAnsi="Tahoma" w:cs="Tahoma"/>
          <w:b/>
          <w:i/>
          <w:color w:val="000000"/>
          <w:sz w:val="24"/>
          <w:szCs w:val="24"/>
          <w:lang w:val="en-US"/>
        </w:rPr>
        <w:t>1.4.3 Percentages of high-frequency words</w:t>
      </w:r>
      <w:bookmarkEnd w:id="11"/>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The third of Laviosa’s hypotheses and also the third of her proposed four “core patterns of lexical use” is closely related to the proportion of list heads and concerns the representation of high-frequency words in samples of translated texts. Baker (1992) posits that “one of the commonest strategies for dealing with many types of non-equivalence, particularly in the area of propositional meaning” (26) is using superordinate words in cases when the target language does not possess suitable hyponyms to transfer a source language word or phrase. Other similar tendencies indicated in past studies include paraphrasing source language lexis when cultural gaps occur between the source and target language environments and the “use of circumlocutions in place of conceptually </w:t>
      </w:r>
      <w:r w:rsidRPr="001515E0">
        <w:rPr>
          <w:rFonts w:ascii="Tahoma" w:eastAsia="Tahoma" w:hAnsi="Tahoma" w:cs="Tahoma"/>
          <w:sz w:val="24"/>
          <w:szCs w:val="24"/>
          <w:lang w:val="en-US"/>
        </w:rPr>
        <w:lastRenderedPageBreak/>
        <w:t>matching high-level words or expressions (especially with theological, culture-specific or technical terms)” (Laviosa 2001: 289).</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The high-frequency words hypothesis compares not only two samples of language (the translated and non-translated) with one another, it also confronts the data with more general information about a given language as a whole. While the </w:t>
      </w:r>
      <w:r w:rsidR="00F95C40" w:rsidRPr="001515E0">
        <w:rPr>
          <w:rFonts w:ascii="Tahoma" w:eastAsia="Tahoma" w:hAnsi="Tahoma" w:cs="Tahoma"/>
          <w:sz w:val="24"/>
          <w:szCs w:val="24"/>
          <w:lang w:val="en-US"/>
        </w:rPr>
        <w:t xml:space="preserve">testing of the </w:t>
      </w:r>
      <w:r w:rsidRPr="001515E0">
        <w:rPr>
          <w:rFonts w:ascii="Tahoma" w:eastAsia="Tahoma" w:hAnsi="Tahoma" w:cs="Tahoma"/>
          <w:sz w:val="24"/>
          <w:szCs w:val="24"/>
          <w:lang w:val="en-US"/>
        </w:rPr>
        <w:t xml:space="preserve">previous two hypotheses </w:t>
      </w:r>
      <w:r w:rsidR="00F95C40" w:rsidRPr="001515E0">
        <w:rPr>
          <w:rFonts w:ascii="Tahoma" w:eastAsia="Tahoma" w:hAnsi="Tahoma" w:cs="Tahoma"/>
          <w:sz w:val="24"/>
          <w:szCs w:val="24"/>
          <w:lang w:val="en-US"/>
        </w:rPr>
        <w:t>could have easily been performed</w:t>
      </w:r>
      <w:r w:rsidR="00805CD4" w:rsidRPr="001515E0">
        <w:rPr>
          <w:rFonts w:ascii="Tahoma" w:eastAsia="Tahoma" w:hAnsi="Tahoma" w:cs="Tahoma"/>
          <w:color w:val="0070C0"/>
          <w:sz w:val="24"/>
          <w:szCs w:val="24"/>
          <w:lang w:val="en-US"/>
        </w:rPr>
        <w:t xml:space="preserve"> </w:t>
      </w:r>
      <w:r w:rsidRPr="001515E0">
        <w:rPr>
          <w:rFonts w:ascii="Tahoma" w:eastAsia="Tahoma" w:hAnsi="Tahoma" w:cs="Tahoma"/>
          <w:sz w:val="24"/>
          <w:szCs w:val="24"/>
          <w:lang w:val="en-US"/>
        </w:rPr>
        <w:t>within the samples</w:t>
      </w:r>
      <w:r w:rsidR="00F95C40" w:rsidRPr="001515E0">
        <w:rPr>
          <w:rFonts w:ascii="Tahoma" w:eastAsia="Tahoma" w:hAnsi="Tahoma" w:cs="Tahoma"/>
          <w:sz w:val="24"/>
          <w:szCs w:val="24"/>
          <w:lang w:val="en-US"/>
        </w:rPr>
        <w:t xml:space="preserve"> themselves</w:t>
      </w:r>
      <w:r w:rsidRPr="001515E0">
        <w:rPr>
          <w:rFonts w:ascii="Tahoma" w:eastAsia="Tahoma" w:hAnsi="Tahoma" w:cs="Tahoma"/>
          <w:sz w:val="24"/>
          <w:szCs w:val="24"/>
          <w:lang w:val="en-US"/>
        </w:rPr>
        <w:t xml:space="preserve">, the third </w:t>
      </w:r>
      <w:r w:rsidR="00EB51B9">
        <w:rPr>
          <w:rFonts w:ascii="Tahoma" w:eastAsia="Tahoma" w:hAnsi="Tahoma" w:cs="Tahoma"/>
          <w:sz w:val="24"/>
          <w:szCs w:val="24"/>
          <w:lang w:val="en-US"/>
        </w:rPr>
        <w:t xml:space="preserve">hypothesis </w:t>
      </w:r>
      <w:r w:rsidRPr="001515E0">
        <w:rPr>
          <w:rFonts w:ascii="Tahoma" w:eastAsia="Tahoma" w:hAnsi="Tahoma" w:cs="Tahoma"/>
          <w:sz w:val="24"/>
          <w:szCs w:val="24"/>
          <w:lang w:val="en-US"/>
        </w:rPr>
        <w:t>requires the involvement of a reference corpus</w:t>
      </w:r>
      <w:r w:rsidR="00EB51B9">
        <w:rPr>
          <w:rFonts w:ascii="Tahoma" w:eastAsia="Tahoma" w:hAnsi="Tahoma" w:cs="Tahoma"/>
          <w:sz w:val="24"/>
          <w:szCs w:val="24"/>
          <w:lang w:val="en-US"/>
        </w:rPr>
        <w:t xml:space="preserve">. The corpus should be </w:t>
      </w:r>
      <w:r w:rsidRPr="001515E0">
        <w:rPr>
          <w:rFonts w:ascii="Tahoma" w:eastAsia="Tahoma" w:hAnsi="Tahoma" w:cs="Tahoma"/>
          <w:sz w:val="24"/>
          <w:szCs w:val="24"/>
          <w:lang w:val="en-US"/>
        </w:rPr>
        <w:t>representative of the state of the language within the same time period as the one in which the analyzed texts have been published. In order to arrive at the required figures, it is necessary to compare the word list of a given sample with a list of the most frequent words of a given language used in a given time period and extract the total amounts of their occurrences. This way, one can calculate whether the most frequent words account for a larger part in a sample of translations in comparison with a sample of non-translations.</w:t>
      </w:r>
    </w:p>
    <w:p w:rsidR="000F768B" w:rsidRPr="001515E0" w:rsidRDefault="00B97023" w:rsidP="00EB51B9">
      <w:pPr>
        <w:pStyle w:val="Nadpis3"/>
        <w:keepNext w:val="0"/>
        <w:keepLines w:val="0"/>
        <w:spacing w:before="280" w:line="480" w:lineRule="auto"/>
        <w:ind w:firstLine="720"/>
        <w:rPr>
          <w:rFonts w:ascii="Tahoma" w:eastAsia="Tahoma" w:hAnsi="Tahoma" w:cs="Tahoma"/>
          <w:b/>
          <w:i/>
          <w:color w:val="000000"/>
          <w:sz w:val="24"/>
          <w:szCs w:val="24"/>
          <w:lang w:val="en-US"/>
        </w:rPr>
      </w:pPr>
      <w:bookmarkStart w:id="12" w:name="_Toc531174203"/>
      <w:r w:rsidRPr="001515E0">
        <w:rPr>
          <w:rFonts w:ascii="Tahoma" w:eastAsia="Tahoma" w:hAnsi="Tahoma" w:cs="Tahoma"/>
          <w:b/>
          <w:i/>
          <w:color w:val="000000"/>
          <w:sz w:val="24"/>
          <w:szCs w:val="24"/>
          <w:lang w:val="en-US"/>
        </w:rPr>
        <w:t>1.4.4 Percentages of lemmas</w:t>
      </w:r>
      <w:bookmarkEnd w:id="12"/>
    </w:p>
    <w:p w:rsidR="000F768B" w:rsidRPr="00647064" w:rsidRDefault="00B97023" w:rsidP="001515E0">
      <w:pPr>
        <w:spacing w:line="480" w:lineRule="auto"/>
        <w:rPr>
          <w:rFonts w:ascii="Tahoma" w:eastAsia="Tahoma" w:hAnsi="Tahoma" w:cs="Tahoma"/>
          <w:lang w:val="en-US"/>
        </w:rPr>
      </w:pPr>
      <w:r w:rsidRPr="001515E0">
        <w:rPr>
          <w:rFonts w:ascii="Tahoma" w:eastAsia="Tahoma" w:hAnsi="Tahoma" w:cs="Tahoma"/>
          <w:sz w:val="24"/>
          <w:szCs w:val="24"/>
          <w:lang w:val="en-US"/>
        </w:rPr>
        <w:t>The last of the proposed core patterns concerns the number of lemmas in a given sample; it is hypothesized that translations contain fewer lemmas than non-translations. This fourth pattern can also be considered an indicator of lowered lexical variety and is closely related to the hypotheses concerning list heads and high-frequency</w:t>
      </w:r>
      <w:r w:rsidR="00EB51B9">
        <w:rPr>
          <w:rFonts w:ascii="Tahoma" w:eastAsia="Tahoma" w:hAnsi="Tahoma" w:cs="Tahoma"/>
          <w:sz w:val="24"/>
          <w:szCs w:val="24"/>
          <w:lang w:val="en-US"/>
        </w:rPr>
        <w:t xml:space="preserve"> words</w:t>
      </w:r>
      <w:r w:rsidRPr="001515E0">
        <w:rPr>
          <w:rFonts w:ascii="Tahoma" w:eastAsia="Tahoma" w:hAnsi="Tahoma" w:cs="Tahoma"/>
          <w:sz w:val="24"/>
          <w:szCs w:val="24"/>
          <w:lang w:val="en-US"/>
        </w:rPr>
        <w:t xml:space="preserve">. A lower proportion of unique lemmas in a corpus of translations could be considered evidence of the language resources being underutilized in comparison to the original texts. The numbers of lemmas </w:t>
      </w:r>
      <w:r w:rsidRPr="001515E0">
        <w:rPr>
          <w:rFonts w:ascii="Tahoma" w:eastAsia="Tahoma" w:hAnsi="Tahoma" w:cs="Tahoma"/>
          <w:sz w:val="24"/>
          <w:szCs w:val="24"/>
          <w:lang w:val="en-US"/>
        </w:rPr>
        <w:lastRenderedPageBreak/>
        <w:t xml:space="preserve">within the analyzed subcorpora are retrieved using the </w:t>
      </w:r>
      <w:r w:rsidR="00EB51B9">
        <w:rPr>
          <w:rFonts w:ascii="Tahoma" w:eastAsia="Tahoma" w:hAnsi="Tahoma" w:cs="Tahoma"/>
          <w:sz w:val="24"/>
          <w:szCs w:val="24"/>
          <w:lang w:val="en-US"/>
        </w:rPr>
        <w:t>aforementioned</w:t>
      </w:r>
      <w:r w:rsidRPr="001515E0">
        <w:rPr>
          <w:rFonts w:ascii="Tahoma" w:eastAsia="Tahoma" w:hAnsi="Tahoma" w:cs="Tahoma"/>
          <w:sz w:val="24"/>
          <w:szCs w:val="24"/>
          <w:lang w:val="en-US"/>
        </w:rPr>
        <w:t xml:space="preserve"> browser interface; the methods are detailed in the next chapter.</w:t>
      </w:r>
    </w:p>
    <w:p w:rsidR="000F768B" w:rsidRPr="00647064" w:rsidRDefault="00B97023" w:rsidP="00EB51B9">
      <w:pPr>
        <w:pStyle w:val="Nadpis3"/>
        <w:keepNext w:val="0"/>
        <w:keepLines w:val="0"/>
        <w:spacing w:before="280" w:line="480" w:lineRule="auto"/>
        <w:ind w:firstLine="720"/>
        <w:rPr>
          <w:rFonts w:ascii="Tahoma" w:eastAsia="Tahoma" w:hAnsi="Tahoma" w:cs="Tahoma"/>
          <w:b/>
          <w:i/>
          <w:color w:val="000000"/>
          <w:sz w:val="24"/>
          <w:szCs w:val="24"/>
          <w:lang w:val="en-US"/>
        </w:rPr>
      </w:pPr>
      <w:bookmarkStart w:id="13" w:name="_Toc531174204"/>
      <w:r w:rsidRPr="001515E0">
        <w:rPr>
          <w:rFonts w:ascii="Tahoma" w:eastAsia="Tahoma" w:hAnsi="Tahoma" w:cs="Tahoma"/>
          <w:b/>
          <w:i/>
          <w:color w:val="000000"/>
          <w:sz w:val="24"/>
          <w:szCs w:val="24"/>
          <w:lang w:val="en-US"/>
        </w:rPr>
        <w:t>1.4.5 Percentages of hapax legomena</w:t>
      </w:r>
      <w:bookmarkEnd w:id="13"/>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 fifth hypothesis that is to be tested within the scope of the present research also concerns lexical variety and the a</w:t>
      </w:r>
      <w:r w:rsidR="00A11551">
        <w:rPr>
          <w:rFonts w:ascii="Tahoma" w:eastAsia="Tahoma" w:hAnsi="Tahoma" w:cs="Tahoma"/>
          <w:sz w:val="24"/>
          <w:szCs w:val="24"/>
          <w:lang w:val="en-US"/>
        </w:rPr>
        <w:t>bove</w:t>
      </w:r>
      <w:r w:rsidRPr="001515E0">
        <w:rPr>
          <w:rFonts w:ascii="Tahoma" w:eastAsia="Tahoma" w:hAnsi="Tahoma" w:cs="Tahoma"/>
          <w:sz w:val="24"/>
          <w:szCs w:val="24"/>
          <w:lang w:val="en-US"/>
        </w:rPr>
        <w:t>mentioned assumption that translators tend to simplify texts by using “common-level” or “familiar” synonyms</w:t>
      </w:r>
      <w:r w:rsidR="00F95C40"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or using target words that are more general than their respective source words. In order to further test the lexical variety of Czech translations, the proportions of hapax legomena contained within the subcorpora are compared. It is hypothesized that hapax legomena account for a smaller percentage of translated texts than they do in the case of original Czech texts.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The term hapax legomenon is used to describe a word that occurs only once in a given text, in the works of a given author, or, in this case, only one time in a given corpus/subcorpus. Unique words will usually include names of people, places, objects, etc., but, more importantly, hapax legomena of a corpus are likely to also include coinages, neologisms, portmanteau words, words that are used infrequently, words out of peripheral registers and other words that are somehow idiosyncratic. Kenny (2001) conducts a study into the translation of German fiction into English using a parallel corpus, identifying unique words and collocations that she deems ‘creative’ (i.e., that are not part of the commonly used register or that are coined by their authors) in the source texts. Subsequently, she compares these creative expressions with their translations and determines whether the translators have transferred them into the target language with an appropriate degree or creativeness (that is, used </w:t>
      </w:r>
      <w:r w:rsidRPr="001515E0">
        <w:rPr>
          <w:rFonts w:ascii="Tahoma" w:eastAsia="Tahoma" w:hAnsi="Tahoma" w:cs="Tahoma"/>
          <w:sz w:val="24"/>
          <w:szCs w:val="24"/>
          <w:lang w:val="en-US"/>
        </w:rPr>
        <w:lastRenderedPageBreak/>
        <w:t xml:space="preserve">appropriate words or phrases that are similarly infrequent with respect to English). She finds that a large number of them were not dealt with ‘creatively’ enough, which might in turn lead to a relatively lower lexical variety, a higher proportion of frequent words, and a relatively lower number of hapax legomena </w:t>
      </w:r>
      <w:r w:rsidR="0065046C" w:rsidRPr="001515E0">
        <w:rPr>
          <w:rFonts w:ascii="Tahoma" w:eastAsia="Tahoma" w:hAnsi="Tahoma" w:cs="Tahoma"/>
          <w:sz w:val="24"/>
          <w:szCs w:val="24"/>
          <w:lang w:val="en-US"/>
        </w:rPr>
        <w:t>occurring</w:t>
      </w:r>
      <w:r w:rsidRPr="001515E0">
        <w:rPr>
          <w:rFonts w:ascii="Tahoma" w:eastAsia="Tahoma" w:hAnsi="Tahoma" w:cs="Tahoma"/>
          <w:sz w:val="24"/>
          <w:szCs w:val="24"/>
          <w:lang w:val="en-US"/>
        </w:rPr>
        <w:t xml:space="preserve"> in the translations.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It is assumed that because of the indications uncovered by past studies, translators do not produce language that is equally as creative as the language of original texts. Rather, they might opt for more common words or circumlocutory expressions. Consequently, their language may not utilize the </w:t>
      </w:r>
      <w:r w:rsidR="00A11551">
        <w:rPr>
          <w:rFonts w:ascii="Tahoma" w:eastAsia="Tahoma" w:hAnsi="Tahoma" w:cs="Tahoma"/>
          <w:sz w:val="24"/>
          <w:szCs w:val="24"/>
          <w:lang w:val="en-US"/>
        </w:rPr>
        <w:t xml:space="preserve">resources </w:t>
      </w:r>
      <w:r w:rsidRPr="001515E0">
        <w:rPr>
          <w:rFonts w:ascii="Tahoma" w:eastAsia="Tahoma" w:hAnsi="Tahoma" w:cs="Tahoma"/>
          <w:sz w:val="24"/>
          <w:szCs w:val="24"/>
          <w:lang w:val="en-US"/>
        </w:rPr>
        <w:t>of a given language to the same extent that original texts do. Presumably, each subcorpus of original texts has a relatively higher proportion of hapax legomena.</w:t>
      </w:r>
    </w:p>
    <w:p w:rsidR="000F768B" w:rsidRPr="001515E0" w:rsidRDefault="00B97023" w:rsidP="001515E0">
      <w:pPr>
        <w:pStyle w:val="Nadpis2"/>
        <w:spacing w:line="480" w:lineRule="auto"/>
        <w:ind w:firstLine="720"/>
        <w:rPr>
          <w:rFonts w:ascii="Tahoma" w:eastAsia="Tahoma" w:hAnsi="Tahoma" w:cs="Tahoma"/>
          <w:b/>
          <w:sz w:val="24"/>
          <w:szCs w:val="24"/>
          <w:lang w:val="en-US"/>
        </w:rPr>
      </w:pPr>
      <w:bookmarkStart w:id="14" w:name="_Toc531174205"/>
      <w:r w:rsidRPr="001515E0">
        <w:rPr>
          <w:rFonts w:ascii="Tahoma" w:eastAsia="Tahoma" w:hAnsi="Tahoma" w:cs="Tahoma"/>
          <w:b/>
          <w:sz w:val="24"/>
          <w:szCs w:val="24"/>
          <w:lang w:val="en-US"/>
        </w:rPr>
        <w:t>1.5 Subsequent research</w:t>
      </w:r>
      <w:bookmarkEnd w:id="14"/>
    </w:p>
    <w:p w:rsidR="000F768B" w:rsidRPr="00A11551"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Other studies have replicated the aforementioned methodology in the past, for example Xiao </w:t>
      </w:r>
      <w:r w:rsidRPr="001515E0">
        <w:rPr>
          <w:rFonts w:ascii="Tahoma" w:eastAsia="Tahoma" w:hAnsi="Tahoma" w:cs="Tahoma"/>
          <w:i/>
          <w:sz w:val="24"/>
          <w:szCs w:val="24"/>
          <w:lang w:val="en-US"/>
        </w:rPr>
        <w:t>et al.</w:t>
      </w:r>
      <w:r w:rsidRPr="001515E0">
        <w:rPr>
          <w:rFonts w:ascii="Tahoma" w:eastAsia="Tahoma" w:hAnsi="Tahoma" w:cs="Tahoma"/>
          <w:sz w:val="24"/>
          <w:szCs w:val="24"/>
          <w:lang w:val="en-US"/>
        </w:rPr>
        <w:t xml:space="preserve"> (2010), who used a monolingual corpus of Mandarin Chinese, and although the texts from the translational part of the research were almost exclusively translated from English, Zanettin argues that the “typological distance between the two languages provides important support for the supposed universality of simplification” (Zanettin 2012: 15).</w:t>
      </w:r>
      <w:r w:rsidR="00A11551">
        <w:rPr>
          <w:rFonts w:ascii="Tahoma" w:eastAsia="Tahoma" w:hAnsi="Tahoma" w:cs="Tahoma"/>
          <w:sz w:val="24"/>
          <w:szCs w:val="24"/>
          <w:lang w:val="en-US"/>
        </w:rPr>
        <w:t xml:space="preserve"> Xiao </w:t>
      </w:r>
      <w:r w:rsidR="00A11551">
        <w:rPr>
          <w:rFonts w:ascii="Tahoma" w:eastAsia="Tahoma" w:hAnsi="Tahoma" w:cs="Tahoma"/>
          <w:i/>
          <w:sz w:val="24"/>
          <w:szCs w:val="24"/>
          <w:lang w:val="en-US"/>
        </w:rPr>
        <w:t>et al.</w:t>
      </w:r>
      <w:r w:rsidR="00A11551">
        <w:rPr>
          <w:rFonts w:ascii="Tahoma" w:eastAsia="Tahoma" w:hAnsi="Tahoma" w:cs="Tahoma"/>
          <w:sz w:val="24"/>
          <w:szCs w:val="24"/>
          <w:lang w:val="en-US"/>
        </w:rPr>
        <w:t xml:space="preserve"> arrive at findings which support the core patterns suggested by Laviosa, confirming her proposed hypothesis.</w:t>
      </w:r>
    </w:p>
    <w:p w:rsidR="000F768B" w:rsidRPr="001515E0" w:rsidRDefault="00B97023" w:rsidP="001515E0">
      <w:pPr>
        <w:pStyle w:val="Nadpis3"/>
        <w:spacing w:line="480" w:lineRule="auto"/>
        <w:ind w:firstLine="720"/>
        <w:rPr>
          <w:rFonts w:ascii="Tahoma" w:eastAsia="Tahoma" w:hAnsi="Tahoma" w:cs="Tahoma"/>
          <w:b/>
          <w:i/>
          <w:color w:val="000000"/>
          <w:sz w:val="24"/>
          <w:szCs w:val="24"/>
          <w:lang w:val="en-US"/>
        </w:rPr>
      </w:pPr>
      <w:bookmarkStart w:id="15" w:name="_Toc531174206"/>
      <w:r w:rsidRPr="001515E0">
        <w:rPr>
          <w:rFonts w:ascii="Tahoma" w:eastAsia="Tahoma" w:hAnsi="Tahoma" w:cs="Tahoma"/>
          <w:b/>
          <w:i/>
          <w:color w:val="000000"/>
          <w:sz w:val="24"/>
          <w:szCs w:val="24"/>
          <w:lang w:val="en-US"/>
        </w:rPr>
        <w:lastRenderedPageBreak/>
        <w:t>1.5.1 Analysis of metatextual meaning by Mauranen</w:t>
      </w:r>
      <w:bookmarkEnd w:id="15"/>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Methodologies other than t</w:t>
      </w:r>
      <w:r w:rsidR="00A11551">
        <w:rPr>
          <w:rFonts w:ascii="Tahoma" w:eastAsia="Tahoma" w:hAnsi="Tahoma" w:cs="Tahoma"/>
          <w:sz w:val="24"/>
          <w:szCs w:val="24"/>
          <w:lang w:val="en-US"/>
        </w:rPr>
        <w:t>his</w:t>
      </w:r>
      <w:r w:rsidRPr="001515E0">
        <w:rPr>
          <w:rFonts w:ascii="Tahoma" w:eastAsia="Tahoma" w:hAnsi="Tahoma" w:cs="Tahoma"/>
          <w:sz w:val="24"/>
          <w:szCs w:val="24"/>
          <w:lang w:val="en-US"/>
        </w:rPr>
        <w:t xml:space="preserve"> have been devised and employed; while Laviosa analyzed figures derived from general information about her corpus as a whole, other researchers chose to focus on concordances. Mauranen (2000), for instance, investigates translated Finnish by analyzing multi-word strings carrying reflexive (metatextual) meanings. </w:t>
      </w:r>
      <w:r w:rsidR="00A11551">
        <w:rPr>
          <w:rFonts w:ascii="Tahoma" w:eastAsia="Tahoma" w:hAnsi="Tahoma" w:cs="Tahoma"/>
          <w:sz w:val="24"/>
          <w:szCs w:val="24"/>
          <w:lang w:val="en-US"/>
        </w:rPr>
        <w:t>She introduces a new proposed</w:t>
      </w:r>
      <w:r w:rsidRPr="001515E0">
        <w:rPr>
          <w:rFonts w:ascii="Tahoma" w:eastAsia="Tahoma" w:hAnsi="Tahoma" w:cs="Tahoma"/>
          <w:sz w:val="24"/>
          <w:szCs w:val="24"/>
          <w:lang w:val="en-US"/>
        </w:rPr>
        <w:t xml:space="preserve"> translation-specific tendency — untypical lexical patterning — </w:t>
      </w:r>
      <w:r w:rsidR="00A11551">
        <w:rPr>
          <w:rFonts w:ascii="Tahoma" w:eastAsia="Tahoma" w:hAnsi="Tahoma" w:cs="Tahoma"/>
          <w:sz w:val="24"/>
          <w:szCs w:val="24"/>
          <w:lang w:val="en-US"/>
        </w:rPr>
        <w:t>and</w:t>
      </w:r>
      <w:r w:rsidRPr="001515E0">
        <w:rPr>
          <w:rFonts w:ascii="Tahoma" w:eastAsia="Tahoma" w:hAnsi="Tahoma" w:cs="Tahoma"/>
          <w:sz w:val="24"/>
          <w:szCs w:val="24"/>
          <w:lang w:val="en-US"/>
        </w:rPr>
        <w:t xml:space="preserve"> hypothesizes that texts translated into Finnish </w:t>
      </w:r>
      <w:r w:rsidR="00A11551">
        <w:rPr>
          <w:rFonts w:ascii="Tahoma" w:eastAsia="Tahoma" w:hAnsi="Tahoma" w:cs="Tahoma"/>
          <w:sz w:val="24"/>
          <w:szCs w:val="24"/>
          <w:lang w:val="en-US"/>
        </w:rPr>
        <w:t>might</w:t>
      </w:r>
      <w:r w:rsidRPr="001515E0">
        <w:rPr>
          <w:rFonts w:ascii="Tahoma" w:eastAsia="Tahoma" w:hAnsi="Tahoma" w:cs="Tahoma"/>
          <w:sz w:val="24"/>
          <w:szCs w:val="24"/>
          <w:lang w:val="en-US"/>
        </w:rPr>
        <w:t xml:space="preserve"> contain more unusual words combinations and collocations than would be found in texts written in Finnish originally</w:t>
      </w:r>
      <w:r w:rsidR="00A11551">
        <w:rPr>
          <w:rFonts w:ascii="Tahoma" w:eastAsia="Tahoma" w:hAnsi="Tahoma" w:cs="Tahoma"/>
          <w:sz w:val="24"/>
          <w:szCs w:val="24"/>
          <w:lang w:val="en-US"/>
        </w:rPr>
        <w:t>. She also suggests that</w:t>
      </w:r>
      <w:r w:rsidRPr="001515E0">
        <w:rPr>
          <w:rFonts w:ascii="Tahoma" w:eastAsia="Tahoma" w:hAnsi="Tahoma" w:cs="Tahoma"/>
          <w:sz w:val="24"/>
          <w:szCs w:val="24"/>
          <w:lang w:val="en-US"/>
        </w:rPr>
        <w:t xml:space="preserve"> translations of popular genres might possibly be more idiomatic than translations of prestigious genres. The higher proportion of unusual words combinations in translations proves to be “reasonably evident” and the translations show untypical frequencies of lexis. Mauranen states that “translations showed less stable patterning than the original texts, in many cases exhibiting a different and/or more varied pattern of combinatorial choices” (2000: 130). In the scope of the same study, she investigates the use of synonymous expressions in original and translated texts, analyzing how they are represented in each collection. She finds different trends in the use of synonymous expressions, which leads her to believe that there are different preferences involved in choosing between near-synonyms (2000: 138).</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Mauranen nominates a possible new translation universal, namely untypical lexical patterning in translations, stating that she found signs of unusual word combinations by investigating the use of Finnish metatextual verbs and also connectors. Additionally, she claims to find these signs in both </w:t>
      </w:r>
      <w:r w:rsidRPr="001515E0">
        <w:rPr>
          <w:rFonts w:ascii="Tahoma" w:eastAsia="Tahoma" w:hAnsi="Tahoma" w:cs="Tahoma"/>
          <w:sz w:val="24"/>
          <w:szCs w:val="24"/>
          <w:lang w:val="en-US"/>
        </w:rPr>
        <w:lastRenderedPageBreak/>
        <w:t xml:space="preserve">translations from English and translations from other languages, which she considers evidence of the proposed tendency being unaffected by the choice of source language (2000: 129). </w:t>
      </w:r>
    </w:p>
    <w:p w:rsidR="000F768B" w:rsidRPr="001515E0" w:rsidRDefault="00B97023" w:rsidP="00647064">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In the summary, she allows that her findings might be compatible with what Laviosa discovered regarding list heads and high-frequency words, adding that the frequencies can be considered a fair indicator of the conventionality of lexis, but noting that the domain has not yet been exhausted and further research is needed.</w:t>
      </w:r>
    </w:p>
    <w:p w:rsidR="000F768B" w:rsidRPr="001515E0" w:rsidRDefault="00B97023" w:rsidP="001515E0">
      <w:pPr>
        <w:pStyle w:val="Nadpis3"/>
        <w:spacing w:line="480" w:lineRule="auto"/>
        <w:ind w:firstLine="720"/>
        <w:rPr>
          <w:rFonts w:ascii="Tahoma" w:eastAsia="Tahoma" w:hAnsi="Tahoma" w:cs="Tahoma"/>
          <w:b/>
          <w:i/>
          <w:color w:val="000000"/>
          <w:sz w:val="24"/>
          <w:szCs w:val="24"/>
          <w:lang w:val="en-US"/>
        </w:rPr>
      </w:pPr>
      <w:bookmarkStart w:id="16" w:name="_Toc531174207"/>
      <w:r w:rsidRPr="001515E0">
        <w:rPr>
          <w:rFonts w:ascii="Tahoma" w:eastAsia="Tahoma" w:hAnsi="Tahoma" w:cs="Tahoma"/>
          <w:b/>
          <w:i/>
          <w:color w:val="000000"/>
          <w:sz w:val="24"/>
          <w:szCs w:val="24"/>
          <w:lang w:val="en-US"/>
        </w:rPr>
        <w:t>1.5.2 Analysis of synonymous words by Jantunen</w:t>
      </w:r>
      <w:bookmarkEnd w:id="16"/>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Building on Mauranen’s analyses of translated Finnish, Jantunen (2004)</w:t>
      </w:r>
      <w:r w:rsidRPr="001515E0">
        <w:rPr>
          <w:rFonts w:ascii="Tahoma" w:eastAsia="Tahoma" w:hAnsi="Tahoma" w:cs="Tahoma"/>
          <w:color w:val="0070C0"/>
          <w:sz w:val="24"/>
          <w:szCs w:val="24"/>
          <w:lang w:val="en-US"/>
        </w:rPr>
        <w:t xml:space="preserve"> </w:t>
      </w:r>
      <w:r w:rsidRPr="001515E0">
        <w:rPr>
          <w:rFonts w:ascii="Tahoma" w:eastAsia="Tahoma" w:hAnsi="Tahoma" w:cs="Tahoma"/>
          <w:sz w:val="24"/>
          <w:szCs w:val="24"/>
          <w:lang w:val="en-US"/>
        </w:rPr>
        <w:t xml:space="preserve">focuses on simplification, synonymity and the patterning of synonymous words in Finnish, as well. In his 2001 research, he investigates the use of synonymous expressions in original and translated texts in order to search for signs of lexical simplification. His analyses stem from the viewpoints of Kohn (1996) and Laviosa (1997), who both “claim that the limited use of synonyms may be a sign of lexical simplification in translations (Jantunen 2004: 103). He does not find evidence that translated language has a smaller range of synonymous modifiers. Contrary to findings by Mauranen, who discovers an over-representation of a certain synonym, he finds that translators “do not tend to favour the most frequent synonyms at the expense of the other members of a group of synonyms” (Jantunen 2004: 103) and also notes that because of the contradictory tendencies, further investigations are warranted. In conclusion, he states that while the overuse of certain modifiers is independent of the </w:t>
      </w:r>
      <w:r w:rsidRPr="001515E0">
        <w:rPr>
          <w:rFonts w:ascii="Tahoma" w:eastAsia="Tahoma" w:hAnsi="Tahoma" w:cs="Tahoma"/>
          <w:sz w:val="24"/>
          <w:szCs w:val="24"/>
          <w:lang w:val="en-US"/>
        </w:rPr>
        <w:lastRenderedPageBreak/>
        <w:t>influence of source languages, he finds “no clear and consistent evidence for so-called translation universals” (2001: 121) and because he discovers that source languages may affect overall frequencies, he rejects the hypothesis of a universal tendency (2001: 122).</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In his 2004 paper, Jantunen conducts research into untypical patterning, aiming to test out the new translation universal suggested by Mauranen. He develops a specific methodology employing two different translational corpora in order to perfect and further revise the hypothesis. Similarly to Mauranen, he divides his translational samples by source language to see if the untypical lexical patterning occurs regardless of the source language selected (Jantunen 2004: 102).</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The methodology used by Jantunen in this analysis is similar in some respects to the one employed by Laviosa. Three-Phase Comparative Analysis (TPCA) uses two translational subcorpora to compare with a subcorpus of original texts. The purpose of analyzing differences from the first subcorpus is to uncover general similarities, since it includes translations from a range of source languages (and theoretically, the results should be unaffected by any one of the languages). The purpose of the second translational corpus, which contains only texts translated from English to Finnish, is to a) see which specific characteristics translations from one language </w:t>
      </w:r>
      <w:r w:rsidR="0065046C" w:rsidRPr="001515E0">
        <w:rPr>
          <w:rFonts w:ascii="Tahoma" w:eastAsia="Tahoma" w:hAnsi="Tahoma" w:cs="Tahoma"/>
          <w:sz w:val="24"/>
          <w:szCs w:val="24"/>
          <w:lang w:val="en-US"/>
        </w:rPr>
        <w:t xml:space="preserve">might </w:t>
      </w:r>
      <w:r w:rsidRPr="001515E0">
        <w:rPr>
          <w:rFonts w:ascii="Tahoma" w:eastAsia="Tahoma" w:hAnsi="Tahoma" w:cs="Tahoma"/>
          <w:sz w:val="24"/>
          <w:szCs w:val="24"/>
          <w:lang w:val="en-US"/>
        </w:rPr>
        <w:t>exhibit in comparison to translations from multiple languages, and b) test if the results acquired by comparing the first subcorpus can be interpreted as “universal”.</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The idea that investigating synonymous words in comparable corpora may be useful in uncovering signs of simplification is explored in later chapters </w:t>
      </w:r>
      <w:r w:rsidRPr="001515E0">
        <w:rPr>
          <w:rFonts w:ascii="Tahoma" w:eastAsia="Tahoma" w:hAnsi="Tahoma" w:cs="Tahoma"/>
          <w:sz w:val="24"/>
          <w:szCs w:val="24"/>
          <w:lang w:val="en-US"/>
        </w:rPr>
        <w:lastRenderedPageBreak/>
        <w:t xml:space="preserve">and adapted for the purposes of the present research. </w:t>
      </w:r>
      <w:r w:rsidR="0020602E" w:rsidRPr="001515E0">
        <w:rPr>
          <w:rFonts w:ascii="Tahoma" w:eastAsia="Tahoma" w:hAnsi="Tahoma" w:cs="Tahoma"/>
          <w:sz w:val="24"/>
          <w:szCs w:val="24"/>
          <w:lang w:val="en-US"/>
        </w:rPr>
        <w:t>In the subchapter 3.3. of this thesis, s</w:t>
      </w:r>
      <w:r w:rsidRPr="001515E0">
        <w:rPr>
          <w:rFonts w:ascii="Tahoma" w:eastAsia="Tahoma" w:hAnsi="Tahoma" w:cs="Tahoma"/>
          <w:sz w:val="24"/>
          <w:szCs w:val="24"/>
          <w:lang w:val="en-US"/>
        </w:rPr>
        <w:t>ubcorpora of original and translated Czech language are analyzed to extract data about a group of synonyms for the word “velmi” (meaning “very”)</w:t>
      </w:r>
      <w:r w:rsidR="0020602E"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focusing on their representation and distribution in the subcorpora, while also exploring their patterning and some of their most prominent collocations. </w:t>
      </w:r>
    </w:p>
    <w:p w:rsidR="000F768B" w:rsidRPr="001515E0" w:rsidRDefault="00B97023" w:rsidP="001515E0">
      <w:pPr>
        <w:pStyle w:val="Nadpis3"/>
        <w:spacing w:line="480" w:lineRule="auto"/>
        <w:ind w:firstLine="720"/>
        <w:rPr>
          <w:rFonts w:ascii="Tahoma" w:eastAsia="Tahoma" w:hAnsi="Tahoma" w:cs="Tahoma"/>
          <w:b/>
          <w:i/>
          <w:color w:val="000000"/>
          <w:sz w:val="24"/>
          <w:szCs w:val="24"/>
          <w:lang w:val="en-US"/>
        </w:rPr>
      </w:pPr>
      <w:bookmarkStart w:id="17" w:name="_Toc531174208"/>
      <w:r w:rsidRPr="001515E0">
        <w:rPr>
          <w:rFonts w:ascii="Tahoma" w:eastAsia="Tahoma" w:hAnsi="Tahoma" w:cs="Tahoma"/>
          <w:b/>
          <w:i/>
          <w:color w:val="000000"/>
          <w:sz w:val="24"/>
          <w:szCs w:val="24"/>
          <w:lang w:val="en-US"/>
        </w:rPr>
        <w:t>1.5.3 Analysis of a parallel corpus by Zanettin</w:t>
      </w:r>
      <w:bookmarkEnd w:id="17"/>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Zanettin (2000, 2001) uses a parallel corpus to explore the type/token ratio in short stories and books by Salman Rushdie</w:t>
      </w:r>
      <w:r w:rsidR="009C18F8">
        <w:rPr>
          <w:rFonts w:ascii="Tahoma" w:eastAsia="Tahoma" w:hAnsi="Tahoma" w:cs="Tahoma"/>
          <w:sz w:val="24"/>
          <w:szCs w:val="24"/>
          <w:lang w:val="en-US"/>
        </w:rPr>
        <w:t>,</w:t>
      </w:r>
      <w:r w:rsidRPr="001515E0">
        <w:rPr>
          <w:rFonts w:ascii="Tahoma" w:eastAsia="Tahoma" w:hAnsi="Tahoma" w:cs="Tahoma"/>
          <w:sz w:val="24"/>
          <w:szCs w:val="24"/>
          <w:lang w:val="en-US"/>
        </w:rPr>
        <w:t xml:space="preserve"> and their translations into Italian. As this methodology uses a parallel corpus with texts in two different languages, as opposed to monolingual comparable corpora that are utilized in the other studies, he consults reference corpora in order to extract representative data. In order to measure the lexical variety of both subcorpora, he compares the Italian portion of his parallel corpus to a similarly-sized corpus of original Italian novels, and the English portion to texts chosen from the British National Corpus. This way, Zanettin wishes to deal with the issue of the two samples not being directly comparable because of the two different languages. By gauging them against reference corpora and subjecting them to a test of statistical significance, he hopes to prove that the translated texts are less lexically varied when compared against a reference corpus of Italian than the source texts are in comparison to “the average” (Zanettin 2012: 16).</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Zanettin ultimately discovers that the type/token ratios support his hypothesis and that there are relatively fewer types represented in the </w:t>
      </w:r>
      <w:r w:rsidRPr="001515E0">
        <w:rPr>
          <w:rFonts w:ascii="Tahoma" w:eastAsia="Tahoma" w:hAnsi="Tahoma" w:cs="Tahoma"/>
          <w:sz w:val="24"/>
          <w:szCs w:val="24"/>
          <w:lang w:val="en-US"/>
        </w:rPr>
        <w:lastRenderedPageBreak/>
        <w:t xml:space="preserve">translated texts. He claims that because of these findings, the translations in question have a lower lexical variation than their source texts. There are, however, some issues concerning the specifics of his methodology. In order to determine the lexical variety of the English subcorpus, he compares it to what he describes as a reference corpus of about the same size (1 million words) “containing an equal size subset of fictional text extracts from the BNC” (2012: 16). The question surfaces whether a subcorpus of 1 million words from fictional texts from the BNC is a large enough and a representative enough sample. No matter how carefully the extracts are chosen, there is still a very limited number of them. While it is understandable that Zanettin wishes for his subcorpora to be as comparable as possible, in order to better represent what is “average” of any given language, it might work to the benefit of the research to substitute both reference corpora for two larger and more representative reference corpora of equal size to the other. In conclusion, while the study by Zanettin </w:t>
      </w:r>
      <w:r w:rsidR="0020602E" w:rsidRPr="001515E0">
        <w:rPr>
          <w:rFonts w:ascii="Tahoma" w:eastAsia="Tahoma" w:hAnsi="Tahoma" w:cs="Tahoma"/>
          <w:sz w:val="24"/>
          <w:szCs w:val="24"/>
          <w:lang w:val="en-US"/>
        </w:rPr>
        <w:t>draws on</w:t>
      </w:r>
      <w:r w:rsidRPr="001515E0">
        <w:rPr>
          <w:rFonts w:ascii="Tahoma" w:eastAsia="Tahoma" w:hAnsi="Tahoma" w:cs="Tahoma"/>
          <w:sz w:val="24"/>
          <w:szCs w:val="24"/>
          <w:lang w:val="en-US"/>
        </w:rPr>
        <w:t xml:space="preserve"> methodology outlined by Laviosa and attempts to improve it with its parallel aspect, it could be worthwhile to consider its conception.</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To summarize, Laviosa is one of the pioneers of corpus-based research into simplification, devising a method of discovering indicators of simplification by extracting general data about a corpus of translated language as a whole and then contrasting it with data extracted from a comparable corpus of original language. Her papers on simplification in newspaper articles and narrative texts have inspired a number of other researchers to further these efforts. Xiao </w:t>
      </w:r>
      <w:r w:rsidRPr="001515E0">
        <w:rPr>
          <w:rFonts w:ascii="Tahoma" w:eastAsia="Tahoma" w:hAnsi="Tahoma" w:cs="Tahoma"/>
          <w:i/>
          <w:sz w:val="24"/>
          <w:szCs w:val="24"/>
          <w:lang w:val="en-US"/>
        </w:rPr>
        <w:t>et al.</w:t>
      </w:r>
      <w:r w:rsidRPr="001515E0">
        <w:rPr>
          <w:rFonts w:ascii="Tahoma" w:eastAsia="Tahoma" w:hAnsi="Tahoma" w:cs="Tahoma"/>
          <w:sz w:val="24"/>
          <w:szCs w:val="24"/>
          <w:lang w:val="en-US"/>
        </w:rPr>
        <w:t xml:space="preserve">, for example, replicates her methodology very closely, while Zanettin adapts the hypothesis about a lower type/token ratio for his own study of Salman Rushdie </w:t>
      </w:r>
      <w:r w:rsidRPr="001515E0">
        <w:rPr>
          <w:rFonts w:ascii="Tahoma" w:eastAsia="Tahoma" w:hAnsi="Tahoma" w:cs="Tahoma"/>
          <w:sz w:val="24"/>
          <w:szCs w:val="24"/>
          <w:lang w:val="en-US"/>
        </w:rPr>
        <w:lastRenderedPageBreak/>
        <w:t>novels and short stories using a parallel corpus and finds that it holds for his corpus, despite conflicting findings from Laviosa. Other studies into simplification divert from the “universal”, generalized approach, and rather strive to uncover more specific indications by analyzing concordances. Notable studies about translated Finnish language, namely Mauranen’s analysis of metatextual connectors and Jantunen’s research into synonymy, however, offer non-consistent results, which “show much variation according to text type and source language influence” (Zanettin 2012: 15). Although the methods outlined by Laviosa have been supported by several other studies and are the tendencies she uncovered are generally regarded as reasonably indicative of simplification in translations, there is no one reliable methodology. Most of the studies and papers mentioned in this section conclude with recommending further research into their respective topics.</w:t>
      </w:r>
    </w:p>
    <w:p w:rsidR="000F768B" w:rsidRPr="001515E0" w:rsidRDefault="00B97023" w:rsidP="001515E0">
      <w:pPr>
        <w:pStyle w:val="Nadpis2"/>
        <w:keepNext w:val="0"/>
        <w:keepLines w:val="0"/>
        <w:spacing w:after="80" w:line="480" w:lineRule="auto"/>
        <w:ind w:firstLine="720"/>
        <w:rPr>
          <w:rFonts w:ascii="Tahoma" w:eastAsia="Tahoma" w:hAnsi="Tahoma" w:cs="Tahoma"/>
          <w:b/>
          <w:sz w:val="24"/>
          <w:szCs w:val="24"/>
          <w:lang w:val="en-US"/>
        </w:rPr>
      </w:pPr>
      <w:bookmarkStart w:id="18" w:name="_Toc531174209"/>
      <w:r w:rsidRPr="001515E0">
        <w:rPr>
          <w:rFonts w:ascii="Tahoma" w:eastAsia="Tahoma" w:hAnsi="Tahoma" w:cs="Tahoma"/>
          <w:b/>
          <w:sz w:val="24"/>
          <w:szCs w:val="24"/>
          <w:lang w:val="en-US"/>
        </w:rPr>
        <w:t>1.6 Research challenges and limitations</w:t>
      </w:r>
      <w:bookmarkEnd w:id="18"/>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Following in the footsteps of Laviosa and other scholars, the present research focuses on analyzing large samples of translated and non-translated texts using language corpora in order to test whether the proposed hypotheses hold in the case of the Czech language. This would be a step towards determining to what extent the tendencies are universal. Additionally, it aims to test a new hypothesis, which could also be indicative of lower lexical variety in translated texts. However, before the present research is detailed, several concerns are addressed.</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lastRenderedPageBreak/>
        <w:t>Some researchers object to the wide acceptance of the simplification hypothesis in general. Anna Mauranen, for example, finds that her own research points to target language resources being used more widely in translated texts (Mauranen 2008), while Jantunen (2001) and Zanettin (2012) bring to attention the discrepancies between the findings of studies conducted using different methodologies.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Bernardini and Zanettin (2004: 53-55) warn that if corpora are compiled following only the criteria set out by Baker, which are to cover “a similar domain, variety of language and time span, and be of comparable length” (Baker 1995:234), they might not be truly comparable. They demonstrate this on the example of CEXI, an English-Italian Translational Corpus, calling attention to the selection of texts being possibly influenced by Toury’s (1995) preliminary norms (policies affecting the choice of texts to be translated). While CEXI aims to be a bi-directional corpus</w:t>
      </w:r>
      <w:r w:rsidR="001515E0"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containing both translations from Italian to English as well as texts translated from English to </w:t>
      </w:r>
      <w:r w:rsidR="00E401FD">
        <w:rPr>
          <w:rFonts w:ascii="Tahoma" w:eastAsia="Tahoma" w:hAnsi="Tahoma" w:cs="Tahoma"/>
          <w:sz w:val="24"/>
          <w:szCs w:val="24"/>
          <w:lang w:val="en-US"/>
        </w:rPr>
        <w:t>Italian</w:t>
      </w:r>
      <w:r w:rsidRPr="001515E0">
        <w:rPr>
          <w:rFonts w:ascii="Tahoma" w:eastAsia="Tahoma" w:hAnsi="Tahoma" w:cs="Tahoma"/>
          <w:sz w:val="24"/>
          <w:szCs w:val="24"/>
          <w:lang w:val="en-US"/>
        </w:rPr>
        <w:t xml:space="preserve">, Bernardini and Zanettin deem, for example, its collections of fictional texts, selected randomly from the </w:t>
      </w:r>
      <w:r w:rsidRPr="001515E0">
        <w:rPr>
          <w:rFonts w:ascii="Tahoma" w:eastAsia="Tahoma" w:hAnsi="Tahoma" w:cs="Tahoma"/>
          <w:i/>
          <w:sz w:val="24"/>
          <w:szCs w:val="24"/>
          <w:lang w:val="en-US"/>
        </w:rPr>
        <w:t>Unesco Index Translationum</w:t>
      </w:r>
      <w:r w:rsidRPr="001515E0">
        <w:rPr>
          <w:rFonts w:ascii="Tahoma" w:eastAsia="Tahoma" w:hAnsi="Tahoma" w:cs="Tahoma"/>
          <w:sz w:val="24"/>
          <w:szCs w:val="24"/>
          <w:lang w:val="en-US"/>
        </w:rPr>
        <w:t xml:space="preserve"> database, not comparable at all. English is more widely used than Italian and, as indicated by the distribution of CEXI, the range of texts translated into English is understandably smaller. As a result, the subcorpus of Italian originals consists mostly of classics, while the English one comprises more popular texts. The researchers suggest that this is “a</w:t>
      </w:r>
      <w:r w:rsidR="00E401FD">
        <w:rPr>
          <w:rFonts w:ascii="Tahoma" w:eastAsia="Tahoma" w:hAnsi="Tahoma" w:cs="Tahoma"/>
          <w:sz w:val="24"/>
          <w:szCs w:val="24"/>
          <w:lang w:val="en-US"/>
        </w:rPr>
        <w:t> </w:t>
      </w:r>
      <w:r w:rsidRPr="001515E0">
        <w:rPr>
          <w:rFonts w:ascii="Tahoma" w:eastAsia="Tahoma" w:hAnsi="Tahoma" w:cs="Tahoma"/>
          <w:sz w:val="24"/>
          <w:szCs w:val="24"/>
          <w:lang w:val="en-US"/>
        </w:rPr>
        <w:t>distinguishing feature of translation policies in the two cultures”.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In order to avoid similar issues, special attention must be paid to the selection of samples for analysis. McEnery and Xiao state that it is essential to </w:t>
      </w:r>
      <w:r w:rsidRPr="001515E0">
        <w:rPr>
          <w:rFonts w:ascii="Tahoma" w:eastAsia="Tahoma" w:hAnsi="Tahoma" w:cs="Tahoma"/>
          <w:sz w:val="24"/>
          <w:szCs w:val="24"/>
          <w:lang w:val="en-US"/>
        </w:rPr>
        <w:lastRenderedPageBreak/>
        <w:t>use an appropriate sampling frame and that “</w:t>
      </w:r>
      <w:r w:rsidR="00E401FD">
        <w:rPr>
          <w:rFonts w:ascii="Tahoma" w:eastAsia="Tahoma" w:hAnsi="Tahoma" w:cs="Tahoma"/>
          <w:sz w:val="24"/>
          <w:szCs w:val="24"/>
          <w:lang w:val="en-US"/>
        </w:rPr>
        <w:t>T</w:t>
      </w:r>
      <w:r w:rsidRPr="001515E0">
        <w:rPr>
          <w:rFonts w:ascii="Tahoma" w:eastAsia="Tahoma" w:hAnsi="Tahoma" w:cs="Tahoma"/>
          <w:sz w:val="24"/>
          <w:szCs w:val="24"/>
          <w:lang w:val="en-US"/>
        </w:rPr>
        <w:t>he components representing the languages involved must match with each other in terms of proportion, genre, domain and sampling period”</w:t>
      </w:r>
      <w:r w:rsidRPr="001515E0">
        <w:rPr>
          <w:rFonts w:ascii="Tahoma" w:eastAsia="Tahoma" w:hAnsi="Tahoma" w:cs="Tahoma"/>
          <w:color w:val="C00000"/>
          <w:sz w:val="24"/>
          <w:szCs w:val="24"/>
          <w:lang w:val="en-US"/>
        </w:rPr>
        <w:t xml:space="preserve"> </w:t>
      </w:r>
      <w:r w:rsidRPr="001515E0">
        <w:rPr>
          <w:rFonts w:ascii="Tahoma" w:eastAsia="Tahoma" w:hAnsi="Tahoma" w:cs="Tahoma"/>
          <w:sz w:val="24"/>
          <w:szCs w:val="24"/>
          <w:lang w:val="en-US"/>
        </w:rPr>
        <w:t xml:space="preserve">(2008). </w:t>
      </w:r>
      <w:r w:rsidR="0020602E" w:rsidRPr="001515E0">
        <w:rPr>
          <w:rFonts w:ascii="Tahoma" w:eastAsia="Tahoma" w:hAnsi="Tahoma" w:cs="Tahoma"/>
          <w:sz w:val="24"/>
          <w:szCs w:val="24"/>
          <w:lang w:val="en-US"/>
        </w:rPr>
        <w:t>But still, as Zanettin states, it is often not possible to match the language components adequately, which may present a challenge during text selection.</w:t>
      </w:r>
      <w:r w:rsidR="00195978"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Additionally, a large and diverse enough corpus should be used (the CEXI corpus comprises around four million words), to ensure the results be representative of the actual state of matters.</w:t>
      </w:r>
    </w:p>
    <w:p w:rsidR="004918A3" w:rsidRPr="001515E0" w:rsidRDefault="00B97023" w:rsidP="001515E0">
      <w:pPr>
        <w:spacing w:line="480" w:lineRule="auto"/>
        <w:rPr>
          <w:rFonts w:ascii="Tahoma" w:eastAsia="Tahoma" w:hAnsi="Tahoma" w:cs="Tahoma"/>
          <w:b/>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A final point presented by Mauranen in her 2000 paper </w:t>
      </w:r>
      <w:r w:rsidR="0020602E" w:rsidRPr="001515E0">
        <w:rPr>
          <w:rFonts w:ascii="Tahoma" w:eastAsia="Tahoma" w:hAnsi="Tahoma" w:cs="Tahoma"/>
          <w:sz w:val="24"/>
          <w:szCs w:val="24"/>
          <w:lang w:val="en-US"/>
        </w:rPr>
        <w:t>warns against</w:t>
      </w:r>
      <w:r w:rsidRPr="001515E0">
        <w:rPr>
          <w:rFonts w:ascii="Tahoma" w:eastAsia="Tahoma" w:hAnsi="Tahoma" w:cs="Tahoma"/>
          <w:sz w:val="24"/>
          <w:szCs w:val="24"/>
          <w:lang w:val="en-US"/>
        </w:rPr>
        <w:t xml:space="preserve"> losing objectivity. While it is admittedly exciting to discover differences, one must not exaggerate findings, but only perform “honest research”. In her opinion, there are unjust prejudices in the linguistic community against translations. She does not wish to reinforce these by relentlessly looking for what might make translated language unnatural. She concludes: “We want to discover the parameters that possibly distinguish translations from the rest of the language, but we must avoid hunting for dramatic results to exaggerate its peculiarities so as to make it look as if it were somehow not part of the target language at all” (Mauranen 2000: 13). Similarly, Jantunen brings to attention the, at times, contradictory findings of past studies and advises against proclaiming any generalizations concerning translation-specific tendencies rashly, since “even the results in a one single study show partly different tendencies depending on either patterns or items that have been focused on” (2001: 101).</w:t>
      </w:r>
    </w:p>
    <w:p w:rsidR="00732186" w:rsidRDefault="00732186">
      <w:pPr>
        <w:rPr>
          <w:rFonts w:ascii="Tahoma" w:eastAsia="Tahoma" w:hAnsi="Tahoma" w:cs="Tahoma"/>
          <w:b/>
          <w:sz w:val="24"/>
          <w:szCs w:val="24"/>
          <w:lang w:val="en-US"/>
        </w:rPr>
      </w:pPr>
      <w:bookmarkStart w:id="19" w:name="_Toc531174210"/>
      <w:r>
        <w:rPr>
          <w:rFonts w:ascii="Tahoma" w:eastAsia="Tahoma" w:hAnsi="Tahoma" w:cs="Tahoma"/>
          <w:b/>
          <w:sz w:val="24"/>
          <w:szCs w:val="24"/>
          <w:lang w:val="en-US"/>
        </w:rPr>
        <w:br w:type="page"/>
      </w:r>
    </w:p>
    <w:p w:rsidR="000F768B" w:rsidRPr="001515E0" w:rsidRDefault="00B97023" w:rsidP="001515E0">
      <w:pPr>
        <w:pStyle w:val="Nadpis1"/>
        <w:keepNext w:val="0"/>
        <w:keepLines w:val="0"/>
        <w:spacing w:before="480" w:line="480" w:lineRule="auto"/>
        <w:rPr>
          <w:rFonts w:ascii="Tahoma" w:eastAsia="Tahoma" w:hAnsi="Tahoma" w:cs="Tahoma"/>
          <w:b/>
          <w:sz w:val="24"/>
          <w:szCs w:val="24"/>
          <w:lang w:val="en-US"/>
        </w:rPr>
      </w:pPr>
      <w:r w:rsidRPr="001515E0">
        <w:rPr>
          <w:rFonts w:ascii="Tahoma" w:eastAsia="Tahoma" w:hAnsi="Tahoma" w:cs="Tahoma"/>
          <w:b/>
          <w:sz w:val="24"/>
          <w:szCs w:val="24"/>
          <w:lang w:val="en-US"/>
        </w:rPr>
        <w:lastRenderedPageBreak/>
        <w:t>2. Corpora</w:t>
      </w:r>
      <w:bookmarkEnd w:id="19"/>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The present thesis attempts to uncover signs of simplification in texts translated into Czech. To do this, </w:t>
      </w:r>
      <w:r w:rsidR="00E401FD">
        <w:rPr>
          <w:rFonts w:ascii="Tahoma" w:eastAsia="Tahoma" w:hAnsi="Tahoma" w:cs="Tahoma"/>
          <w:sz w:val="24"/>
          <w:szCs w:val="24"/>
          <w:lang w:val="en-US"/>
        </w:rPr>
        <w:t>texts of various genres and types</w:t>
      </w:r>
      <w:r w:rsidRPr="001515E0">
        <w:rPr>
          <w:rFonts w:ascii="Tahoma" w:eastAsia="Tahoma" w:hAnsi="Tahoma" w:cs="Tahoma"/>
          <w:sz w:val="24"/>
          <w:szCs w:val="24"/>
          <w:lang w:val="en-US"/>
        </w:rPr>
        <w:t xml:space="preserve"> are analyzed, guided by the research hypotheses which are </w:t>
      </w:r>
      <w:r w:rsidR="00E401FD">
        <w:rPr>
          <w:rFonts w:ascii="Tahoma" w:eastAsia="Tahoma" w:hAnsi="Tahoma" w:cs="Tahoma"/>
          <w:sz w:val="24"/>
          <w:szCs w:val="24"/>
          <w:lang w:val="en-US"/>
        </w:rPr>
        <w:t>posited in the first chapter</w:t>
      </w:r>
      <w:r w:rsidRPr="001515E0">
        <w:rPr>
          <w:rFonts w:ascii="Tahoma" w:eastAsia="Tahoma" w:hAnsi="Tahoma" w:cs="Tahoma"/>
          <w:sz w:val="24"/>
          <w:szCs w:val="24"/>
          <w:lang w:val="en-US"/>
        </w:rPr>
        <w:t>. As other researchers have done in the past, in order to perform such comparative analyses as the ones mentioned in the overview in the previous chapters, two samples of text are usually acquired: one of “natural” language, so to speak. Texts usually written by native speakers of the given language, and another one of texts translated from other languages. It stands to reason that the two samples should be similar in aspects such as size, type of text (see, for example, the separate corpora Laviosa created for narrative and newspaper texts), time of production, etc. Comparing samples of language of vastly different natures might, quite understandably, skew the results of any analysis in a significant way. Therefore, as has already been mentioned in the first chapter, researchers strive to create samples that are as resemblant to one another as possible. The present thesis also strives</w:t>
      </w:r>
      <w:r w:rsidR="0020602E" w:rsidRPr="001515E0">
        <w:rPr>
          <w:rFonts w:ascii="Tahoma" w:eastAsia="Tahoma" w:hAnsi="Tahoma" w:cs="Tahoma"/>
          <w:sz w:val="24"/>
          <w:szCs w:val="24"/>
          <w:lang w:val="en-US"/>
        </w:rPr>
        <w:t xml:space="preserve"> to do the same. Subcorpora are created </w:t>
      </w:r>
      <w:r w:rsidRPr="001515E0">
        <w:rPr>
          <w:rFonts w:ascii="Tahoma" w:eastAsia="Tahoma" w:hAnsi="Tahoma" w:cs="Tahoma"/>
          <w:sz w:val="24"/>
          <w:szCs w:val="24"/>
          <w:lang w:val="en-US"/>
        </w:rPr>
        <w:t>out of already existing corpora while keeping in mind the need to prepare comparable samples in order to produce relevant results.</w:t>
      </w:r>
    </w:p>
    <w:p w:rsidR="000F768B" w:rsidRPr="001515E0" w:rsidRDefault="00B97023" w:rsidP="001515E0">
      <w:pPr>
        <w:spacing w:line="480" w:lineRule="auto"/>
        <w:rPr>
          <w:rFonts w:ascii="Tahoma" w:eastAsia="Tahoma" w:hAnsi="Tahoma" w:cs="Tahoma"/>
          <w:b/>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The pair of corpora is then analyzed using a specialized interface and data is extracted to be compared. The specific corpora and software used to analyze them are introduced and discussed in the following sections.</w:t>
      </w:r>
    </w:p>
    <w:p w:rsidR="000F768B" w:rsidRPr="00647064" w:rsidRDefault="00B97023" w:rsidP="001515E0">
      <w:pPr>
        <w:spacing w:line="480" w:lineRule="auto"/>
        <w:rPr>
          <w:rFonts w:ascii="Tahoma" w:eastAsia="Tahoma" w:hAnsi="Tahoma" w:cs="Tahoma"/>
          <w:sz w:val="24"/>
          <w:szCs w:val="24"/>
          <w:lang w:val="en-US"/>
        </w:rPr>
      </w:pPr>
      <w:r w:rsidRPr="001515E0">
        <w:rPr>
          <w:rFonts w:ascii="Tahoma" w:eastAsia="Tahoma" w:hAnsi="Tahoma" w:cs="Tahoma"/>
          <w:lang w:val="en-US"/>
        </w:rPr>
        <w:t xml:space="preserve">        </w:t>
      </w:r>
      <w:r w:rsidRPr="001515E0">
        <w:rPr>
          <w:rFonts w:ascii="Tahoma" w:eastAsia="Tahoma" w:hAnsi="Tahoma" w:cs="Tahoma"/>
          <w:lang w:val="en-US"/>
        </w:rPr>
        <w:tab/>
      </w:r>
      <w:r w:rsidRPr="001515E0">
        <w:rPr>
          <w:rFonts w:ascii="Tahoma" w:eastAsia="Tahoma" w:hAnsi="Tahoma" w:cs="Tahoma"/>
          <w:sz w:val="24"/>
          <w:szCs w:val="24"/>
          <w:lang w:val="en-US"/>
        </w:rPr>
        <w:t xml:space="preserve">In order to look for evidence supporting the simplification hypothesis, the research primarily requires a sample of original Czech texts, a corresponding comparable sample of texts translated into Czech, and a representative sample </w:t>
      </w:r>
      <w:r w:rsidRPr="001515E0">
        <w:rPr>
          <w:rFonts w:ascii="Tahoma" w:eastAsia="Tahoma" w:hAnsi="Tahoma" w:cs="Tahoma"/>
          <w:sz w:val="24"/>
          <w:szCs w:val="24"/>
          <w:lang w:val="en-US"/>
        </w:rPr>
        <w:lastRenderedPageBreak/>
        <w:t>of the Czech language in general. The present thesis opts not to compile new corpora, as highly suitable resources are already available. A short introduction follows</w:t>
      </w:r>
      <w:r w:rsidR="00647064">
        <w:rPr>
          <w:rFonts w:ascii="Tahoma" w:eastAsia="Tahoma" w:hAnsi="Tahoma" w:cs="Tahoma"/>
          <w:sz w:val="24"/>
          <w:szCs w:val="24"/>
          <w:lang w:val="en-US"/>
        </w:rPr>
        <w:t>.</w:t>
      </w:r>
    </w:p>
    <w:p w:rsidR="000F768B" w:rsidRPr="00647064" w:rsidRDefault="00B97023" w:rsidP="00647064">
      <w:pPr>
        <w:pStyle w:val="Nadpis2"/>
        <w:keepNext w:val="0"/>
        <w:keepLines w:val="0"/>
        <w:spacing w:before="280" w:line="480" w:lineRule="auto"/>
        <w:ind w:firstLine="720"/>
        <w:rPr>
          <w:rFonts w:ascii="Tahoma" w:eastAsia="Tahoma" w:hAnsi="Tahoma" w:cs="Tahoma"/>
          <w:b/>
          <w:sz w:val="24"/>
          <w:szCs w:val="24"/>
          <w:lang w:val="en-US"/>
        </w:rPr>
      </w:pPr>
      <w:bookmarkStart w:id="20" w:name="_Toc531174211"/>
      <w:r w:rsidRPr="001515E0">
        <w:rPr>
          <w:rFonts w:ascii="Tahoma" w:eastAsia="Tahoma" w:hAnsi="Tahoma" w:cs="Tahoma"/>
          <w:b/>
          <w:sz w:val="24"/>
          <w:szCs w:val="24"/>
          <w:lang w:val="en-US"/>
        </w:rPr>
        <w:t>2.1 Czech National Corpus</w:t>
      </w:r>
      <w:bookmarkEnd w:id="20"/>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Thanks to the </w:t>
      </w:r>
      <w:r w:rsidRPr="001515E0">
        <w:rPr>
          <w:rFonts w:ascii="Tahoma" w:eastAsia="Tahoma" w:hAnsi="Tahoma" w:cs="Tahoma"/>
          <w:i/>
          <w:sz w:val="24"/>
          <w:szCs w:val="24"/>
          <w:lang w:val="en-US"/>
        </w:rPr>
        <w:t>Czech National Corpus</w:t>
      </w:r>
      <w:r w:rsidRPr="001515E0">
        <w:rPr>
          <w:rFonts w:ascii="Tahoma" w:eastAsia="Tahoma" w:hAnsi="Tahoma" w:cs="Tahoma"/>
          <w:sz w:val="24"/>
          <w:szCs w:val="24"/>
          <w:lang w:val="en-US"/>
        </w:rPr>
        <w:t xml:space="preserve"> </w:t>
      </w:r>
      <w:r w:rsidRPr="001515E0">
        <w:rPr>
          <w:rFonts w:ascii="Tahoma" w:eastAsia="Tahoma" w:hAnsi="Tahoma" w:cs="Tahoma"/>
          <w:i/>
          <w:sz w:val="24"/>
          <w:szCs w:val="24"/>
          <w:lang w:val="en-US"/>
        </w:rPr>
        <w:t>(CNC)</w:t>
      </w:r>
      <w:r w:rsidRPr="001515E0">
        <w:rPr>
          <w:rFonts w:ascii="Tahoma" w:eastAsia="Tahoma" w:hAnsi="Tahoma" w:cs="Tahoma"/>
          <w:sz w:val="24"/>
          <w:szCs w:val="24"/>
          <w:lang w:val="en-US"/>
        </w:rPr>
        <w:t xml:space="preserve"> project,</w:t>
      </w:r>
      <w:r w:rsidR="0020602E" w:rsidRPr="001515E0">
        <w:rPr>
          <w:rFonts w:ascii="Tahoma" w:eastAsia="Tahoma" w:hAnsi="Tahoma" w:cs="Tahoma"/>
          <w:sz w:val="24"/>
          <w:szCs w:val="24"/>
          <w:lang w:val="en-US"/>
        </w:rPr>
        <w:t xml:space="preserve"> whose origins date back</w:t>
      </w:r>
      <w:r w:rsidRPr="001515E0">
        <w:rPr>
          <w:rFonts w:ascii="Tahoma" w:eastAsia="Tahoma" w:hAnsi="Tahoma" w:cs="Tahoma"/>
          <w:sz w:val="24"/>
          <w:szCs w:val="24"/>
          <w:lang w:val="en-US"/>
        </w:rPr>
        <w:t xml:space="preserve"> to the year 1994, there is already an array of Czech language corpora available to researchers. Its creators describe the purpose of the project, overseen by two departments of the Faculty of Arts of Charles University in Prague (namely The Institute of the Czech National Corpus and The Institute of Theoretical and Computational Linguistics), as providing access to “extensive linguistic data for teaching and research in the form of electronic corpora” (Cvrček 2018). The project offers a number of general reference corpora of written and spoken Czech (SYN series for written texts, ORTOFON &amp; ORAL series for spoken), some of them intended to be representative of the language in general, while some cover texts from newspapers and magazines. Non-reference specialized corpora created with a variety of purposes in mind include: collections of texts written by non-native speakers learning Czech, a corpus of school essays, a corpus of presidential speeches, or corpora concerned with the speech of the inhabitants of Prague and Brno. There are also several corpora which are of special interest to translators or translation scholars and which are described in more detail in the following subchapters.</w:t>
      </w:r>
    </w:p>
    <w:p w:rsidR="00732186" w:rsidRDefault="00732186">
      <w:pPr>
        <w:rPr>
          <w:rFonts w:ascii="Tahoma" w:eastAsia="Tahoma" w:hAnsi="Tahoma" w:cs="Tahoma"/>
          <w:b/>
          <w:sz w:val="24"/>
          <w:szCs w:val="24"/>
          <w:lang w:val="en-US"/>
        </w:rPr>
      </w:pPr>
      <w:bookmarkStart w:id="21" w:name="_Toc531174212"/>
      <w:r>
        <w:rPr>
          <w:rFonts w:ascii="Tahoma" w:eastAsia="Tahoma" w:hAnsi="Tahoma" w:cs="Tahoma"/>
          <w:b/>
          <w:sz w:val="24"/>
          <w:szCs w:val="24"/>
          <w:lang w:val="en-US"/>
        </w:rPr>
        <w:br w:type="page"/>
      </w:r>
    </w:p>
    <w:p w:rsidR="000F768B" w:rsidRPr="001515E0" w:rsidRDefault="00B97023" w:rsidP="001515E0">
      <w:pPr>
        <w:pStyle w:val="Nadpis2"/>
        <w:keepNext w:val="0"/>
        <w:keepLines w:val="0"/>
        <w:spacing w:before="280" w:line="480" w:lineRule="auto"/>
        <w:ind w:firstLine="720"/>
        <w:rPr>
          <w:rFonts w:ascii="Tahoma" w:eastAsia="Tahoma" w:hAnsi="Tahoma" w:cs="Tahoma"/>
          <w:b/>
          <w:sz w:val="24"/>
          <w:szCs w:val="24"/>
          <w:lang w:val="en-US"/>
        </w:rPr>
      </w:pPr>
      <w:r w:rsidRPr="001515E0">
        <w:rPr>
          <w:rFonts w:ascii="Tahoma" w:eastAsia="Tahoma" w:hAnsi="Tahoma" w:cs="Tahoma"/>
          <w:b/>
          <w:sz w:val="24"/>
          <w:szCs w:val="24"/>
          <w:lang w:val="en-US"/>
        </w:rPr>
        <w:lastRenderedPageBreak/>
        <w:t>2.2 InterCorp</w:t>
      </w:r>
      <w:bookmarkEnd w:id="21"/>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InterCorp is a parallel corpus of texts in most of the languages taught at the Faculty of Arts of Charles University. Its most recent version, InterCorp 10, released in 2017, contains almost 1.5 billion words in 39 different languages (with 23 and 22 of these tagged and lemmatized, respectively), but as Czech is its pivot language, every text included in InterCorp is either Czech or has a Czech counterpart (Zasina 2018). Since it includes both original and translated Czech texts and their respective translations and source texts, it can be used not only for </w:t>
      </w:r>
      <w:r w:rsidR="0065046C" w:rsidRPr="001515E0">
        <w:rPr>
          <w:rFonts w:ascii="Tahoma" w:eastAsia="Tahoma" w:hAnsi="Tahoma" w:cs="Tahoma"/>
          <w:sz w:val="24"/>
          <w:szCs w:val="24"/>
          <w:lang w:val="en-US"/>
        </w:rPr>
        <w:t>analyzing</w:t>
      </w:r>
      <w:r w:rsidRPr="001515E0">
        <w:rPr>
          <w:rFonts w:ascii="Tahoma" w:eastAsia="Tahoma" w:hAnsi="Tahoma" w:cs="Tahoma"/>
          <w:sz w:val="24"/>
          <w:szCs w:val="24"/>
          <w:lang w:val="en-US"/>
        </w:rPr>
        <w:t xml:space="preserve"> individual translations, but also for comparing large samples in order to look for signs of simplification and other translation-specific tendencies. InterCorp is one of the CNC corpora with public access, meaning that any user can access and search the corpus through standard web browsers after registering for the integrated web interface of the CNC, KonText (Cvrček 2018). The corpus contains approximately 21 million words of original Czech texts and almost 187 million words of texts translated into Czech from other languages. With its public access, freely available user-friendly interface, the size of the samples available, and with all Czech texts in the corpus being lemmatized and part-of-speech tagged, InterCorp </w:t>
      </w:r>
      <w:r w:rsidR="00E401FD">
        <w:rPr>
          <w:rFonts w:ascii="Tahoma" w:eastAsia="Tahoma" w:hAnsi="Tahoma" w:cs="Tahoma"/>
          <w:sz w:val="24"/>
          <w:szCs w:val="24"/>
          <w:lang w:val="en-US"/>
        </w:rPr>
        <w:t xml:space="preserve">is </w:t>
      </w:r>
      <w:r w:rsidRPr="001515E0">
        <w:rPr>
          <w:rFonts w:ascii="Tahoma" w:eastAsia="Tahoma" w:hAnsi="Tahoma" w:cs="Tahoma"/>
          <w:sz w:val="24"/>
          <w:szCs w:val="24"/>
          <w:lang w:val="en-US"/>
        </w:rPr>
        <w:t xml:space="preserve">highly suitable for </w:t>
      </w:r>
      <w:r w:rsidR="00E401FD">
        <w:rPr>
          <w:rFonts w:ascii="Tahoma" w:eastAsia="Tahoma" w:hAnsi="Tahoma" w:cs="Tahoma"/>
          <w:sz w:val="24"/>
          <w:szCs w:val="24"/>
          <w:lang w:val="en-US"/>
        </w:rPr>
        <w:t>research into translation-specific tendencies.</w:t>
      </w:r>
    </w:p>
    <w:p w:rsidR="000F768B" w:rsidRPr="001515E0" w:rsidRDefault="00B97023" w:rsidP="001515E0">
      <w:pPr>
        <w:pStyle w:val="Nadpis2"/>
        <w:keepNext w:val="0"/>
        <w:keepLines w:val="0"/>
        <w:spacing w:before="280" w:line="480" w:lineRule="auto"/>
        <w:ind w:firstLine="720"/>
        <w:rPr>
          <w:rFonts w:ascii="Tahoma" w:eastAsia="Tahoma" w:hAnsi="Tahoma" w:cs="Tahoma"/>
          <w:b/>
          <w:sz w:val="24"/>
          <w:szCs w:val="24"/>
          <w:lang w:val="en-US"/>
        </w:rPr>
      </w:pPr>
      <w:bookmarkStart w:id="22" w:name="_Toc531174213"/>
      <w:r w:rsidRPr="001515E0">
        <w:rPr>
          <w:rFonts w:ascii="Tahoma" w:eastAsia="Tahoma" w:hAnsi="Tahoma" w:cs="Tahoma"/>
          <w:b/>
          <w:sz w:val="24"/>
          <w:szCs w:val="24"/>
          <w:lang w:val="en-US"/>
        </w:rPr>
        <w:t>2.3 SYN series</w:t>
      </w:r>
      <w:bookmarkEnd w:id="22"/>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The current version of the versioned SYN corpus (SYN version 6, published in 2017), comprises over 4 billion words contained in seven synchronic reference corpora of the Czech language. These have been in development since 2000, </w:t>
      </w:r>
      <w:r w:rsidRPr="001515E0">
        <w:rPr>
          <w:rFonts w:ascii="Tahoma" w:eastAsia="Tahoma" w:hAnsi="Tahoma" w:cs="Tahoma"/>
          <w:sz w:val="24"/>
          <w:szCs w:val="24"/>
          <w:lang w:val="en-US"/>
        </w:rPr>
        <w:lastRenderedPageBreak/>
        <w:t>starting with the representative reference corpus SYN2000 and producing a new representative corpus every five years since, each one “processed using the newest versions of the tools available at the time of its compilation: tokenization (division of corpus into tokens), segmentation (sentence boundary detection), morphological analysis and disambiguation” (Křen 2017). The series is ever-evolving in order to provide the most up-to-date representative corpus that will reflect the state of the Czech language as accurately as possible. Three corpora of newspaper and magazine texts have also been created in the years 2006, 2010, and 2013, each composed of texts from several years before.</w:t>
      </w:r>
    </w:p>
    <w:p w:rsidR="000F768B" w:rsidRPr="001515E0" w:rsidRDefault="00B97023" w:rsidP="00647064">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For the purposes of the present research, the representative corpora of the SYN series are highly useful. As </w:t>
      </w:r>
      <w:r w:rsidR="00E401FD">
        <w:rPr>
          <w:rFonts w:ascii="Tahoma" w:eastAsia="Tahoma" w:hAnsi="Tahoma" w:cs="Tahoma"/>
          <w:sz w:val="24"/>
          <w:szCs w:val="24"/>
          <w:lang w:val="en-US"/>
        </w:rPr>
        <w:t>is</w:t>
      </w:r>
      <w:r w:rsidRPr="001515E0">
        <w:rPr>
          <w:rFonts w:ascii="Tahoma" w:eastAsia="Tahoma" w:hAnsi="Tahoma" w:cs="Tahoma"/>
          <w:sz w:val="24"/>
          <w:szCs w:val="24"/>
          <w:lang w:val="en-US"/>
        </w:rPr>
        <w:t xml:space="preserve"> the case with InterCorp, the SYN series can also be freely accessed through KonText, the integrated browser interface of the CNC. With SYN2000 covering mainly texts produced from 1990 to 1999 and the following representative corpora covering the first 14 years of the new millennium, they provide a respectable sample of 400 million words of contemporary written Czech language. </w:t>
      </w:r>
      <w:r w:rsidR="0020602E" w:rsidRPr="001515E0">
        <w:rPr>
          <w:rFonts w:ascii="Tahoma" w:eastAsia="Tahoma" w:hAnsi="Tahoma" w:cs="Tahoma"/>
          <w:sz w:val="24"/>
          <w:szCs w:val="24"/>
          <w:lang w:val="en-US"/>
        </w:rPr>
        <w:t>T</w:t>
      </w:r>
      <w:r w:rsidRPr="001515E0">
        <w:rPr>
          <w:rFonts w:ascii="Tahoma" w:eastAsia="Tahoma" w:hAnsi="Tahoma" w:cs="Tahoma"/>
          <w:sz w:val="24"/>
          <w:szCs w:val="24"/>
          <w:lang w:val="en-US"/>
        </w:rPr>
        <w:t>he SYN representative corpora contain fiction texts, non-fiction texts and also texts from newspapers and magazines. A such, they serve as a collection of “real Czech” and can be used, for example, to determine patterns which distinguish a certain genre or a type of text, or, which is relevant to the issues at hand, to extract a list of the most frequently used words in the language.</w:t>
      </w:r>
      <w:r w:rsidRPr="001515E0">
        <w:rPr>
          <w:rFonts w:ascii="Tahoma" w:eastAsia="Tahoma" w:hAnsi="Tahoma" w:cs="Tahoma"/>
          <w:lang w:val="en-US"/>
        </w:rPr>
        <w:t xml:space="preserve"> </w:t>
      </w:r>
    </w:p>
    <w:p w:rsidR="00732186" w:rsidRDefault="00732186">
      <w:pPr>
        <w:rPr>
          <w:rFonts w:ascii="Tahoma" w:eastAsia="Tahoma" w:hAnsi="Tahoma" w:cs="Tahoma"/>
          <w:b/>
          <w:sz w:val="24"/>
          <w:szCs w:val="24"/>
          <w:lang w:val="en-US"/>
        </w:rPr>
      </w:pPr>
      <w:bookmarkStart w:id="23" w:name="_Toc531174214"/>
      <w:r>
        <w:rPr>
          <w:rFonts w:ascii="Tahoma" w:eastAsia="Tahoma" w:hAnsi="Tahoma" w:cs="Tahoma"/>
          <w:b/>
          <w:sz w:val="24"/>
          <w:szCs w:val="24"/>
          <w:lang w:val="en-US"/>
        </w:rPr>
        <w:br w:type="page"/>
      </w:r>
    </w:p>
    <w:p w:rsidR="000F768B" w:rsidRPr="00647064" w:rsidRDefault="00B97023" w:rsidP="00647064">
      <w:pPr>
        <w:pStyle w:val="Nadpis2"/>
        <w:keepNext w:val="0"/>
        <w:keepLines w:val="0"/>
        <w:spacing w:after="80" w:line="480" w:lineRule="auto"/>
        <w:ind w:firstLine="720"/>
        <w:rPr>
          <w:rFonts w:ascii="Tahoma" w:eastAsia="Tahoma" w:hAnsi="Tahoma" w:cs="Tahoma"/>
          <w:b/>
          <w:sz w:val="24"/>
          <w:szCs w:val="24"/>
          <w:lang w:val="en-US"/>
        </w:rPr>
      </w:pPr>
      <w:r w:rsidRPr="001515E0">
        <w:rPr>
          <w:rFonts w:ascii="Tahoma" w:eastAsia="Tahoma" w:hAnsi="Tahoma" w:cs="Tahoma"/>
          <w:b/>
          <w:sz w:val="24"/>
          <w:szCs w:val="24"/>
          <w:lang w:val="en-US"/>
        </w:rPr>
        <w:lastRenderedPageBreak/>
        <w:t>2.4 The analyzed subcorpora</w:t>
      </w:r>
      <w:bookmarkEnd w:id="23"/>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The subcorpora analyzed over the course of the present research have been created out of the SYN2015 corpus, which has already been introduced in the previous chapter. It has been outlined why this representative corpus is a good choice for a comparative analysis of simplification. Not only is it lemmatized and morphologically tagged, it is also freely and easily accessible through the browser interface KonText, which offers all features necessary to extract the data needed to verify the posed hypotheses.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The corpus is a synchronic one, meaning that it aims to provide a representation of language at a given time. The rules for synchronicity in the corpus are as follows:</w:t>
      </w:r>
    </w:p>
    <w:p w:rsidR="000F768B" w:rsidRPr="001515E0" w:rsidRDefault="00B97023" w:rsidP="001515E0">
      <w:pPr>
        <w:spacing w:line="480" w:lineRule="auto"/>
        <w:ind w:left="1080" w:hanging="360"/>
        <w:rPr>
          <w:rFonts w:ascii="Tahoma" w:eastAsia="Tahoma" w:hAnsi="Tahoma" w:cs="Tahoma"/>
          <w:color w:val="0070C0"/>
          <w:sz w:val="24"/>
          <w:szCs w:val="24"/>
          <w:lang w:val="en-US"/>
        </w:rPr>
      </w:pPr>
      <w:r w:rsidRPr="001515E0">
        <w:rPr>
          <w:rFonts w:ascii="Tahoma" w:eastAsia="Arial Unicode MS" w:hAnsi="Tahoma" w:cs="Tahoma"/>
          <w:sz w:val="24"/>
          <w:szCs w:val="24"/>
          <w:lang w:val="en-US"/>
        </w:rPr>
        <w:t xml:space="preserve">● </w:t>
      </w:r>
      <w:r w:rsidRPr="001515E0">
        <w:rPr>
          <w:rFonts w:ascii="Tahoma" w:eastAsia="Arial Unicode MS" w:hAnsi="Tahoma" w:cs="Tahoma"/>
          <w:sz w:val="24"/>
          <w:szCs w:val="24"/>
          <w:lang w:val="en-US"/>
        </w:rPr>
        <w:tab/>
        <w:t>for fiction it is 25 + 75, i.e. the time elapsed since the first publication is less than 75 years (approximately three living generations) and</w:t>
      </w:r>
      <w:r w:rsidRPr="001515E0">
        <w:rPr>
          <w:rFonts w:ascii="Tahoma" w:eastAsia="Tahoma" w:hAnsi="Tahoma" w:cs="Tahoma"/>
          <w:sz w:val="24"/>
          <w:szCs w:val="24"/>
          <w:lang w:val="en-US"/>
        </w:rPr>
        <w:t xml:space="preserve"> the given issue of the text being added to the corpus is no older than 25 years (ensuring reception in the present), </w:t>
      </w:r>
    </w:p>
    <w:p w:rsidR="000F768B" w:rsidRPr="001515E0" w:rsidRDefault="00B97023" w:rsidP="001515E0">
      <w:pPr>
        <w:spacing w:line="480" w:lineRule="auto"/>
        <w:ind w:left="1080" w:hanging="360"/>
        <w:rPr>
          <w:rFonts w:ascii="Tahoma" w:eastAsia="Tahoma" w:hAnsi="Tahoma" w:cs="Tahoma"/>
          <w:sz w:val="24"/>
          <w:szCs w:val="24"/>
          <w:lang w:val="en-US"/>
        </w:rPr>
      </w:pPr>
      <w:r w:rsidRPr="001515E0">
        <w:rPr>
          <w:rFonts w:ascii="Tahoma" w:eastAsia="Arial Unicode MS" w:hAnsi="Tahoma" w:cs="Tahoma"/>
          <w:sz w:val="24"/>
          <w:szCs w:val="24"/>
          <w:lang w:val="en-US"/>
        </w:rPr>
        <w:t xml:space="preserve">● </w:t>
      </w:r>
      <w:r w:rsidRPr="001515E0">
        <w:rPr>
          <w:rFonts w:ascii="Tahoma" w:eastAsia="Arial Unicode MS" w:hAnsi="Tahoma" w:cs="Tahoma"/>
          <w:sz w:val="24"/>
          <w:szCs w:val="24"/>
          <w:lang w:val="en-US"/>
        </w:rPr>
        <w:tab/>
        <w:t>for non-fiction texts the first issue must be no older than 25 years,</w:t>
      </w:r>
    </w:p>
    <w:p w:rsidR="000F768B" w:rsidRDefault="00B97023" w:rsidP="001515E0">
      <w:pPr>
        <w:spacing w:line="480" w:lineRule="auto"/>
        <w:ind w:left="1080" w:hanging="360"/>
        <w:rPr>
          <w:rFonts w:ascii="Tahoma" w:eastAsia="Arial Unicode MS" w:hAnsi="Tahoma" w:cs="Tahoma"/>
          <w:sz w:val="24"/>
          <w:szCs w:val="24"/>
          <w:lang w:val="en-US"/>
        </w:rPr>
      </w:pPr>
      <w:r w:rsidRPr="001515E0">
        <w:rPr>
          <w:rFonts w:ascii="Tahoma" w:eastAsia="Arial Unicode MS" w:hAnsi="Tahoma" w:cs="Tahoma"/>
          <w:sz w:val="24"/>
          <w:szCs w:val="24"/>
          <w:lang w:val="en-US"/>
        </w:rPr>
        <w:t xml:space="preserve">● </w:t>
      </w:r>
      <w:r w:rsidRPr="001515E0">
        <w:rPr>
          <w:rFonts w:ascii="Tahoma" w:eastAsia="Arial Unicode MS" w:hAnsi="Tahoma" w:cs="Tahoma"/>
          <w:sz w:val="24"/>
          <w:szCs w:val="24"/>
          <w:lang w:val="en-US"/>
        </w:rPr>
        <w:tab/>
        <w:t>the boundaries for the synchrony of newspapers and magazines remain unchanged, i.e. the text must have been published in the period which is being mapped by the corpus (in the case of SYN2015 it is the period between 2010 and 2014)</w:t>
      </w:r>
      <w:r w:rsidR="00E401FD">
        <w:rPr>
          <w:rFonts w:ascii="Tahoma" w:eastAsia="Arial Unicode MS" w:hAnsi="Tahoma" w:cs="Tahoma"/>
          <w:sz w:val="24"/>
          <w:szCs w:val="24"/>
          <w:lang w:val="en-US"/>
        </w:rPr>
        <w:t xml:space="preserve">. </w:t>
      </w:r>
      <w:r w:rsidRPr="001515E0">
        <w:rPr>
          <w:rFonts w:ascii="Tahoma" w:eastAsia="Arial Unicode MS" w:hAnsi="Tahoma" w:cs="Tahoma"/>
          <w:sz w:val="24"/>
          <w:szCs w:val="24"/>
          <w:lang w:val="en-US"/>
        </w:rPr>
        <w:t>(Pojarová 2016)</w:t>
      </w:r>
    </w:p>
    <w:p w:rsidR="00E401FD" w:rsidRPr="001515E0" w:rsidRDefault="00E401FD" w:rsidP="001515E0">
      <w:pPr>
        <w:spacing w:line="480" w:lineRule="auto"/>
        <w:ind w:left="1080" w:hanging="360"/>
        <w:rPr>
          <w:rFonts w:ascii="Tahoma" w:eastAsia="Tahoma" w:hAnsi="Tahoma" w:cs="Tahoma"/>
          <w:sz w:val="24"/>
          <w:szCs w:val="24"/>
          <w:lang w:val="en-US"/>
        </w:rPr>
      </w:pPr>
    </w:p>
    <w:p w:rsidR="000F768B" w:rsidRPr="001515E0" w:rsidRDefault="00B97023" w:rsidP="00E401FD">
      <w:pPr>
        <w:spacing w:line="480" w:lineRule="auto"/>
        <w:ind w:firstLine="720"/>
        <w:rPr>
          <w:rFonts w:ascii="Tahoma" w:eastAsia="Tahoma" w:hAnsi="Tahoma" w:cs="Tahoma"/>
          <w:color w:val="0070C0"/>
          <w:sz w:val="24"/>
          <w:szCs w:val="24"/>
          <w:lang w:val="en-US"/>
        </w:rPr>
      </w:pPr>
      <w:r w:rsidRPr="001515E0">
        <w:rPr>
          <w:rFonts w:ascii="Tahoma" w:eastAsia="Tahoma" w:hAnsi="Tahoma" w:cs="Tahoma"/>
          <w:sz w:val="24"/>
          <w:szCs w:val="24"/>
          <w:lang w:val="en-US"/>
        </w:rPr>
        <w:t xml:space="preserve">Consequently, the corpus comprises only contemporary texts, with most of them </w:t>
      </w:r>
      <w:r w:rsidR="0020602E" w:rsidRPr="001515E0">
        <w:rPr>
          <w:rFonts w:ascii="Tahoma" w:eastAsia="Tahoma" w:hAnsi="Tahoma" w:cs="Tahoma"/>
          <w:sz w:val="24"/>
          <w:szCs w:val="24"/>
          <w:lang w:val="en-US"/>
        </w:rPr>
        <w:t>having been</w:t>
      </w:r>
      <w:r w:rsidRPr="001515E0">
        <w:rPr>
          <w:rFonts w:ascii="Tahoma" w:eastAsia="Tahoma" w:hAnsi="Tahoma" w:cs="Tahoma"/>
          <w:sz w:val="24"/>
          <w:szCs w:val="24"/>
          <w:lang w:val="en-US"/>
        </w:rPr>
        <w:t xml:space="preserve"> produced in the years 2010 to 2014. This way, the issue of sample comparability in the respect of time is addressed. No text in the </w:t>
      </w:r>
      <w:r w:rsidRPr="001515E0">
        <w:rPr>
          <w:rFonts w:ascii="Tahoma" w:eastAsia="Tahoma" w:hAnsi="Tahoma" w:cs="Tahoma"/>
          <w:sz w:val="24"/>
          <w:szCs w:val="24"/>
          <w:lang w:val="en-US"/>
        </w:rPr>
        <w:lastRenderedPageBreak/>
        <w:t xml:space="preserve">corpus was published </w:t>
      </w:r>
      <w:r w:rsidR="0020602E" w:rsidRPr="001515E0">
        <w:rPr>
          <w:rFonts w:ascii="Tahoma" w:eastAsia="Tahoma" w:hAnsi="Tahoma" w:cs="Tahoma"/>
          <w:sz w:val="24"/>
          <w:szCs w:val="24"/>
          <w:lang w:val="en-US"/>
        </w:rPr>
        <w:t>before</w:t>
      </w:r>
      <w:r w:rsidRPr="001515E0">
        <w:rPr>
          <w:rFonts w:ascii="Tahoma" w:eastAsia="Tahoma" w:hAnsi="Tahoma" w:cs="Tahoma"/>
          <w:sz w:val="24"/>
          <w:szCs w:val="24"/>
          <w:lang w:val="en-US"/>
        </w:rPr>
        <w:t xml:space="preserve"> 1990, which ensures that texts from both groups of subcorpora (original and translated texts), for the most part, represent the Czech language of the same period. As a result, the language of the texts included in the analysis should be similar enough so that language development, changes in register, etc. should not be a factor influencing or skewing the results in any notable way. </w:t>
      </w:r>
      <w:r w:rsidR="00E401FD">
        <w:rPr>
          <w:rFonts w:ascii="Tahoma" w:eastAsia="Tahoma" w:hAnsi="Tahoma" w:cs="Tahoma"/>
          <w:sz w:val="24"/>
          <w:szCs w:val="24"/>
          <w:lang w:val="en-US"/>
        </w:rPr>
        <w:t>The figure below offers a closer look at the age of texts contained within SYN2015.</w:t>
      </w:r>
    </w:p>
    <w:p w:rsidR="000F768B" w:rsidRPr="001515E0" w:rsidRDefault="00B97023" w:rsidP="001515E0">
      <w:pPr>
        <w:spacing w:line="480" w:lineRule="auto"/>
        <w:jc w:val="center"/>
        <w:rPr>
          <w:rFonts w:ascii="Tahoma" w:eastAsia="Tahoma" w:hAnsi="Tahoma" w:cs="Tahoma"/>
          <w:lang w:val="en-US"/>
        </w:rPr>
      </w:pPr>
      <w:r w:rsidRPr="001515E0">
        <w:rPr>
          <w:rFonts w:ascii="Tahoma" w:eastAsia="Tahoma" w:hAnsi="Tahoma" w:cs="Tahoma"/>
          <w:noProof/>
        </w:rPr>
        <w:drawing>
          <wp:inline distT="114300" distB="114300" distL="114300" distR="114300" wp14:anchorId="5E8B3190" wp14:editId="1CF94558">
            <wp:extent cx="5210175" cy="342900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210175" cy="3429000"/>
                    </a:xfrm>
                    <a:prstGeom prst="rect">
                      <a:avLst/>
                    </a:prstGeom>
                    <a:ln/>
                  </pic:spPr>
                </pic:pic>
              </a:graphicData>
            </a:graphic>
          </wp:inline>
        </w:drawing>
      </w:r>
    </w:p>
    <w:p w:rsidR="000F768B" w:rsidRPr="00647064" w:rsidRDefault="00B97023" w:rsidP="001515E0">
      <w:pPr>
        <w:spacing w:line="480" w:lineRule="auto"/>
        <w:jc w:val="center"/>
        <w:rPr>
          <w:rFonts w:ascii="Tahoma" w:eastAsia="Tahoma" w:hAnsi="Tahoma" w:cs="Tahoma"/>
          <w:sz w:val="18"/>
          <w:szCs w:val="18"/>
          <w:lang w:val="en-US"/>
        </w:rPr>
      </w:pPr>
      <w:r w:rsidRPr="00647064">
        <w:rPr>
          <w:rFonts w:ascii="Tahoma" w:eastAsia="Tahoma" w:hAnsi="Tahoma" w:cs="Tahoma"/>
          <w:sz w:val="18"/>
          <w:szCs w:val="18"/>
          <w:lang w:val="en-US"/>
        </w:rPr>
        <w:t>Figure 1: Makeup of SYN2015 in numbers of words over the years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The texts of SYN2015 are also meticulously classified into groups and subgroups according to a new classification system, which was revised after the publication of the last SYN series representative corpus in 2010, and which is partly inspired by the classification system of the Czech National Library (Pojarová 2016). Three primary groups are represented in SYN2015: fiction, non-fiction, and newspapers &amp; magazines, each of which comprises a third (33.33%) of the corpus. </w:t>
      </w:r>
      <w:r w:rsidR="0033762C">
        <w:rPr>
          <w:rFonts w:ascii="Tahoma" w:eastAsia="Tahoma" w:hAnsi="Tahoma" w:cs="Tahoma"/>
          <w:sz w:val="24"/>
          <w:szCs w:val="24"/>
          <w:lang w:val="en-US"/>
        </w:rPr>
        <w:t>Out of these three, t</w:t>
      </w:r>
      <w:r w:rsidRPr="001515E0">
        <w:rPr>
          <w:rFonts w:ascii="Tahoma" w:eastAsia="Tahoma" w:hAnsi="Tahoma" w:cs="Tahoma"/>
          <w:sz w:val="24"/>
          <w:szCs w:val="24"/>
          <w:lang w:val="en-US"/>
        </w:rPr>
        <w:t xml:space="preserve">he fiction portion is the most </w:t>
      </w:r>
      <w:r w:rsidRPr="001515E0">
        <w:rPr>
          <w:rFonts w:ascii="Tahoma" w:eastAsia="Tahoma" w:hAnsi="Tahoma" w:cs="Tahoma"/>
          <w:sz w:val="24"/>
          <w:szCs w:val="24"/>
          <w:lang w:val="en-US"/>
        </w:rPr>
        <w:lastRenderedPageBreak/>
        <w:t>easily utilizable</w:t>
      </w:r>
      <w:r w:rsidR="0033762C">
        <w:rPr>
          <w:rFonts w:ascii="Tahoma" w:eastAsia="Tahoma" w:hAnsi="Tahoma" w:cs="Tahoma"/>
          <w:sz w:val="24"/>
          <w:szCs w:val="24"/>
          <w:lang w:val="en-US"/>
        </w:rPr>
        <w:t xml:space="preserve"> for comparable research into translation-specific tendencies</w:t>
      </w:r>
      <w:r w:rsidRPr="001515E0">
        <w:rPr>
          <w:rFonts w:ascii="Tahoma" w:eastAsia="Tahoma" w:hAnsi="Tahoma" w:cs="Tahoma"/>
          <w:sz w:val="24"/>
          <w:szCs w:val="24"/>
          <w:lang w:val="en-US"/>
        </w:rPr>
        <w:t xml:space="preserve">, as there are considerably more novels and short stories being translated into Czech from other languages than there are, for example, textbooks or magazine articles. The majority of texts analyzed within the scope of the present research are contained within the fiction portion. </w:t>
      </w:r>
      <w:r w:rsidR="0033762C">
        <w:rPr>
          <w:rFonts w:ascii="Tahoma" w:eastAsia="Tahoma" w:hAnsi="Tahoma" w:cs="Tahoma"/>
          <w:sz w:val="24"/>
          <w:szCs w:val="24"/>
          <w:lang w:val="en-US"/>
        </w:rPr>
        <w:t>It</w:t>
      </w:r>
      <w:r w:rsidRPr="001515E0">
        <w:rPr>
          <w:rFonts w:ascii="Tahoma" w:eastAsia="Tahoma" w:hAnsi="Tahoma" w:cs="Tahoma"/>
          <w:sz w:val="24"/>
          <w:szCs w:val="24"/>
          <w:lang w:val="en-US"/>
        </w:rPr>
        <w:t xml:space="preserve"> consists mostly of novels (26% of the</w:t>
      </w:r>
      <w:r w:rsidR="0033762C">
        <w:rPr>
          <w:rFonts w:ascii="Tahoma" w:eastAsia="Tahoma" w:hAnsi="Tahoma" w:cs="Tahoma"/>
          <w:sz w:val="24"/>
          <w:szCs w:val="24"/>
          <w:lang w:val="en-US"/>
        </w:rPr>
        <w:t xml:space="preserve"> whole SYN2015</w:t>
      </w:r>
      <w:r w:rsidRPr="001515E0">
        <w:rPr>
          <w:rFonts w:ascii="Tahoma" w:eastAsia="Tahoma" w:hAnsi="Tahoma" w:cs="Tahoma"/>
          <w:sz w:val="24"/>
          <w:szCs w:val="24"/>
          <w:lang w:val="en-US"/>
        </w:rPr>
        <w:t xml:space="preserve"> corpus) and short stories (5%), with the remaining few percent being mostly poetry, drama, and screenplays. As the narrative portion covers almost 39 million positions, with a little over 8 million of original Czech language and the remaining 30.7 million of translated Czech, there is potential to create two comparable subcorpora of narrative language, each containing around 8 million positions. There are also a little over 1 million positions of each poetry and drama, </w:t>
      </w:r>
      <w:r w:rsidR="0033762C">
        <w:rPr>
          <w:rFonts w:ascii="Tahoma" w:eastAsia="Tahoma" w:hAnsi="Tahoma" w:cs="Tahoma"/>
          <w:sz w:val="24"/>
          <w:szCs w:val="24"/>
          <w:lang w:val="en-US"/>
        </w:rPr>
        <w:t>which</w:t>
      </w:r>
      <w:r w:rsidRPr="001515E0">
        <w:rPr>
          <w:rFonts w:ascii="Tahoma" w:eastAsia="Tahoma" w:hAnsi="Tahoma" w:cs="Tahoma"/>
          <w:sz w:val="24"/>
          <w:szCs w:val="24"/>
          <w:lang w:val="en-US"/>
        </w:rPr>
        <w:t>, however, have to be analyzed separately from both novels &amp; short stories and each other.</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The remaining two thirds are non-fiction (texts from the fields of humanities, natural, social, and technical sciences, memoirs, autobiographies, and administrative texts) and newspapers &amp; magazines. SYN2015 does not contain any newspaper or magazine articles translated into Czech from any other language</w:t>
      </w:r>
      <w:r w:rsidR="0033762C">
        <w:rPr>
          <w:rFonts w:ascii="Tahoma" w:eastAsia="Tahoma" w:hAnsi="Tahoma" w:cs="Tahoma"/>
          <w:sz w:val="24"/>
          <w:szCs w:val="24"/>
          <w:lang w:val="en-US"/>
        </w:rPr>
        <w:t>. T</w:t>
      </w:r>
      <w:r w:rsidRPr="001515E0">
        <w:rPr>
          <w:rFonts w:ascii="Tahoma" w:eastAsia="Tahoma" w:hAnsi="Tahoma" w:cs="Tahoma"/>
          <w:sz w:val="24"/>
          <w:szCs w:val="24"/>
          <w:lang w:val="en-US"/>
        </w:rPr>
        <w:t xml:space="preserve">here is, therefore, no sample of translated Czech to compare. The translated non-fiction portion, however, contains over 4 million words of popular texts (concerning humanities and </w:t>
      </w:r>
      <w:r w:rsidR="0033762C">
        <w:rPr>
          <w:rFonts w:ascii="Tahoma" w:eastAsia="Tahoma" w:hAnsi="Tahoma" w:cs="Tahoma"/>
          <w:sz w:val="24"/>
          <w:szCs w:val="24"/>
          <w:lang w:val="en-US"/>
        </w:rPr>
        <w:t xml:space="preserve">social, natural and technical </w:t>
      </w:r>
      <w:r w:rsidRPr="001515E0">
        <w:rPr>
          <w:rFonts w:ascii="Tahoma" w:eastAsia="Tahoma" w:hAnsi="Tahoma" w:cs="Tahoma"/>
          <w:sz w:val="24"/>
          <w:szCs w:val="24"/>
          <w:lang w:val="en-US"/>
        </w:rPr>
        <w:t>sciences) and around 2 million words of memoirs and biographies.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For the purposes of the present research, six pairs of comparable corpora are created and </w:t>
      </w:r>
      <w:r w:rsidR="0065046C" w:rsidRPr="001515E0">
        <w:rPr>
          <w:rFonts w:ascii="Tahoma" w:eastAsia="Tahoma" w:hAnsi="Tahoma" w:cs="Tahoma"/>
          <w:sz w:val="24"/>
          <w:szCs w:val="24"/>
          <w:lang w:val="en-US"/>
        </w:rPr>
        <w:t>analyzed</w:t>
      </w:r>
      <w:r w:rsidRPr="001515E0">
        <w:rPr>
          <w:rFonts w:ascii="Tahoma" w:eastAsia="Tahoma" w:hAnsi="Tahoma" w:cs="Tahoma"/>
          <w:sz w:val="24"/>
          <w:szCs w:val="24"/>
          <w:lang w:val="en-US"/>
        </w:rPr>
        <w:t>.</w:t>
      </w:r>
      <w:r w:rsidRPr="001515E0">
        <w:rPr>
          <w:rFonts w:ascii="Tahoma" w:eastAsia="Tahoma" w:hAnsi="Tahoma" w:cs="Tahoma"/>
          <w:color w:val="0070C0"/>
          <w:sz w:val="24"/>
          <w:szCs w:val="24"/>
          <w:lang w:val="en-US"/>
        </w:rPr>
        <w:t xml:space="preserve"> </w:t>
      </w:r>
      <w:r w:rsidRPr="001515E0">
        <w:rPr>
          <w:rFonts w:ascii="Tahoma" w:eastAsia="Tahoma" w:hAnsi="Tahoma" w:cs="Tahoma"/>
          <w:sz w:val="24"/>
          <w:szCs w:val="24"/>
          <w:lang w:val="en-US"/>
        </w:rPr>
        <w:t xml:space="preserve">Three pairs contain fiction texts (narrative texts, poetry, drama &amp; screenplays) and three are composed of non-fiction </w:t>
      </w:r>
      <w:r w:rsidRPr="001515E0">
        <w:rPr>
          <w:rFonts w:ascii="Tahoma" w:eastAsia="Tahoma" w:hAnsi="Tahoma" w:cs="Tahoma"/>
          <w:sz w:val="24"/>
          <w:szCs w:val="24"/>
          <w:lang w:val="en-US"/>
        </w:rPr>
        <w:lastRenderedPageBreak/>
        <w:t>(memoirs &amp; autobiographies, popular</w:t>
      </w:r>
      <w:r w:rsidR="0033762C">
        <w:rPr>
          <w:rFonts w:ascii="Tahoma" w:eastAsia="Tahoma" w:hAnsi="Tahoma" w:cs="Tahoma"/>
          <w:sz w:val="24"/>
          <w:szCs w:val="24"/>
          <w:lang w:val="en-US"/>
        </w:rPr>
        <w:t xml:space="preserve"> informative</w:t>
      </w:r>
      <w:r w:rsidRPr="001515E0">
        <w:rPr>
          <w:rFonts w:ascii="Tahoma" w:eastAsia="Tahoma" w:hAnsi="Tahoma" w:cs="Tahoma"/>
          <w:sz w:val="24"/>
          <w:szCs w:val="24"/>
          <w:lang w:val="en-US"/>
        </w:rPr>
        <w:t xml:space="preserve"> texts concerning social sciences &amp; humanities and</w:t>
      </w:r>
      <w:r w:rsidR="0033762C">
        <w:rPr>
          <w:rFonts w:ascii="Tahoma" w:eastAsia="Tahoma" w:hAnsi="Tahoma" w:cs="Tahoma"/>
          <w:sz w:val="24"/>
          <w:szCs w:val="24"/>
          <w:lang w:val="en-US"/>
        </w:rPr>
        <w:t xml:space="preserve"> popular informative texts about</w:t>
      </w:r>
      <w:r w:rsidRPr="001515E0">
        <w:rPr>
          <w:rFonts w:ascii="Tahoma" w:eastAsia="Tahoma" w:hAnsi="Tahoma" w:cs="Tahoma"/>
          <w:sz w:val="24"/>
          <w:szCs w:val="24"/>
          <w:lang w:val="en-US"/>
        </w:rPr>
        <w:t xml:space="preserve"> technical &amp; natural sciences). Included </w:t>
      </w:r>
      <w:r w:rsidR="0033762C">
        <w:rPr>
          <w:rFonts w:ascii="Tahoma" w:eastAsia="Tahoma" w:hAnsi="Tahoma" w:cs="Tahoma"/>
          <w:sz w:val="24"/>
          <w:szCs w:val="24"/>
          <w:lang w:val="en-US"/>
        </w:rPr>
        <w:t xml:space="preserve">below </w:t>
      </w:r>
      <w:r w:rsidRPr="001515E0">
        <w:rPr>
          <w:rFonts w:ascii="Tahoma" w:eastAsia="Tahoma" w:hAnsi="Tahoma" w:cs="Tahoma"/>
          <w:sz w:val="24"/>
          <w:szCs w:val="24"/>
          <w:lang w:val="en-US"/>
        </w:rPr>
        <w:t>is a table surveying all the subcorpora:</w:t>
      </w:r>
    </w:p>
    <w:tbl>
      <w:tblPr>
        <w:tblStyle w:val="a"/>
        <w:tblW w:w="8647" w:type="dxa"/>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82"/>
        <w:gridCol w:w="1455"/>
        <w:gridCol w:w="1292"/>
        <w:gridCol w:w="1573"/>
        <w:gridCol w:w="1545"/>
      </w:tblGrid>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0F768B" w:rsidP="001515E0">
            <w:pPr>
              <w:widowControl w:val="0"/>
              <w:spacing w:line="480" w:lineRule="auto"/>
              <w:jc w:val="center"/>
              <w:rPr>
                <w:rFonts w:ascii="Tahoma" w:eastAsia="Tahoma" w:hAnsi="Tahoma" w:cs="Tahoma"/>
                <w:b/>
                <w:sz w:val="18"/>
                <w:szCs w:val="18"/>
                <w:lang w:val="en-US"/>
              </w:rPr>
            </w:pPr>
          </w:p>
        </w:tc>
        <w:tc>
          <w:tcPr>
            <w:tcW w:w="2747" w:type="dxa"/>
            <w:gridSpan w:val="2"/>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b/>
                <w:sz w:val="18"/>
                <w:szCs w:val="18"/>
                <w:lang w:val="en-US"/>
              </w:rPr>
            </w:pPr>
            <w:r w:rsidRPr="001515E0">
              <w:rPr>
                <w:rFonts w:ascii="Tahoma" w:eastAsia="Tahoma" w:hAnsi="Tahoma" w:cs="Tahoma"/>
                <w:b/>
                <w:sz w:val="18"/>
                <w:szCs w:val="18"/>
                <w:lang w:val="en-US"/>
              </w:rPr>
              <w:t>Original</w:t>
            </w:r>
          </w:p>
        </w:tc>
        <w:tc>
          <w:tcPr>
            <w:tcW w:w="3118" w:type="dxa"/>
            <w:gridSpan w:val="2"/>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b/>
                <w:sz w:val="18"/>
                <w:szCs w:val="18"/>
                <w:lang w:val="en-US"/>
              </w:rPr>
            </w:pPr>
            <w:r w:rsidRPr="001515E0">
              <w:rPr>
                <w:rFonts w:ascii="Tahoma" w:eastAsia="Tahoma" w:hAnsi="Tahoma" w:cs="Tahoma"/>
                <w:b/>
                <w:sz w:val="18"/>
                <w:szCs w:val="18"/>
                <w:lang w:val="en-US"/>
              </w:rPr>
              <w:t>Translated</w:t>
            </w:r>
          </w:p>
        </w:tc>
      </w:tr>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Narrative texts</w:t>
            </w:r>
          </w:p>
        </w:tc>
        <w:tc>
          <w:tcPr>
            <w:tcW w:w="145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NAR_ORG</w:t>
            </w:r>
          </w:p>
        </w:tc>
        <w:tc>
          <w:tcPr>
            <w:tcW w:w="129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8,189,903</w:t>
            </w:r>
          </w:p>
        </w:tc>
        <w:tc>
          <w:tcPr>
            <w:tcW w:w="1573"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NAR_TRAN</w:t>
            </w:r>
          </w:p>
        </w:tc>
        <w:tc>
          <w:tcPr>
            <w:tcW w:w="15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8,035,728</w:t>
            </w:r>
          </w:p>
        </w:tc>
      </w:tr>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Poetry</w:t>
            </w:r>
          </w:p>
        </w:tc>
        <w:tc>
          <w:tcPr>
            <w:tcW w:w="145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POE_ORG</w:t>
            </w:r>
          </w:p>
        </w:tc>
        <w:tc>
          <w:tcPr>
            <w:tcW w:w="129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320,649</w:t>
            </w:r>
          </w:p>
        </w:tc>
        <w:tc>
          <w:tcPr>
            <w:tcW w:w="1573"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POE_TRAN</w:t>
            </w:r>
          </w:p>
        </w:tc>
        <w:tc>
          <w:tcPr>
            <w:tcW w:w="15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320,720</w:t>
            </w:r>
          </w:p>
        </w:tc>
      </w:tr>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Drama and screenplays</w:t>
            </w:r>
          </w:p>
        </w:tc>
        <w:tc>
          <w:tcPr>
            <w:tcW w:w="145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DRA_ORG</w:t>
            </w:r>
          </w:p>
        </w:tc>
        <w:tc>
          <w:tcPr>
            <w:tcW w:w="129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326,296</w:t>
            </w:r>
          </w:p>
        </w:tc>
        <w:tc>
          <w:tcPr>
            <w:tcW w:w="1573"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DRA_TRAN</w:t>
            </w:r>
          </w:p>
        </w:tc>
        <w:tc>
          <w:tcPr>
            <w:tcW w:w="15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313,162</w:t>
            </w:r>
          </w:p>
        </w:tc>
      </w:tr>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Memoirs and autobiographies</w:t>
            </w:r>
          </w:p>
        </w:tc>
        <w:tc>
          <w:tcPr>
            <w:tcW w:w="145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MEM_ORG</w:t>
            </w:r>
          </w:p>
        </w:tc>
        <w:tc>
          <w:tcPr>
            <w:tcW w:w="129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2,650,844</w:t>
            </w:r>
          </w:p>
        </w:tc>
        <w:tc>
          <w:tcPr>
            <w:tcW w:w="1573"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MEM_TRAN</w:t>
            </w:r>
          </w:p>
        </w:tc>
        <w:tc>
          <w:tcPr>
            <w:tcW w:w="15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2,133,729</w:t>
            </w:r>
          </w:p>
        </w:tc>
      </w:tr>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Social sciences and humanities</w:t>
            </w:r>
          </w:p>
        </w:tc>
        <w:tc>
          <w:tcPr>
            <w:tcW w:w="145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SOC_ORG</w:t>
            </w:r>
          </w:p>
        </w:tc>
        <w:tc>
          <w:tcPr>
            <w:tcW w:w="129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2,287,532</w:t>
            </w:r>
          </w:p>
        </w:tc>
        <w:tc>
          <w:tcPr>
            <w:tcW w:w="1573"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SOC_TRAN</w:t>
            </w:r>
          </w:p>
        </w:tc>
        <w:tc>
          <w:tcPr>
            <w:tcW w:w="15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2,288,876</w:t>
            </w:r>
          </w:p>
        </w:tc>
      </w:tr>
      <w:tr w:rsidR="000F768B" w:rsidRPr="001515E0" w:rsidTr="00647064">
        <w:trPr>
          <w:trHeight w:hRule="exact" w:val="454"/>
        </w:trPr>
        <w:tc>
          <w:tcPr>
            <w:tcW w:w="278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Technical and natural sciences</w:t>
            </w:r>
          </w:p>
        </w:tc>
        <w:tc>
          <w:tcPr>
            <w:tcW w:w="145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TEC_ORG</w:t>
            </w:r>
          </w:p>
        </w:tc>
        <w:tc>
          <w:tcPr>
            <w:tcW w:w="1292"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2,046,257</w:t>
            </w:r>
          </w:p>
        </w:tc>
        <w:tc>
          <w:tcPr>
            <w:tcW w:w="1573"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TEC_TRAN</w:t>
            </w:r>
          </w:p>
        </w:tc>
        <w:tc>
          <w:tcPr>
            <w:tcW w:w="15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2,112,686</w:t>
            </w:r>
          </w:p>
        </w:tc>
      </w:tr>
    </w:tbl>
    <w:p w:rsidR="000F768B" w:rsidRPr="00647064" w:rsidRDefault="00B97023" w:rsidP="00647064">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 1: Subcorpora created for the purposes of the thesis and their sizes (tokens)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Both fictional and non-fictional texts are included in the research, each category represented by three pairs of subcorpora</w:t>
      </w:r>
      <w:r w:rsidR="0033762C">
        <w:rPr>
          <w:rFonts w:ascii="Tahoma" w:eastAsia="Tahoma" w:hAnsi="Tahoma" w:cs="Tahoma"/>
          <w:sz w:val="24"/>
          <w:szCs w:val="24"/>
          <w:lang w:val="en-US"/>
        </w:rPr>
        <w:t xml:space="preserve">. The variety in text types serves </w:t>
      </w:r>
      <w:r w:rsidRPr="001515E0">
        <w:rPr>
          <w:rFonts w:ascii="Tahoma" w:eastAsia="Tahoma" w:hAnsi="Tahoma" w:cs="Tahoma"/>
          <w:sz w:val="24"/>
          <w:szCs w:val="24"/>
          <w:lang w:val="en-US"/>
        </w:rPr>
        <w:t xml:space="preserve">to create a more complex survey of Czech translated language and the signs of simplification observed within it. Fiction is represented by a relatively large corpus of novels and short stories, and by two small corpora of poetry and drama. Non-fictional subcorpora include memoirs &amp; autobiographies, popular </w:t>
      </w:r>
      <w:r w:rsidR="0033762C">
        <w:rPr>
          <w:rFonts w:ascii="Tahoma" w:eastAsia="Tahoma" w:hAnsi="Tahoma" w:cs="Tahoma"/>
          <w:sz w:val="24"/>
          <w:szCs w:val="24"/>
          <w:lang w:val="en-US"/>
        </w:rPr>
        <w:t xml:space="preserve">informative </w:t>
      </w:r>
      <w:r w:rsidRPr="001515E0">
        <w:rPr>
          <w:rFonts w:ascii="Tahoma" w:eastAsia="Tahoma" w:hAnsi="Tahoma" w:cs="Tahoma"/>
          <w:sz w:val="24"/>
          <w:szCs w:val="24"/>
          <w:lang w:val="en-US"/>
        </w:rPr>
        <w:t>texts concerning social sciences &amp; humanities</w:t>
      </w:r>
      <w:r w:rsidR="0033762C">
        <w:rPr>
          <w:rFonts w:ascii="Tahoma" w:eastAsia="Tahoma" w:hAnsi="Tahoma" w:cs="Tahoma"/>
          <w:sz w:val="24"/>
          <w:szCs w:val="24"/>
          <w:lang w:val="en-US"/>
        </w:rPr>
        <w:t>,</w:t>
      </w:r>
      <w:r w:rsidRPr="001515E0">
        <w:rPr>
          <w:rFonts w:ascii="Tahoma" w:eastAsia="Tahoma" w:hAnsi="Tahoma" w:cs="Tahoma"/>
          <w:sz w:val="24"/>
          <w:szCs w:val="24"/>
          <w:lang w:val="en-US"/>
        </w:rPr>
        <w:t xml:space="preserve"> and </w:t>
      </w:r>
      <w:r w:rsidR="0033762C">
        <w:rPr>
          <w:rFonts w:ascii="Tahoma" w:eastAsia="Tahoma" w:hAnsi="Tahoma" w:cs="Tahoma"/>
          <w:sz w:val="24"/>
          <w:szCs w:val="24"/>
          <w:lang w:val="en-US"/>
        </w:rPr>
        <w:t xml:space="preserve">popular informative texts about </w:t>
      </w:r>
      <w:r w:rsidRPr="001515E0">
        <w:rPr>
          <w:rFonts w:ascii="Tahoma" w:eastAsia="Tahoma" w:hAnsi="Tahoma" w:cs="Tahoma"/>
          <w:sz w:val="24"/>
          <w:szCs w:val="24"/>
          <w:lang w:val="en-US"/>
        </w:rPr>
        <w:t>technical &amp; natural sciences, all of</w:t>
      </w:r>
      <w:r w:rsidR="0033762C">
        <w:rPr>
          <w:rFonts w:ascii="Tahoma" w:eastAsia="Tahoma" w:hAnsi="Tahoma" w:cs="Tahoma"/>
          <w:sz w:val="24"/>
          <w:szCs w:val="24"/>
          <w:lang w:val="en-US"/>
        </w:rPr>
        <w:t xml:space="preserve"> which are</w:t>
      </w:r>
      <w:r w:rsidRPr="001515E0">
        <w:rPr>
          <w:rFonts w:ascii="Tahoma" w:eastAsia="Tahoma" w:hAnsi="Tahoma" w:cs="Tahoma"/>
          <w:sz w:val="24"/>
          <w:szCs w:val="24"/>
          <w:lang w:val="en-US"/>
        </w:rPr>
        <w:t xml:space="preserve"> roughly the same size. It is hoped that over</w:t>
      </w:r>
      <w:r w:rsidR="0033762C">
        <w:rPr>
          <w:rFonts w:ascii="Tahoma" w:eastAsia="Tahoma" w:hAnsi="Tahoma" w:cs="Tahoma"/>
          <w:sz w:val="24"/>
          <w:szCs w:val="24"/>
          <w:lang w:val="en-US"/>
        </w:rPr>
        <w:t xml:space="preserve"> the course of the research,</w:t>
      </w:r>
      <w:r w:rsidRPr="001515E0">
        <w:rPr>
          <w:rFonts w:ascii="Tahoma" w:eastAsia="Tahoma" w:hAnsi="Tahoma" w:cs="Tahoma"/>
          <w:sz w:val="24"/>
          <w:szCs w:val="24"/>
          <w:lang w:val="en-US"/>
        </w:rPr>
        <w:t xml:space="preserve"> the </w:t>
      </w:r>
      <w:r w:rsidR="0033762C">
        <w:rPr>
          <w:rFonts w:ascii="Tahoma" w:eastAsia="Tahoma" w:hAnsi="Tahoma" w:cs="Tahoma"/>
          <w:sz w:val="24"/>
          <w:szCs w:val="24"/>
          <w:lang w:val="en-US"/>
        </w:rPr>
        <w:t>findings</w:t>
      </w:r>
      <w:r w:rsidRPr="001515E0">
        <w:rPr>
          <w:rFonts w:ascii="Tahoma" w:eastAsia="Tahoma" w:hAnsi="Tahoma" w:cs="Tahoma"/>
          <w:sz w:val="24"/>
          <w:szCs w:val="24"/>
          <w:lang w:val="en-US"/>
        </w:rPr>
        <w:t xml:space="preserve"> might either confirm the posed hypotheses in case of all categories, providing some evidence of the general validity of the hypothesized core patterns, or that it might uncover cases in which the hypotheses do not hold and point to possible areas suitable for future discussion.</w:t>
      </w:r>
    </w:p>
    <w:p w:rsidR="000F768B" w:rsidRPr="001515E0" w:rsidRDefault="00C66A97" w:rsidP="00647064">
      <w:pPr>
        <w:pStyle w:val="Nadpis3"/>
        <w:keepNext w:val="0"/>
        <w:keepLines w:val="0"/>
        <w:spacing w:before="280" w:line="480" w:lineRule="auto"/>
        <w:ind w:firstLine="720"/>
        <w:rPr>
          <w:rFonts w:ascii="Tahoma" w:eastAsia="Tahoma" w:hAnsi="Tahoma" w:cs="Tahoma"/>
          <w:lang w:val="en-US"/>
        </w:rPr>
      </w:pPr>
      <w:bookmarkStart w:id="24" w:name="_Toc531174215"/>
      <w:r w:rsidRPr="001515E0">
        <w:rPr>
          <w:rFonts w:ascii="Tahoma" w:eastAsia="Tahoma" w:hAnsi="Tahoma" w:cs="Tahoma"/>
          <w:b/>
          <w:i/>
          <w:color w:val="000000"/>
          <w:sz w:val="24"/>
          <w:szCs w:val="24"/>
          <w:lang w:val="en-US"/>
        </w:rPr>
        <w:lastRenderedPageBreak/>
        <w:t>2</w:t>
      </w:r>
      <w:r w:rsidR="00B97023" w:rsidRPr="001515E0">
        <w:rPr>
          <w:rFonts w:ascii="Tahoma" w:eastAsia="Tahoma" w:hAnsi="Tahoma" w:cs="Tahoma"/>
          <w:b/>
          <w:i/>
          <w:color w:val="000000"/>
          <w:sz w:val="24"/>
          <w:szCs w:val="24"/>
          <w:lang w:val="en-US"/>
        </w:rPr>
        <w:t>.4.1 NAR_ORG/NAR_TRAN: Narrative texts</w:t>
      </w:r>
      <w:bookmarkEnd w:id="24"/>
      <w:r w:rsidR="00B97023" w:rsidRPr="001515E0">
        <w:rPr>
          <w:rFonts w:ascii="Tahoma" w:eastAsia="Tahoma" w:hAnsi="Tahoma" w:cs="Tahoma"/>
          <w:lang w:val="en-US"/>
        </w:rPr>
        <w:t xml:space="preserve">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When creating pairs of subcorpora for the </w:t>
      </w:r>
      <w:r w:rsidR="001515E0" w:rsidRPr="001515E0">
        <w:rPr>
          <w:rFonts w:ascii="Tahoma" w:eastAsia="Tahoma" w:hAnsi="Tahoma" w:cs="Tahoma"/>
          <w:sz w:val="24"/>
          <w:szCs w:val="24"/>
          <w:lang w:val="en-US"/>
        </w:rPr>
        <w:t>present research</w:t>
      </w:r>
      <w:r w:rsidRPr="001515E0">
        <w:rPr>
          <w:rFonts w:ascii="Tahoma" w:eastAsia="Tahoma" w:hAnsi="Tahoma" w:cs="Tahoma"/>
          <w:sz w:val="24"/>
          <w:szCs w:val="24"/>
          <w:lang w:val="en-US"/>
        </w:rPr>
        <w:t>, their size is mostly determined by the size of whichever sample (original or translated) is smaller. The larger sample is then reduced to a similar size to contribute to their comparability. T</w:t>
      </w:r>
      <w:r w:rsidR="0033762C">
        <w:rPr>
          <w:rFonts w:ascii="Tahoma" w:eastAsia="Tahoma" w:hAnsi="Tahoma" w:cs="Tahoma"/>
          <w:sz w:val="24"/>
          <w:szCs w:val="24"/>
          <w:lang w:val="en-US"/>
        </w:rPr>
        <w:t>o begin with, t</w:t>
      </w:r>
      <w:r w:rsidRPr="001515E0">
        <w:rPr>
          <w:rFonts w:ascii="Tahoma" w:eastAsia="Tahoma" w:hAnsi="Tahoma" w:cs="Tahoma"/>
          <w:sz w:val="24"/>
          <w:szCs w:val="24"/>
          <w:lang w:val="en-US"/>
        </w:rPr>
        <w:t xml:space="preserve">wo subcorpora of narrative texts </w:t>
      </w:r>
      <w:r w:rsidR="0033762C">
        <w:rPr>
          <w:rFonts w:ascii="Tahoma" w:eastAsia="Tahoma" w:hAnsi="Tahoma" w:cs="Tahoma"/>
          <w:sz w:val="24"/>
          <w:szCs w:val="24"/>
          <w:lang w:val="en-US"/>
        </w:rPr>
        <w:t>are</w:t>
      </w:r>
      <w:r w:rsidRPr="001515E0">
        <w:rPr>
          <w:rFonts w:ascii="Tahoma" w:eastAsia="Tahoma" w:hAnsi="Tahoma" w:cs="Tahoma"/>
          <w:sz w:val="24"/>
          <w:szCs w:val="24"/>
          <w:lang w:val="en-US"/>
        </w:rPr>
        <w:t xml:space="preserve"> created. The first one, composed of original Czech narrative texts, is named NAR_ORG, where NAR stands for narrative and ORG stands for texts written originally in Czech (all subcorpora analyzed in the thesis are named following the same logic). It contains all novels and short stories contained in SYN2015. The second one, NAR_TRAN (where NAR stands for narrative and TRAN stands for translated into Czech),</w:t>
      </w:r>
      <w:r w:rsidR="0033762C">
        <w:rPr>
          <w:rFonts w:ascii="Tahoma" w:eastAsia="Tahoma" w:hAnsi="Tahoma" w:cs="Tahoma"/>
          <w:sz w:val="24"/>
          <w:szCs w:val="24"/>
          <w:lang w:val="en-US"/>
        </w:rPr>
        <w:t xml:space="preserve"> is</w:t>
      </w:r>
      <w:r w:rsidRPr="001515E0">
        <w:rPr>
          <w:rFonts w:ascii="Tahoma" w:eastAsia="Tahoma" w:hAnsi="Tahoma" w:cs="Tahoma"/>
          <w:sz w:val="24"/>
          <w:szCs w:val="24"/>
          <w:lang w:val="en-US"/>
        </w:rPr>
        <w:t xml:space="preserve"> created by first selecting all novels and short stories </w:t>
      </w:r>
      <w:r w:rsidR="0033762C">
        <w:rPr>
          <w:rFonts w:ascii="Tahoma" w:eastAsia="Tahoma" w:hAnsi="Tahoma" w:cs="Tahoma"/>
          <w:sz w:val="24"/>
          <w:szCs w:val="24"/>
          <w:lang w:val="en-US"/>
        </w:rPr>
        <w:t xml:space="preserve">which have been </w:t>
      </w:r>
      <w:r w:rsidRPr="001515E0">
        <w:rPr>
          <w:rFonts w:ascii="Tahoma" w:eastAsia="Tahoma" w:hAnsi="Tahoma" w:cs="Tahoma"/>
          <w:sz w:val="24"/>
          <w:szCs w:val="24"/>
          <w:lang w:val="en-US"/>
        </w:rPr>
        <w:t xml:space="preserve">translated into Czech from other languages and then an appropriate number of texts were randomly selected </w:t>
      </w:r>
      <w:r w:rsidR="0033762C">
        <w:rPr>
          <w:rFonts w:ascii="Tahoma" w:eastAsia="Tahoma" w:hAnsi="Tahoma" w:cs="Tahoma"/>
          <w:sz w:val="24"/>
          <w:szCs w:val="24"/>
          <w:lang w:val="en-US"/>
        </w:rPr>
        <w:t xml:space="preserve">from the SYN2015 collection of Czech narrative prose </w:t>
      </w:r>
      <w:r w:rsidRPr="001515E0">
        <w:rPr>
          <w:rFonts w:ascii="Tahoma" w:eastAsia="Tahoma" w:hAnsi="Tahoma" w:cs="Tahoma"/>
          <w:sz w:val="24"/>
          <w:szCs w:val="24"/>
          <w:lang w:val="en-US"/>
        </w:rPr>
        <w:t xml:space="preserve">to match the size of </w:t>
      </w:r>
      <w:r w:rsidR="003236F7">
        <w:rPr>
          <w:rFonts w:ascii="Tahoma" w:eastAsia="Tahoma" w:hAnsi="Tahoma" w:cs="Tahoma"/>
          <w:sz w:val="24"/>
          <w:szCs w:val="24"/>
          <w:lang w:val="en-US"/>
        </w:rPr>
        <w:t>the translational sample</w:t>
      </w:r>
      <w:r w:rsidRPr="001515E0">
        <w:rPr>
          <w:rFonts w:ascii="Tahoma" w:eastAsia="Tahoma" w:hAnsi="Tahoma" w:cs="Tahoma"/>
          <w:sz w:val="24"/>
          <w:szCs w:val="24"/>
          <w:lang w:val="en-US"/>
        </w:rPr>
        <w:t>. The NAR_ORG and NAR_TRAN subcorpora contain 8,189,903 and 8,035,728 tokens respectively.</w:t>
      </w:r>
    </w:p>
    <w:p w:rsidR="000F768B" w:rsidRPr="001515E0" w:rsidRDefault="00B97023" w:rsidP="001515E0">
      <w:pPr>
        <w:pStyle w:val="Nadpis3"/>
        <w:keepNext w:val="0"/>
        <w:keepLines w:val="0"/>
        <w:spacing w:before="280" w:line="480" w:lineRule="auto"/>
        <w:ind w:firstLine="720"/>
        <w:rPr>
          <w:rFonts w:ascii="Tahoma" w:eastAsia="Tahoma" w:hAnsi="Tahoma" w:cs="Tahoma"/>
          <w:b/>
          <w:color w:val="000000"/>
          <w:sz w:val="24"/>
          <w:szCs w:val="24"/>
          <w:lang w:val="en-US"/>
        </w:rPr>
      </w:pPr>
      <w:bookmarkStart w:id="25" w:name="_Toc531174216"/>
      <w:r w:rsidRPr="001515E0">
        <w:rPr>
          <w:rFonts w:ascii="Tahoma" w:eastAsia="Tahoma" w:hAnsi="Tahoma" w:cs="Tahoma"/>
          <w:b/>
          <w:i/>
          <w:color w:val="000000"/>
          <w:sz w:val="24"/>
          <w:szCs w:val="24"/>
          <w:lang w:val="en-US"/>
        </w:rPr>
        <w:t>2.4.2 POE_ORG/POE_TRAN: Poetry</w:t>
      </w:r>
      <w:bookmarkEnd w:id="25"/>
    </w:p>
    <w:p w:rsidR="000F768B" w:rsidRPr="00647064" w:rsidRDefault="00B97023" w:rsidP="001515E0">
      <w:pPr>
        <w:spacing w:line="480" w:lineRule="auto"/>
        <w:rPr>
          <w:rFonts w:ascii="Tahoma" w:eastAsia="Tahoma" w:hAnsi="Tahoma" w:cs="Tahoma"/>
          <w:lang w:val="en-US"/>
        </w:rPr>
      </w:pPr>
      <w:r w:rsidRPr="001515E0">
        <w:rPr>
          <w:rFonts w:ascii="Tahoma" w:eastAsia="Tahoma" w:hAnsi="Tahoma" w:cs="Tahoma"/>
          <w:sz w:val="24"/>
          <w:szCs w:val="24"/>
          <w:lang w:val="en-US"/>
        </w:rPr>
        <w:t>A second pair of subcorpora created out of the fiction portion of SYN2015 concerns poetry. The two subcorpora are named POE_ORG and POE_TRAN (poetry, original/translated), using the same</w:t>
      </w:r>
      <w:r w:rsidR="003236F7">
        <w:rPr>
          <w:rFonts w:ascii="Tahoma" w:eastAsia="Tahoma" w:hAnsi="Tahoma" w:cs="Tahoma"/>
          <w:sz w:val="24"/>
          <w:szCs w:val="24"/>
          <w:lang w:val="en-US"/>
        </w:rPr>
        <w:t xml:space="preserve"> naming</w:t>
      </w:r>
      <w:r w:rsidRPr="001515E0">
        <w:rPr>
          <w:rFonts w:ascii="Tahoma" w:eastAsia="Tahoma" w:hAnsi="Tahoma" w:cs="Tahoma"/>
          <w:sz w:val="24"/>
          <w:szCs w:val="24"/>
          <w:lang w:val="en-US"/>
        </w:rPr>
        <w:t xml:space="preserve"> method as in the case of narrative texts, as well as in the cases of all the remaining subcorpora. Similarly to the narrative subcorpora, their size is determined by the smaller of the samples, namely poetry translated into Czech. Translated poetic texts are </w:t>
      </w:r>
      <w:r w:rsidRPr="001515E0">
        <w:rPr>
          <w:rFonts w:ascii="Tahoma" w:eastAsia="Tahoma" w:hAnsi="Tahoma" w:cs="Tahoma"/>
          <w:sz w:val="24"/>
          <w:szCs w:val="24"/>
          <w:lang w:val="en-US"/>
        </w:rPr>
        <w:lastRenderedPageBreak/>
        <w:t xml:space="preserve">randomly selected to match to form a corresponding subcorpus of the same size. Since poetry </w:t>
      </w:r>
      <w:r w:rsidR="003236F7">
        <w:rPr>
          <w:rFonts w:ascii="Tahoma" w:eastAsia="Tahoma" w:hAnsi="Tahoma" w:cs="Tahoma"/>
          <w:sz w:val="24"/>
          <w:szCs w:val="24"/>
          <w:lang w:val="en-US"/>
        </w:rPr>
        <w:t>covers</w:t>
      </w:r>
      <w:r w:rsidRPr="001515E0">
        <w:rPr>
          <w:rFonts w:ascii="Tahoma" w:eastAsia="Tahoma" w:hAnsi="Tahoma" w:cs="Tahoma"/>
          <w:sz w:val="24"/>
          <w:szCs w:val="24"/>
          <w:lang w:val="en-US"/>
        </w:rPr>
        <w:t xml:space="preserve"> only 1% of the entire SYN2015, both samples are considerably smaller than the subcorpora of narrative texts, with POE_ORG and POE_TRAN containing 320,649 and 320,720 tokens respectively.</w:t>
      </w:r>
    </w:p>
    <w:p w:rsidR="000F768B" w:rsidRPr="001515E0" w:rsidRDefault="00B97023" w:rsidP="001515E0">
      <w:pPr>
        <w:pStyle w:val="Nadpis3"/>
        <w:keepNext w:val="0"/>
        <w:keepLines w:val="0"/>
        <w:spacing w:before="280" w:line="480" w:lineRule="auto"/>
        <w:ind w:firstLine="720"/>
        <w:rPr>
          <w:rFonts w:ascii="Tahoma" w:eastAsia="Tahoma" w:hAnsi="Tahoma" w:cs="Tahoma"/>
          <w:b/>
          <w:i/>
          <w:color w:val="000000"/>
          <w:sz w:val="24"/>
          <w:szCs w:val="24"/>
          <w:lang w:val="en-US"/>
        </w:rPr>
      </w:pPr>
      <w:bookmarkStart w:id="26" w:name="_Toc531174217"/>
      <w:r w:rsidRPr="001515E0">
        <w:rPr>
          <w:rFonts w:ascii="Tahoma" w:eastAsia="Tahoma" w:hAnsi="Tahoma" w:cs="Tahoma"/>
          <w:b/>
          <w:i/>
          <w:color w:val="000000"/>
          <w:sz w:val="24"/>
          <w:szCs w:val="24"/>
          <w:lang w:val="en-US"/>
        </w:rPr>
        <w:t>2.4.3 DRA_ORG/DRA_TRAN: Drama and screenplays</w:t>
      </w:r>
      <w:bookmarkEnd w:id="26"/>
    </w:p>
    <w:p w:rsidR="000F768B" w:rsidRPr="001515E0" w:rsidRDefault="00C66A97"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T</w:t>
      </w:r>
      <w:r w:rsidR="00B97023" w:rsidRPr="001515E0">
        <w:rPr>
          <w:rFonts w:ascii="Tahoma" w:eastAsia="Tahoma" w:hAnsi="Tahoma" w:cs="Tahoma"/>
          <w:sz w:val="24"/>
          <w:szCs w:val="24"/>
          <w:lang w:val="en-US"/>
        </w:rPr>
        <w:t xml:space="preserve">he third pair of fiction subcorpora contains mostly plays and screenplays. Similarly to the poetry samples, these two are also quite small, but because of the very specific text type, they cannot be analyzed together with the narrative texts. In this case, the size is dictated by the original Czech subcorpus, with the amount of translated texts reduced to match it. The two subcorpora of drama and screenplays, DRA_ORG and DRA_TRAN, contain 326,296 and 313,162 tokens respectively. </w:t>
      </w:r>
    </w:p>
    <w:p w:rsidR="000F768B" w:rsidRPr="001515E0" w:rsidRDefault="00B97023" w:rsidP="001515E0">
      <w:pPr>
        <w:pStyle w:val="Nadpis3"/>
        <w:keepNext w:val="0"/>
        <w:keepLines w:val="0"/>
        <w:spacing w:before="280" w:line="480" w:lineRule="auto"/>
        <w:ind w:firstLine="720"/>
        <w:rPr>
          <w:rFonts w:ascii="Tahoma" w:eastAsia="Tahoma" w:hAnsi="Tahoma" w:cs="Tahoma"/>
          <w:b/>
          <w:i/>
          <w:color w:val="000000"/>
          <w:sz w:val="24"/>
          <w:szCs w:val="24"/>
          <w:lang w:val="en-US"/>
        </w:rPr>
      </w:pPr>
      <w:bookmarkStart w:id="27" w:name="_Toc531174218"/>
      <w:r w:rsidRPr="001515E0">
        <w:rPr>
          <w:rFonts w:ascii="Tahoma" w:eastAsia="Tahoma" w:hAnsi="Tahoma" w:cs="Tahoma"/>
          <w:b/>
          <w:i/>
          <w:color w:val="000000"/>
          <w:sz w:val="24"/>
          <w:szCs w:val="24"/>
          <w:lang w:val="en-US"/>
        </w:rPr>
        <w:t>2.4.4 MEM_ORG/MEM_TRAN: Memoirs and autobiographies</w:t>
      </w:r>
      <w:bookmarkEnd w:id="27"/>
    </w:p>
    <w:p w:rsidR="000F768B" w:rsidRPr="001515E0" w:rsidRDefault="00B97023" w:rsidP="001515E0">
      <w:pPr>
        <w:spacing w:line="480" w:lineRule="auto"/>
        <w:rPr>
          <w:rFonts w:ascii="Tahoma" w:eastAsia="Tahoma" w:hAnsi="Tahoma" w:cs="Tahoma"/>
          <w:lang w:val="en-US"/>
        </w:rPr>
      </w:pPr>
      <w:r w:rsidRPr="001515E0">
        <w:rPr>
          <w:rFonts w:ascii="Tahoma" w:eastAsia="Tahoma" w:hAnsi="Tahoma" w:cs="Tahoma"/>
          <w:lang w:val="en-US"/>
        </w:rPr>
        <w:t xml:space="preserve"> </w:t>
      </w:r>
      <w:r w:rsidRPr="001515E0">
        <w:rPr>
          <w:rFonts w:ascii="Tahoma" w:eastAsia="Tahoma" w:hAnsi="Tahoma" w:cs="Tahoma"/>
          <w:sz w:val="24"/>
          <w:szCs w:val="24"/>
          <w:lang w:val="en-US"/>
        </w:rPr>
        <w:t xml:space="preserve">Out of the non-fiction third of SYN2015, three pairs of subcorpora were created for analysis, the first of which is a pair of </w:t>
      </w:r>
      <w:r w:rsidR="003236F7">
        <w:rPr>
          <w:rFonts w:ascii="Tahoma" w:eastAsia="Tahoma" w:hAnsi="Tahoma" w:cs="Tahoma"/>
          <w:sz w:val="24"/>
          <w:szCs w:val="24"/>
          <w:lang w:val="en-US"/>
        </w:rPr>
        <w:t xml:space="preserve">samples </w:t>
      </w:r>
      <w:r w:rsidRPr="001515E0">
        <w:rPr>
          <w:rFonts w:ascii="Tahoma" w:eastAsia="Tahoma" w:hAnsi="Tahoma" w:cs="Tahoma"/>
          <w:sz w:val="24"/>
          <w:szCs w:val="24"/>
          <w:lang w:val="en-US"/>
        </w:rPr>
        <w:t>containing memoirs and autobiographies. There are 4,784,573 tokens of these types of texts in the whole corpus; 2,650,844 being original texts and the other 2,133,729 being memoirs and autobiographies translated into Czech. As the size of the two sections is relatively similar, the subcorpora are created with all available texts with no reductions in either one. They are named MEM_ORG and MEM_TRAN.</w:t>
      </w:r>
      <w:r w:rsidRPr="001515E0">
        <w:rPr>
          <w:rFonts w:ascii="Tahoma" w:eastAsia="Tahoma" w:hAnsi="Tahoma" w:cs="Tahoma"/>
          <w:lang w:val="en-US"/>
        </w:rPr>
        <w:t xml:space="preserve"> </w:t>
      </w:r>
    </w:p>
    <w:p w:rsidR="00732186" w:rsidRDefault="00732186">
      <w:pPr>
        <w:rPr>
          <w:rFonts w:ascii="Tahoma" w:eastAsia="Tahoma" w:hAnsi="Tahoma" w:cs="Tahoma"/>
          <w:b/>
          <w:i/>
          <w:color w:val="000000"/>
          <w:sz w:val="24"/>
          <w:szCs w:val="24"/>
          <w:lang w:val="en-US"/>
        </w:rPr>
      </w:pPr>
      <w:bookmarkStart w:id="28" w:name="_Toc531174219"/>
      <w:r>
        <w:rPr>
          <w:rFonts w:ascii="Tahoma" w:eastAsia="Tahoma" w:hAnsi="Tahoma" w:cs="Tahoma"/>
          <w:b/>
          <w:i/>
          <w:color w:val="000000"/>
          <w:sz w:val="24"/>
          <w:szCs w:val="24"/>
          <w:lang w:val="en-US"/>
        </w:rPr>
        <w:br w:type="page"/>
      </w:r>
    </w:p>
    <w:p w:rsidR="000F768B" w:rsidRPr="001515E0" w:rsidRDefault="00B97023" w:rsidP="00AF23C1">
      <w:pPr>
        <w:pStyle w:val="Nadpis3"/>
        <w:keepNext w:val="0"/>
        <w:keepLines w:val="0"/>
        <w:spacing w:before="280" w:line="480" w:lineRule="auto"/>
        <w:ind w:firstLine="720"/>
        <w:rPr>
          <w:rFonts w:ascii="Tahoma" w:eastAsia="Tahoma" w:hAnsi="Tahoma" w:cs="Tahoma"/>
          <w:lang w:val="en-US"/>
        </w:rPr>
      </w:pPr>
      <w:r w:rsidRPr="001515E0">
        <w:rPr>
          <w:rFonts w:ascii="Tahoma" w:eastAsia="Tahoma" w:hAnsi="Tahoma" w:cs="Tahoma"/>
          <w:b/>
          <w:i/>
          <w:color w:val="000000"/>
          <w:sz w:val="24"/>
          <w:szCs w:val="24"/>
          <w:lang w:val="en-US"/>
        </w:rPr>
        <w:lastRenderedPageBreak/>
        <w:t>2.4.5 SOC_ORG/SOC_TRAN: Social sciences and humanities</w:t>
      </w:r>
      <w:bookmarkEnd w:id="28"/>
    </w:p>
    <w:p w:rsidR="000F768B" w:rsidRPr="00647064"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The second pair of non-fiction subcorpora consists of texts from the genre groups of popular texts concerning humanities (such as anthropology, ethnography, or philosophy) and popular texts concerning social sciences (pedagogy, psychology, sociology, and others). The two areas are grouped together because they are closely </w:t>
      </w:r>
      <w:r w:rsidR="00762AAE" w:rsidRPr="001515E0">
        <w:rPr>
          <w:rFonts w:ascii="Tahoma" w:eastAsia="Tahoma" w:hAnsi="Tahoma" w:cs="Tahoma"/>
          <w:sz w:val="24"/>
          <w:szCs w:val="24"/>
          <w:lang w:val="en-US"/>
        </w:rPr>
        <w:t>related,</w:t>
      </w:r>
      <w:r w:rsidRPr="001515E0">
        <w:rPr>
          <w:rFonts w:ascii="Tahoma" w:eastAsia="Tahoma" w:hAnsi="Tahoma" w:cs="Tahoma"/>
          <w:sz w:val="24"/>
          <w:szCs w:val="24"/>
          <w:lang w:val="en-US"/>
        </w:rPr>
        <w:t xml:space="preserve"> and the language should be similar enough that the aggregation of the topics </w:t>
      </w:r>
      <w:r w:rsidR="003236F7">
        <w:rPr>
          <w:rFonts w:ascii="Tahoma" w:eastAsia="Tahoma" w:hAnsi="Tahoma" w:cs="Tahoma"/>
          <w:sz w:val="24"/>
          <w:szCs w:val="24"/>
          <w:lang w:val="en-US"/>
        </w:rPr>
        <w:t>should</w:t>
      </w:r>
      <w:r w:rsidRPr="001515E0">
        <w:rPr>
          <w:rFonts w:ascii="Tahoma" w:eastAsia="Tahoma" w:hAnsi="Tahoma" w:cs="Tahoma"/>
          <w:sz w:val="24"/>
          <w:szCs w:val="24"/>
          <w:lang w:val="en-US"/>
        </w:rPr>
        <w:t xml:space="preserve"> not skew the analysis results. Additionally, including both in one pair of subcorpora creates a notably larger and, therefore, more representative sample. The size of the original Czech subcorpus has been somewhat reduced to correspond to the translated sample. Both the SOC_ORG and the SOC_TRAN contain over 2.2 million tokens.</w:t>
      </w:r>
      <w:r w:rsidRPr="001515E0">
        <w:rPr>
          <w:rFonts w:ascii="Tahoma" w:eastAsia="Tahoma" w:hAnsi="Tahoma" w:cs="Tahoma"/>
          <w:lang w:val="en-US"/>
        </w:rPr>
        <w:t xml:space="preserve"> </w:t>
      </w:r>
    </w:p>
    <w:p w:rsidR="000F768B" w:rsidRPr="001515E0" w:rsidRDefault="00B97023" w:rsidP="001515E0">
      <w:pPr>
        <w:pStyle w:val="Nadpis3"/>
        <w:keepNext w:val="0"/>
        <w:keepLines w:val="0"/>
        <w:spacing w:before="280" w:line="480" w:lineRule="auto"/>
        <w:ind w:firstLine="720"/>
        <w:rPr>
          <w:rFonts w:ascii="Tahoma" w:eastAsia="Tahoma" w:hAnsi="Tahoma" w:cs="Tahoma"/>
          <w:b/>
          <w:i/>
          <w:color w:val="000000"/>
          <w:sz w:val="24"/>
          <w:szCs w:val="24"/>
          <w:lang w:val="en-US"/>
        </w:rPr>
      </w:pPr>
      <w:bookmarkStart w:id="29" w:name="_Toc531174220"/>
      <w:r w:rsidRPr="001515E0">
        <w:rPr>
          <w:rFonts w:ascii="Tahoma" w:eastAsia="Tahoma" w:hAnsi="Tahoma" w:cs="Tahoma"/>
          <w:b/>
          <w:i/>
          <w:color w:val="000000"/>
          <w:sz w:val="24"/>
          <w:szCs w:val="24"/>
          <w:lang w:val="en-US"/>
        </w:rPr>
        <w:t>2.4.6 TEC_ORG/TEC_TRAN: Technical and natural sciences</w:t>
      </w:r>
      <w:bookmarkEnd w:id="29"/>
    </w:p>
    <w:p w:rsidR="00732186" w:rsidRDefault="00B97023" w:rsidP="00885108">
      <w:pPr>
        <w:spacing w:line="480" w:lineRule="auto"/>
        <w:rPr>
          <w:rFonts w:ascii="Tahoma" w:eastAsia="Tahoma" w:hAnsi="Tahoma" w:cs="Tahoma"/>
          <w:b/>
          <w:sz w:val="24"/>
          <w:szCs w:val="24"/>
          <w:lang w:val="en-US"/>
        </w:rPr>
      </w:pPr>
      <w:r w:rsidRPr="001515E0">
        <w:rPr>
          <w:rFonts w:ascii="Tahoma" w:eastAsia="Tahoma" w:hAnsi="Tahoma" w:cs="Tahoma"/>
          <w:sz w:val="24"/>
          <w:szCs w:val="24"/>
          <w:lang w:val="en-US"/>
        </w:rPr>
        <w:t>The last pair of corresponding subcorpora and the third pair created from the non-fiction portion of SYN2015 comprises popular texts about formal, technical (mathematics, IT, technology) and natural sciences (biology, chemistry, physics, and others). Each of the two subcorpora contains a little over 2 million tokens.</w:t>
      </w:r>
      <w:bookmarkStart w:id="30" w:name="_Toc531174221"/>
    </w:p>
    <w:p w:rsidR="000F768B" w:rsidRPr="001515E0" w:rsidRDefault="00B97023" w:rsidP="001515E0">
      <w:pPr>
        <w:pStyle w:val="Nadpis1"/>
        <w:spacing w:line="480" w:lineRule="auto"/>
        <w:rPr>
          <w:rFonts w:ascii="Tahoma" w:eastAsia="Tahoma" w:hAnsi="Tahoma" w:cs="Tahoma"/>
          <w:b/>
          <w:sz w:val="24"/>
          <w:szCs w:val="24"/>
          <w:lang w:val="en-US"/>
        </w:rPr>
      </w:pPr>
      <w:r w:rsidRPr="001515E0">
        <w:rPr>
          <w:rFonts w:ascii="Tahoma" w:eastAsia="Tahoma" w:hAnsi="Tahoma" w:cs="Tahoma"/>
          <w:b/>
          <w:sz w:val="24"/>
          <w:szCs w:val="24"/>
          <w:lang w:val="en-US"/>
        </w:rPr>
        <w:t>3. The Analysis</w:t>
      </w:r>
      <w:bookmarkEnd w:id="30"/>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The following chapter details the analysis conducted in the present thesis (divided into two parts). It describes the exact methods used over the course of the analysis, as well as issues and challenges encountered in the process</w:t>
      </w:r>
    </w:p>
    <w:p w:rsidR="000F768B" w:rsidRPr="001515E0" w:rsidRDefault="00B97023" w:rsidP="001515E0">
      <w:pPr>
        <w:pStyle w:val="Nadpis2"/>
        <w:spacing w:line="480" w:lineRule="auto"/>
        <w:ind w:firstLine="720"/>
        <w:rPr>
          <w:rFonts w:ascii="Tahoma" w:eastAsia="Tahoma" w:hAnsi="Tahoma" w:cs="Tahoma"/>
          <w:b/>
          <w:sz w:val="24"/>
          <w:szCs w:val="24"/>
          <w:lang w:val="en-US"/>
        </w:rPr>
      </w:pPr>
      <w:bookmarkStart w:id="31" w:name="_Toc531174222"/>
      <w:r w:rsidRPr="001515E0">
        <w:rPr>
          <w:rFonts w:ascii="Tahoma" w:eastAsia="Tahoma" w:hAnsi="Tahoma" w:cs="Tahoma"/>
          <w:b/>
          <w:sz w:val="24"/>
          <w:szCs w:val="24"/>
          <w:lang w:val="en-US"/>
        </w:rPr>
        <w:lastRenderedPageBreak/>
        <w:t>3.1 The first five hypotheses</w:t>
      </w:r>
      <w:bookmarkEnd w:id="31"/>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This subsection focuses on the process of extracting and analyzing the data about the pairs of subcorpora described in the previous subsection</w:t>
      </w:r>
      <w:r w:rsidR="003236F7">
        <w:rPr>
          <w:rFonts w:ascii="Tahoma" w:eastAsia="Tahoma" w:hAnsi="Tahoma" w:cs="Tahoma"/>
          <w:sz w:val="24"/>
          <w:szCs w:val="24"/>
          <w:lang w:val="en-US"/>
        </w:rPr>
        <w:t>s. Its goal is to test the validity of the four core patterns proposed by Laviosa and the fifth hypothesis about hapax legomena presented in the first chapter.</w:t>
      </w:r>
      <w:r w:rsidRPr="001515E0">
        <w:rPr>
          <w:rFonts w:ascii="Tahoma" w:eastAsia="Tahoma" w:hAnsi="Tahoma" w:cs="Tahoma"/>
          <w:sz w:val="24"/>
          <w:szCs w:val="24"/>
          <w:lang w:val="en-US"/>
        </w:rPr>
        <w:t xml:space="preserve"> It includes descriptions of methods used</w:t>
      </w:r>
      <w:r w:rsidR="003236F7">
        <w:rPr>
          <w:rFonts w:ascii="Tahoma" w:eastAsia="Tahoma" w:hAnsi="Tahoma" w:cs="Tahoma"/>
          <w:sz w:val="24"/>
          <w:szCs w:val="24"/>
          <w:lang w:val="en-US"/>
        </w:rPr>
        <w:t>,</w:t>
      </w:r>
      <w:r w:rsidRPr="001515E0">
        <w:rPr>
          <w:rFonts w:ascii="Tahoma" w:eastAsia="Tahoma" w:hAnsi="Tahoma" w:cs="Tahoma"/>
          <w:sz w:val="24"/>
          <w:szCs w:val="24"/>
          <w:lang w:val="en-US"/>
        </w:rPr>
        <w:t xml:space="preserve"> which may possibly be of use to other researchers wishing to conduct similar analyses in the future and provide them with ideas on how</w:t>
      </w:r>
      <w:r w:rsidR="003236F7">
        <w:rPr>
          <w:rFonts w:ascii="Tahoma" w:eastAsia="Tahoma" w:hAnsi="Tahoma" w:cs="Tahoma"/>
          <w:sz w:val="24"/>
          <w:szCs w:val="24"/>
          <w:lang w:val="en-US"/>
        </w:rPr>
        <w:t xml:space="preserve"> </w:t>
      </w:r>
      <w:r w:rsidRPr="001515E0">
        <w:rPr>
          <w:rFonts w:ascii="Tahoma" w:eastAsia="Tahoma" w:hAnsi="Tahoma" w:cs="Tahoma"/>
          <w:sz w:val="24"/>
          <w:szCs w:val="24"/>
          <w:lang w:val="en-US"/>
        </w:rPr>
        <w:t>resources for the Czech language might be utilized.</w:t>
      </w:r>
    </w:p>
    <w:p w:rsidR="000F768B" w:rsidRPr="001515E0" w:rsidRDefault="00B97023" w:rsidP="001515E0">
      <w:pPr>
        <w:pStyle w:val="Nadpis3"/>
        <w:spacing w:line="480" w:lineRule="auto"/>
        <w:ind w:firstLine="720"/>
        <w:rPr>
          <w:rFonts w:ascii="Tahoma" w:eastAsia="Tahoma" w:hAnsi="Tahoma" w:cs="Tahoma"/>
          <w:b/>
          <w:i/>
          <w:color w:val="auto"/>
          <w:sz w:val="24"/>
          <w:szCs w:val="24"/>
          <w:lang w:val="en-US"/>
        </w:rPr>
      </w:pPr>
      <w:bookmarkStart w:id="32" w:name="_Toc531174223"/>
      <w:r w:rsidRPr="001515E0">
        <w:rPr>
          <w:rFonts w:ascii="Tahoma" w:eastAsia="Tahoma" w:hAnsi="Tahoma" w:cs="Tahoma"/>
          <w:b/>
          <w:i/>
          <w:color w:val="auto"/>
          <w:sz w:val="24"/>
          <w:szCs w:val="24"/>
          <w:lang w:val="en-US"/>
        </w:rPr>
        <w:t>3.1.1 Methodology</w:t>
      </w:r>
      <w:bookmarkEnd w:id="32"/>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After creating all six pairs of subcorpora, the hypotheses are tested. </w:t>
      </w:r>
      <w:r w:rsidR="003236F7">
        <w:rPr>
          <w:rFonts w:ascii="Tahoma" w:eastAsia="Tahoma" w:hAnsi="Tahoma" w:cs="Tahoma"/>
          <w:sz w:val="24"/>
          <w:szCs w:val="24"/>
          <w:lang w:val="en-US"/>
        </w:rPr>
        <w:t>The first one to be investigated is the hypothesis concerning the hypothesized lower lexical density of translated texts</w:t>
      </w:r>
      <w:r w:rsidRPr="001515E0">
        <w:rPr>
          <w:rFonts w:ascii="Tahoma" w:eastAsia="Tahoma" w:hAnsi="Tahoma" w:cs="Tahoma"/>
          <w:sz w:val="24"/>
          <w:szCs w:val="24"/>
          <w:lang w:val="en-US"/>
        </w:rPr>
        <w:t xml:space="preserve">. </w:t>
      </w:r>
      <w:r w:rsidR="003236F7">
        <w:rPr>
          <w:rFonts w:ascii="Tahoma" w:eastAsia="Tahoma" w:hAnsi="Tahoma" w:cs="Tahoma"/>
          <w:sz w:val="24"/>
          <w:szCs w:val="24"/>
          <w:lang w:val="en-US"/>
        </w:rPr>
        <w:t>The exact</w:t>
      </w:r>
      <w:r w:rsidRPr="001515E0">
        <w:rPr>
          <w:rFonts w:ascii="Tahoma" w:eastAsia="Tahoma" w:hAnsi="Tahoma" w:cs="Tahoma"/>
          <w:sz w:val="24"/>
          <w:szCs w:val="24"/>
          <w:lang w:val="en-US"/>
        </w:rPr>
        <w:t xml:space="preserve"> amounts of lexical and grammatical words in each subcorpus</w:t>
      </w:r>
      <w:r w:rsidR="003236F7">
        <w:rPr>
          <w:rFonts w:ascii="Tahoma" w:eastAsia="Tahoma" w:hAnsi="Tahoma" w:cs="Tahoma"/>
          <w:sz w:val="24"/>
          <w:szCs w:val="24"/>
          <w:lang w:val="en-US"/>
        </w:rPr>
        <w:t xml:space="preserve"> are acquired using CQL queries in the integrated KonText interface</w:t>
      </w:r>
      <w:r w:rsidRPr="001515E0">
        <w:rPr>
          <w:rFonts w:ascii="Tahoma" w:eastAsia="Tahoma" w:hAnsi="Tahoma" w:cs="Tahoma"/>
          <w:sz w:val="24"/>
          <w:szCs w:val="24"/>
          <w:lang w:val="en-US"/>
        </w:rPr>
        <w:t>. The part-of-speech tagging system of SYN2015 and other Czech corpora of the CNC allows the user to quite easily filter out any number of parts of speech. In the KonText interface, there are twelve categories of parts of speech to select, as opposed to</w:t>
      </w:r>
      <w:r w:rsidR="003236F7">
        <w:rPr>
          <w:rFonts w:ascii="Tahoma" w:eastAsia="Tahoma" w:hAnsi="Tahoma" w:cs="Tahoma"/>
          <w:sz w:val="24"/>
          <w:szCs w:val="24"/>
          <w:lang w:val="en-US"/>
        </w:rPr>
        <w:t xml:space="preserve"> the</w:t>
      </w:r>
      <w:r w:rsidRPr="001515E0">
        <w:rPr>
          <w:rFonts w:ascii="Tahoma" w:eastAsia="Tahoma" w:hAnsi="Tahoma" w:cs="Tahoma"/>
          <w:sz w:val="24"/>
          <w:szCs w:val="24"/>
          <w:lang w:val="en-US"/>
        </w:rPr>
        <w:t xml:space="preserve"> ten categories of Czech</w:t>
      </w:r>
      <w:r w:rsidR="003236F7">
        <w:rPr>
          <w:rFonts w:ascii="Tahoma" w:eastAsia="Tahoma" w:hAnsi="Tahoma" w:cs="Tahoma"/>
          <w:sz w:val="24"/>
          <w:szCs w:val="24"/>
          <w:lang w:val="en-US"/>
        </w:rPr>
        <w:t xml:space="preserve"> words</w:t>
      </w:r>
      <w:r w:rsidRPr="001515E0">
        <w:rPr>
          <w:rFonts w:ascii="Tahoma" w:eastAsia="Tahoma" w:hAnsi="Tahoma" w:cs="Tahoma"/>
          <w:sz w:val="24"/>
          <w:szCs w:val="24"/>
          <w:lang w:val="en-US"/>
        </w:rPr>
        <w:t xml:space="preserve"> which are traditionally recognized. These are:</w:t>
      </w:r>
    </w:p>
    <w:p w:rsidR="000F768B" w:rsidRPr="001515E0" w:rsidRDefault="00B97023" w:rsidP="001515E0">
      <w:pPr>
        <w:spacing w:line="480" w:lineRule="auto"/>
        <w:ind w:firstLine="720"/>
        <w:rPr>
          <w:rFonts w:ascii="Tahoma" w:eastAsia="Tahoma" w:hAnsi="Tahoma" w:cs="Tahoma"/>
          <w:b/>
          <w:sz w:val="24"/>
          <w:szCs w:val="24"/>
          <w:lang w:val="en-US"/>
        </w:rPr>
      </w:pPr>
      <w:r w:rsidRPr="001515E0">
        <w:rPr>
          <w:rFonts w:ascii="Tahoma" w:eastAsia="Tahoma" w:hAnsi="Tahoma" w:cs="Tahoma"/>
          <w:b/>
          <w:sz w:val="24"/>
          <w:szCs w:val="24"/>
          <w:lang w:val="en-US"/>
        </w:rPr>
        <w:t>N</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noun, A</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adjective, P</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pronoun, C</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numeral, V</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verb, D</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adverb, R</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preposition, J</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conjunction, T</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particle, I</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interjection, Z</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punctuation, X</w:t>
      </w:r>
      <w:r w:rsidR="0020602E" w:rsidRPr="001515E0">
        <w:rPr>
          <w:rFonts w:ascii="Tahoma" w:eastAsia="Tahoma" w:hAnsi="Tahoma" w:cs="Tahoma"/>
          <w:b/>
          <w:sz w:val="24"/>
          <w:szCs w:val="24"/>
          <w:lang w:val="en-US"/>
        </w:rPr>
        <w:t>–</w:t>
      </w:r>
      <w:r w:rsidRPr="001515E0">
        <w:rPr>
          <w:rFonts w:ascii="Tahoma" w:eastAsia="Tahoma" w:hAnsi="Tahoma" w:cs="Tahoma"/>
          <w:b/>
          <w:sz w:val="24"/>
          <w:szCs w:val="24"/>
          <w:lang w:val="en-US"/>
        </w:rPr>
        <w:t>unknown or undetermined part of speech.</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Two searches </w:t>
      </w:r>
      <w:r w:rsidR="003236F7">
        <w:rPr>
          <w:rFonts w:ascii="Tahoma" w:eastAsia="Tahoma" w:hAnsi="Tahoma" w:cs="Tahoma"/>
          <w:sz w:val="24"/>
          <w:szCs w:val="24"/>
          <w:lang w:val="en-US"/>
        </w:rPr>
        <w:t>are</w:t>
      </w:r>
      <w:r w:rsidRPr="001515E0">
        <w:rPr>
          <w:rFonts w:ascii="Tahoma" w:eastAsia="Tahoma" w:hAnsi="Tahoma" w:cs="Tahoma"/>
          <w:sz w:val="24"/>
          <w:szCs w:val="24"/>
          <w:lang w:val="en-US"/>
        </w:rPr>
        <w:t xml:space="preserve"> conducted for each subcorpus, the first one being [tag="[NAVDIX].*"] to arrive at the number of meaning-carrying words and </w:t>
      </w:r>
      <w:r w:rsidRPr="001515E0">
        <w:rPr>
          <w:rFonts w:ascii="Tahoma" w:eastAsia="Tahoma" w:hAnsi="Tahoma" w:cs="Tahoma"/>
          <w:sz w:val="24"/>
          <w:szCs w:val="24"/>
          <w:lang w:val="en-US"/>
        </w:rPr>
        <w:lastRenderedPageBreak/>
        <w:t>[tag="[PCRJT].*"] to acquire the number of function words. The first search includes two classes in whose cases it is not immediately apparent to which group they should belong</w:t>
      </w:r>
      <w:r w:rsidR="007A2F73">
        <w:rPr>
          <w:rFonts w:ascii="Tahoma" w:eastAsia="Tahoma" w:hAnsi="Tahoma" w:cs="Tahoma"/>
          <w:sz w:val="24"/>
          <w:szCs w:val="24"/>
          <w:lang w:val="en-US"/>
        </w:rPr>
        <w:t>, namely the classes denoted by</w:t>
      </w:r>
      <w:r w:rsidRPr="001515E0">
        <w:rPr>
          <w:rFonts w:ascii="Tahoma" w:eastAsia="Tahoma" w:hAnsi="Tahoma" w:cs="Tahoma"/>
          <w:sz w:val="24"/>
          <w:szCs w:val="24"/>
          <w:lang w:val="en-US"/>
        </w:rPr>
        <w:t xml:space="preserve"> I (interjections) and X (unknown or undetermined parts of speech). In case of interjections, the ten most frequent ones in SYN2015 are: “na”, “ach”, “aha”, “hele”, “sakra”, “proboha”, “hm”, “fajn”, “ó”, “panebože”. Since the meaning of most of these is very close to what is normally expressed by lexical words classes (such as “fajn”, meaning “fine”, “hele”, meaning “look” in the imperative, or “na”, meaning “here” in situations where one is being handed something), interjections are included in lexical words.</w:t>
      </w:r>
    </w:p>
    <w:p w:rsidR="000F768B"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As for the unknown or undetermined parts of speech, a quick concordance search of SYN2015 reveals what types are usually classified under X. Included below are the first </w:t>
      </w:r>
      <w:r w:rsidR="007A2F73">
        <w:rPr>
          <w:rFonts w:ascii="Tahoma" w:eastAsia="Tahoma" w:hAnsi="Tahoma" w:cs="Tahoma"/>
          <w:sz w:val="24"/>
          <w:szCs w:val="24"/>
          <w:lang w:val="en-US"/>
        </w:rPr>
        <w:t xml:space="preserve">five </w:t>
      </w:r>
      <w:r w:rsidRPr="001515E0">
        <w:rPr>
          <w:rFonts w:ascii="Tahoma" w:eastAsia="Tahoma" w:hAnsi="Tahoma" w:cs="Tahoma"/>
          <w:sz w:val="24"/>
          <w:szCs w:val="24"/>
          <w:lang w:val="en-US"/>
        </w:rPr>
        <w:t>of the randomly selected concordances lines with the undetermined words highlighted in the middle:</w:t>
      </w:r>
    </w:p>
    <w:tbl>
      <w:tblPr>
        <w:tblW w:w="7371" w:type="dxa"/>
        <w:tblInd w:w="637" w:type="dxa"/>
        <w:tblCellMar>
          <w:left w:w="70" w:type="dxa"/>
          <w:right w:w="70" w:type="dxa"/>
        </w:tblCellMar>
        <w:tblLook w:val="04A0" w:firstRow="1" w:lastRow="0" w:firstColumn="1" w:lastColumn="0" w:noHBand="0" w:noVBand="1"/>
      </w:tblPr>
      <w:tblGrid>
        <w:gridCol w:w="2694"/>
        <w:gridCol w:w="1559"/>
        <w:gridCol w:w="3118"/>
      </w:tblGrid>
      <w:tr w:rsidR="001150EE" w:rsidRPr="001150EE" w:rsidTr="00647064">
        <w:trPr>
          <w:trHeight w:hRule="exact" w:val="907"/>
        </w:trPr>
        <w:tc>
          <w:tcPr>
            <w:tcW w:w="269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v jiné podobě . V roce 1938 stál v</w:t>
            </w:r>
            <w:r w:rsidR="0033762C">
              <w:rPr>
                <w:rFonts w:ascii="Tahoma" w:eastAsia="Tahoma" w:hAnsi="Tahoma" w:cs="Tahoma"/>
                <w:color w:val="000000"/>
                <w:sz w:val="20"/>
                <w:szCs w:val="20"/>
              </w:rPr>
              <w:t> </w:t>
            </w:r>
            <w:r w:rsidRPr="001150EE">
              <w:rPr>
                <w:rFonts w:ascii="Tahoma" w:eastAsia="Tahoma" w:hAnsi="Tahoma" w:cs="Tahoma"/>
                <w:color w:val="000000"/>
                <w:sz w:val="20"/>
                <w:szCs w:val="20"/>
              </w:rPr>
              <w:t>hale</w:t>
            </w:r>
          </w:p>
        </w:tc>
        <w:tc>
          <w:tcPr>
            <w:tcW w:w="1559" w:type="dxa"/>
            <w:tcBorders>
              <w:top w:val="single" w:sz="8" w:space="0" w:color="000000"/>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Boymansova</w:t>
            </w:r>
          </w:p>
        </w:tc>
        <w:tc>
          <w:tcPr>
            <w:tcW w:w="3118" w:type="dxa"/>
            <w:tcBorders>
              <w:top w:val="single" w:sz="8" w:space="0" w:color="000000"/>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 xml:space="preserve"> </w:t>
            </w:r>
            <w:r w:rsidRPr="001150EE">
              <w:rPr>
                <w:rFonts w:ascii="Tahoma" w:eastAsia="Tahoma" w:hAnsi="Tahoma" w:cs="Tahoma"/>
                <w:color w:val="000000"/>
                <w:sz w:val="20"/>
                <w:szCs w:val="20"/>
              </w:rPr>
              <w:t>muzea v Rotterdamu v hloučku prominentních hostů a věhlasných znalců</w:t>
            </w:r>
          </w:p>
        </w:tc>
      </w:tr>
      <w:tr w:rsidR="001150EE" w:rsidRPr="001150EE" w:rsidTr="00647064">
        <w:trPr>
          <w:trHeight w:hRule="exact" w:val="907"/>
        </w:trPr>
        <w:tc>
          <w:tcPr>
            <w:tcW w:w="2694" w:type="dxa"/>
            <w:tcBorders>
              <w:top w:val="nil"/>
              <w:left w:val="single" w:sz="8" w:space="0" w:color="000000"/>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takovym tim nepopsatelnym pochopením a láskou a říká : „</w:t>
            </w:r>
          </w:p>
        </w:tc>
        <w:tc>
          <w:tcPr>
            <w:tcW w:w="1559"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Ňjú</w:t>
            </w:r>
          </w:p>
        </w:tc>
        <w:tc>
          <w:tcPr>
            <w:tcW w:w="3118"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bólz ! “ A pak mi začala promítat zpětnej přehled</w:t>
            </w:r>
          </w:p>
        </w:tc>
      </w:tr>
      <w:tr w:rsidR="001150EE" w:rsidRPr="001150EE" w:rsidTr="00647064">
        <w:trPr>
          <w:trHeight w:hRule="exact" w:val="907"/>
        </w:trPr>
        <w:tc>
          <w:tcPr>
            <w:tcW w:w="2694" w:type="dxa"/>
            <w:tcBorders>
              <w:top w:val="nil"/>
              <w:left w:val="single" w:sz="8" w:space="0" w:color="000000"/>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nezažil . Siegfried jednou přišel domů na návštěvu v</w:t>
            </w:r>
            <w:r w:rsidR="0033762C">
              <w:rPr>
                <w:rFonts w:ascii="Tahoma" w:eastAsia="Tahoma" w:hAnsi="Tahoma" w:cs="Tahoma"/>
                <w:color w:val="000000"/>
                <w:sz w:val="20"/>
                <w:szCs w:val="20"/>
              </w:rPr>
              <w:t> </w:t>
            </w:r>
            <w:r w:rsidRPr="001150EE">
              <w:rPr>
                <w:rFonts w:ascii="Tahoma" w:eastAsia="Tahoma" w:hAnsi="Tahoma" w:cs="Tahoma"/>
                <w:color w:val="000000"/>
                <w:sz w:val="20"/>
                <w:szCs w:val="20"/>
              </w:rPr>
              <w:t>uniformě</w:t>
            </w:r>
          </w:p>
        </w:tc>
        <w:tc>
          <w:tcPr>
            <w:tcW w:w="1559"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Afrikakorpsu</w:t>
            </w:r>
          </w:p>
        </w:tc>
        <w:tc>
          <w:tcPr>
            <w:tcW w:w="3118"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a když se do té pouště vrátil , někde</w:t>
            </w:r>
          </w:p>
        </w:tc>
      </w:tr>
      <w:tr w:rsidR="001150EE" w:rsidRPr="001150EE" w:rsidTr="00647064">
        <w:trPr>
          <w:trHeight w:hRule="exact" w:val="907"/>
        </w:trPr>
        <w:tc>
          <w:tcPr>
            <w:tcW w:w="2694" w:type="dxa"/>
            <w:tcBorders>
              <w:top w:val="nil"/>
              <w:left w:val="single" w:sz="8" w:space="0" w:color="000000"/>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 “ okřikne ho Prcek . „ To jejich hajlí</w:t>
            </w:r>
          </w:p>
        </w:tc>
        <w:tc>
          <w:tcPr>
            <w:tcW w:w="1559"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hajlá</w:t>
            </w:r>
          </w:p>
        </w:tc>
        <w:tc>
          <w:tcPr>
            <w:tcW w:w="3118"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 xml:space="preserve"> </w:t>
            </w:r>
            <w:r w:rsidRPr="001150EE">
              <w:rPr>
                <w:rFonts w:ascii="Tahoma" w:eastAsia="Tahoma" w:hAnsi="Tahoma" w:cs="Tahoma"/>
                <w:color w:val="000000"/>
                <w:sz w:val="20"/>
                <w:szCs w:val="20"/>
              </w:rPr>
              <w:t>jsi s nima zpíval ! “ „ Nezpíval ! Jen</w:t>
            </w:r>
          </w:p>
        </w:tc>
      </w:tr>
      <w:tr w:rsidR="001150EE" w:rsidRPr="001150EE" w:rsidTr="00647064">
        <w:trPr>
          <w:trHeight w:hRule="exact" w:val="907"/>
        </w:trPr>
        <w:tc>
          <w:tcPr>
            <w:tcW w:w="2694"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všechny případy si přece jen dáme radši pár porcí těch</w:t>
            </w:r>
          </w:p>
        </w:tc>
        <w:tc>
          <w:tcPr>
            <w:tcW w:w="1559"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b/>
                <w:bCs/>
                <w:color w:val="000000"/>
                <w:sz w:val="20"/>
                <w:szCs w:val="20"/>
              </w:rPr>
            </w:pPr>
            <w:r w:rsidRPr="001150EE">
              <w:rPr>
                <w:rFonts w:ascii="Tahoma" w:eastAsia="Tahoma" w:hAnsi="Tahoma" w:cs="Tahoma"/>
                <w:b/>
                <w:bCs/>
                <w:color w:val="000000"/>
                <w:sz w:val="20"/>
                <w:szCs w:val="20"/>
              </w:rPr>
              <w:t>baštovních</w:t>
            </w:r>
          </w:p>
        </w:tc>
        <w:tc>
          <w:tcPr>
            <w:tcW w:w="3118" w:type="dxa"/>
            <w:tcBorders>
              <w:top w:val="nil"/>
              <w:left w:val="nil"/>
              <w:bottom w:val="nil"/>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žeber . Sotva vydloubnu ze zubů poslední kmínek , už</w:t>
            </w:r>
          </w:p>
        </w:tc>
      </w:tr>
      <w:tr w:rsidR="001150EE" w:rsidRPr="001150EE" w:rsidTr="001150EE">
        <w:trPr>
          <w:trHeight w:val="315"/>
        </w:trPr>
        <w:tc>
          <w:tcPr>
            <w:tcW w:w="2694" w:type="dxa"/>
            <w:vMerge/>
            <w:tcBorders>
              <w:top w:val="nil"/>
              <w:left w:val="single" w:sz="8" w:space="0" w:color="000000"/>
              <w:bottom w:val="single" w:sz="8" w:space="0" w:color="000000"/>
              <w:right w:val="single" w:sz="8" w:space="0" w:color="000000"/>
            </w:tcBorders>
            <w:vAlign w:val="center"/>
            <w:hideMark/>
          </w:tcPr>
          <w:p w:rsidR="001150EE" w:rsidRPr="001150EE" w:rsidRDefault="001150EE" w:rsidP="001150EE">
            <w:pPr>
              <w:spacing w:line="240" w:lineRule="auto"/>
              <w:rPr>
                <w:rFonts w:ascii="Tahoma" w:eastAsia="Times New Roman" w:hAnsi="Tahoma" w:cs="Tahoma"/>
                <w:color w:val="000000"/>
                <w:sz w:val="20"/>
                <w:szCs w:val="20"/>
              </w:rPr>
            </w:pPr>
          </w:p>
        </w:tc>
        <w:tc>
          <w:tcPr>
            <w:tcW w:w="1559" w:type="dxa"/>
            <w:vMerge/>
            <w:tcBorders>
              <w:top w:val="nil"/>
              <w:left w:val="single" w:sz="8" w:space="0" w:color="000000"/>
              <w:bottom w:val="single" w:sz="8" w:space="0" w:color="000000"/>
              <w:right w:val="single" w:sz="8" w:space="0" w:color="000000"/>
            </w:tcBorders>
            <w:vAlign w:val="center"/>
            <w:hideMark/>
          </w:tcPr>
          <w:p w:rsidR="001150EE" w:rsidRPr="001150EE" w:rsidRDefault="001150EE" w:rsidP="001150EE">
            <w:pPr>
              <w:spacing w:line="240" w:lineRule="auto"/>
              <w:rPr>
                <w:rFonts w:ascii="Tahoma" w:eastAsia="Times New Roman" w:hAnsi="Tahoma" w:cs="Tahoma"/>
                <w:b/>
                <w:bCs/>
                <w:color w:val="000000"/>
                <w:sz w:val="20"/>
                <w:szCs w:val="20"/>
              </w:rPr>
            </w:pPr>
          </w:p>
        </w:tc>
        <w:tc>
          <w:tcPr>
            <w:tcW w:w="3118" w:type="dxa"/>
            <w:tcBorders>
              <w:top w:val="nil"/>
              <w:left w:val="nil"/>
              <w:bottom w:val="single" w:sz="8" w:space="0" w:color="000000"/>
              <w:right w:val="single" w:sz="8" w:space="0" w:color="000000"/>
            </w:tcBorders>
            <w:shd w:val="clear" w:color="auto" w:fill="auto"/>
            <w:vAlign w:val="center"/>
            <w:hideMark/>
          </w:tcPr>
          <w:p w:rsidR="001150EE" w:rsidRPr="001150EE" w:rsidRDefault="001150EE" w:rsidP="001150EE">
            <w:pPr>
              <w:spacing w:line="240" w:lineRule="auto"/>
              <w:jc w:val="center"/>
              <w:rPr>
                <w:rFonts w:ascii="Tahoma" w:eastAsia="Times New Roman" w:hAnsi="Tahoma" w:cs="Tahoma"/>
                <w:color w:val="000000"/>
                <w:sz w:val="20"/>
                <w:szCs w:val="20"/>
              </w:rPr>
            </w:pPr>
            <w:r w:rsidRPr="001150EE">
              <w:rPr>
                <w:rFonts w:ascii="Tahoma" w:eastAsia="Tahoma" w:hAnsi="Tahoma" w:cs="Tahoma"/>
                <w:color w:val="000000"/>
                <w:sz w:val="20"/>
                <w:szCs w:val="20"/>
              </w:rPr>
              <w:t xml:space="preserve"> </w:t>
            </w:r>
          </w:p>
        </w:tc>
      </w:tr>
    </w:tbl>
    <w:p w:rsidR="000F768B" w:rsidRDefault="00B97023" w:rsidP="001150EE">
      <w:pPr>
        <w:spacing w:line="240" w:lineRule="auto"/>
        <w:ind w:left="720" w:firstLine="720"/>
        <w:rPr>
          <w:rFonts w:ascii="Tahoma" w:eastAsia="Tahoma" w:hAnsi="Tahoma" w:cs="Tahoma"/>
          <w:sz w:val="18"/>
          <w:szCs w:val="18"/>
          <w:lang w:val="en-US"/>
        </w:rPr>
      </w:pPr>
      <w:r w:rsidRPr="001515E0">
        <w:rPr>
          <w:rFonts w:ascii="Tahoma" w:eastAsia="Tahoma" w:hAnsi="Tahoma" w:cs="Tahoma"/>
          <w:sz w:val="18"/>
          <w:szCs w:val="18"/>
          <w:lang w:val="en-US"/>
        </w:rPr>
        <w:t>Table 2: Concordance lines of unknown or undetermined parts of speech</w:t>
      </w:r>
    </w:p>
    <w:p w:rsidR="001150EE" w:rsidRPr="001515E0" w:rsidRDefault="001150EE" w:rsidP="001150EE">
      <w:pPr>
        <w:spacing w:line="240" w:lineRule="auto"/>
        <w:ind w:left="720" w:firstLine="720"/>
        <w:rPr>
          <w:rFonts w:ascii="Tahoma" w:eastAsia="Tahoma" w:hAnsi="Tahoma" w:cs="Tahoma"/>
          <w:sz w:val="18"/>
          <w:szCs w:val="18"/>
          <w:lang w:val="en-US"/>
        </w:rPr>
      </w:pP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lastRenderedPageBreak/>
        <w:t xml:space="preserve">     </w:t>
      </w:r>
      <w:r w:rsidRPr="001515E0">
        <w:rPr>
          <w:rFonts w:ascii="Tahoma" w:eastAsia="Tahoma" w:hAnsi="Tahoma" w:cs="Tahoma"/>
          <w:sz w:val="24"/>
          <w:szCs w:val="24"/>
          <w:lang w:val="en-US"/>
        </w:rPr>
        <w:tab/>
        <w:t xml:space="preserve">It is readily apparent that the class is likely to include mostly names of people, places or objects, slang words or words in other languages. Therefore, it is decided </w:t>
      </w:r>
      <w:r w:rsidR="007A2F73">
        <w:rPr>
          <w:rFonts w:ascii="Tahoma" w:eastAsia="Tahoma" w:hAnsi="Tahoma" w:cs="Tahoma"/>
          <w:sz w:val="24"/>
          <w:szCs w:val="24"/>
          <w:lang w:val="en-US"/>
        </w:rPr>
        <w:t>to also include the X class</w:t>
      </w:r>
      <w:r w:rsidRPr="001515E0">
        <w:rPr>
          <w:rFonts w:ascii="Tahoma" w:eastAsia="Tahoma" w:hAnsi="Tahoma" w:cs="Tahoma"/>
          <w:sz w:val="24"/>
          <w:szCs w:val="24"/>
          <w:lang w:val="en-US"/>
        </w:rPr>
        <w:t xml:space="preserve"> in the search for lexical words. Consequently, function words include five classes (pronouns, numerals, prepositions, conjunctions, and particles), while punctuation is excluded from both searches.</w:t>
      </w:r>
    </w:p>
    <w:p w:rsidR="000F768B" w:rsidRPr="001515E0" w:rsidRDefault="00B97023" w:rsidP="001515E0">
      <w:pPr>
        <w:spacing w:line="480" w:lineRule="auto"/>
        <w:ind w:firstLine="720"/>
        <w:rPr>
          <w:rFonts w:ascii="Tahoma" w:eastAsia="Tahoma" w:hAnsi="Tahoma" w:cs="Tahoma"/>
          <w:color w:val="0070C0"/>
          <w:sz w:val="24"/>
          <w:szCs w:val="24"/>
          <w:lang w:val="en-US"/>
        </w:rPr>
      </w:pPr>
      <w:r w:rsidRPr="001515E0">
        <w:rPr>
          <w:rFonts w:ascii="Tahoma" w:eastAsia="Tahoma" w:hAnsi="Tahoma" w:cs="Tahoma"/>
          <w:sz w:val="24"/>
          <w:szCs w:val="24"/>
          <w:lang w:val="en-US"/>
        </w:rPr>
        <w:t xml:space="preserve">In the present research, lexical density is calculated by dividing the number of lexical words by the sum of lexical words and grammatical words. The results are detailed in the following table: </w:t>
      </w:r>
    </w:p>
    <w:p w:rsidR="000F768B" w:rsidRPr="001515E0" w:rsidRDefault="000F768B" w:rsidP="00647064">
      <w:pPr>
        <w:spacing w:line="240" w:lineRule="auto"/>
        <w:ind w:firstLine="720"/>
        <w:rPr>
          <w:rFonts w:ascii="Tahoma" w:eastAsia="Tahoma" w:hAnsi="Tahoma" w:cs="Tahoma"/>
          <w:sz w:val="24"/>
          <w:szCs w:val="24"/>
          <w:lang w:val="en-US"/>
        </w:rPr>
      </w:pPr>
    </w:p>
    <w:tbl>
      <w:tblPr>
        <w:tblStyle w:val="a1"/>
        <w:tblW w:w="8703" w:type="dxa"/>
        <w:jc w:val="center"/>
        <w:tblInd w:w="0" w:type="dxa"/>
        <w:tblLayout w:type="fixed"/>
        <w:tblLook w:val="0600" w:firstRow="0" w:lastRow="0" w:firstColumn="0" w:lastColumn="0" w:noHBand="1" w:noVBand="1"/>
      </w:tblPr>
      <w:tblGrid>
        <w:gridCol w:w="670"/>
        <w:gridCol w:w="803"/>
        <w:gridCol w:w="938"/>
        <w:gridCol w:w="803"/>
        <w:gridCol w:w="804"/>
        <w:gridCol w:w="668"/>
        <w:gridCol w:w="803"/>
        <w:gridCol w:w="803"/>
        <w:gridCol w:w="803"/>
        <w:gridCol w:w="805"/>
        <w:gridCol w:w="803"/>
      </w:tblGrid>
      <w:tr w:rsidR="000F768B" w:rsidRPr="001515E0" w:rsidTr="007A2F73">
        <w:trPr>
          <w:trHeight w:hRule="exact" w:val="520"/>
          <w:jc w:val="center"/>
        </w:trPr>
        <w:tc>
          <w:tcPr>
            <w:tcW w:w="4018" w:type="dxa"/>
            <w:gridSpan w:val="5"/>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Original texts</w:t>
            </w:r>
          </w:p>
        </w:tc>
        <w:tc>
          <w:tcPr>
            <w:tcW w:w="3882" w:type="dxa"/>
            <w:gridSpan w:val="5"/>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Translated texts</w:t>
            </w:r>
          </w:p>
        </w:tc>
        <w:tc>
          <w:tcPr>
            <w:tcW w:w="803" w:type="dxa"/>
            <w:tcMar>
              <w:top w:w="100" w:type="dxa"/>
              <w:left w:w="80" w:type="dxa"/>
              <w:bottom w:w="100" w:type="dxa"/>
              <w:right w:w="80" w:type="dxa"/>
            </w:tcMar>
            <w:vAlign w:val="bottom"/>
          </w:tcPr>
          <w:p w:rsidR="000F768B" w:rsidRPr="001515E0" w:rsidRDefault="000F768B" w:rsidP="00647064">
            <w:pPr>
              <w:widowControl w:val="0"/>
              <w:spacing w:line="240" w:lineRule="auto"/>
              <w:jc w:val="center"/>
              <w:rPr>
                <w:rFonts w:ascii="Tahoma" w:eastAsia="Tahoma" w:hAnsi="Tahoma" w:cs="Tahoma"/>
                <w:sz w:val="16"/>
                <w:szCs w:val="16"/>
                <w:lang w:val="en-US"/>
              </w:rPr>
            </w:pPr>
          </w:p>
        </w:tc>
      </w:tr>
      <w:tr w:rsidR="000F768B" w:rsidRPr="001515E0" w:rsidTr="007A2F73">
        <w:trPr>
          <w:trHeight w:hRule="exact" w:val="520"/>
          <w:jc w:val="center"/>
        </w:trPr>
        <w:tc>
          <w:tcPr>
            <w:tcW w:w="67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rPr>
                <w:rFonts w:ascii="Tahoma" w:eastAsia="Tahoma" w:hAnsi="Tahoma" w:cs="Tahoma"/>
                <w:sz w:val="16"/>
                <w:szCs w:val="16"/>
                <w:lang w:val="en-US"/>
              </w:rPr>
            </w:pPr>
            <w:r w:rsidRPr="001515E0">
              <w:rPr>
                <w:rFonts w:ascii="Tahoma" w:eastAsia="Tahoma" w:hAnsi="Tahoma" w:cs="Tahoma"/>
                <w:sz w:val="16"/>
                <w:szCs w:val="16"/>
                <w:lang w:val="en-US"/>
              </w:rPr>
              <w:t xml:space="preserve"> </w:t>
            </w:r>
          </w:p>
        </w:tc>
        <w:tc>
          <w:tcPr>
            <w:tcW w:w="803"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Size - punct.</w:t>
            </w:r>
          </w:p>
        </w:tc>
        <w:tc>
          <w:tcPr>
            <w:tcW w:w="938"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GW</w:t>
            </w:r>
          </w:p>
        </w:tc>
        <w:tc>
          <w:tcPr>
            <w:tcW w:w="803"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FW</w:t>
            </w:r>
          </w:p>
        </w:tc>
        <w:tc>
          <w:tcPr>
            <w:tcW w:w="803"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LD</w:t>
            </w:r>
          </w:p>
        </w:tc>
        <w:tc>
          <w:tcPr>
            <w:tcW w:w="668"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 xml:space="preserve"> </w:t>
            </w:r>
          </w:p>
        </w:tc>
        <w:tc>
          <w:tcPr>
            <w:tcW w:w="803"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Size - punct.</w:t>
            </w:r>
          </w:p>
        </w:tc>
        <w:tc>
          <w:tcPr>
            <w:tcW w:w="803"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GW</w:t>
            </w:r>
          </w:p>
        </w:tc>
        <w:tc>
          <w:tcPr>
            <w:tcW w:w="803"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FW</w:t>
            </w:r>
          </w:p>
        </w:tc>
        <w:tc>
          <w:tcPr>
            <w:tcW w:w="803"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LD</w:t>
            </w:r>
          </w:p>
        </w:tc>
        <w:tc>
          <w:tcPr>
            <w:tcW w:w="803" w:type="dxa"/>
            <w:tcMar>
              <w:top w:w="100" w:type="dxa"/>
              <w:left w:w="80" w:type="dxa"/>
              <w:bottom w:w="100" w:type="dxa"/>
              <w:right w:w="80" w:type="dxa"/>
            </w:tcMar>
            <w:vAlign w:val="bottom"/>
          </w:tcPr>
          <w:p w:rsidR="000F768B" w:rsidRPr="001515E0" w:rsidRDefault="00B97023" w:rsidP="00647064">
            <w:pPr>
              <w:widowControl w:val="0"/>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difference</w:t>
            </w:r>
          </w:p>
        </w:tc>
      </w:tr>
      <w:tr w:rsidR="000F768B" w:rsidRPr="001515E0" w:rsidTr="007A2F73">
        <w:trPr>
          <w:trHeight w:hRule="exact" w:val="520"/>
          <w:jc w:val="center"/>
        </w:trPr>
        <w:tc>
          <w:tcPr>
            <w:tcW w:w="67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NAR_ORG</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6622957</w:t>
            </w:r>
          </w:p>
        </w:tc>
        <w:tc>
          <w:tcPr>
            <w:tcW w:w="93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4179778</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2443179</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63.110%</w:t>
            </w:r>
          </w:p>
        </w:tc>
        <w:tc>
          <w:tcPr>
            <w:tcW w:w="66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NAR_</w:t>
            </w:r>
            <w:r w:rsidRPr="001515E0">
              <w:rPr>
                <w:rFonts w:ascii="Tahoma" w:eastAsia="Tahoma" w:hAnsi="Tahoma" w:cs="Tahoma"/>
                <w:b/>
                <w:sz w:val="16"/>
                <w:szCs w:val="16"/>
                <w:lang w:val="en-US"/>
              </w:rPr>
              <w:br/>
              <w:t>TRAN</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6505621</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4101904</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2403717</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63.052%</w:t>
            </w:r>
          </w:p>
        </w:tc>
        <w:tc>
          <w:tcPr>
            <w:tcW w:w="803" w:type="dxa"/>
            <w:tcMar>
              <w:top w:w="100" w:type="dxa"/>
              <w:left w:w="80" w:type="dxa"/>
              <w:bottom w:w="100" w:type="dxa"/>
              <w:right w:w="80" w:type="dxa"/>
            </w:tcMar>
            <w:vAlign w:val="bottom"/>
          </w:tcPr>
          <w:p w:rsidR="000F768B" w:rsidRPr="001515E0" w:rsidRDefault="00B97023" w:rsidP="00647064">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0.059%</w:t>
            </w:r>
          </w:p>
        </w:tc>
      </w:tr>
      <w:tr w:rsidR="000F768B" w:rsidRPr="001515E0" w:rsidTr="007A2F73">
        <w:trPr>
          <w:trHeight w:hRule="exact" w:val="520"/>
          <w:jc w:val="center"/>
        </w:trPr>
        <w:tc>
          <w:tcPr>
            <w:tcW w:w="67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POE_</w:t>
            </w:r>
            <w:r w:rsidRPr="001515E0">
              <w:rPr>
                <w:rFonts w:ascii="Tahoma" w:eastAsia="Tahoma" w:hAnsi="Tahoma" w:cs="Tahoma"/>
                <w:b/>
                <w:sz w:val="16"/>
                <w:szCs w:val="16"/>
                <w:lang w:val="en-US"/>
              </w:rPr>
              <w:br/>
              <w:t>ORG</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278280</w:t>
            </w:r>
          </w:p>
        </w:tc>
        <w:tc>
          <w:tcPr>
            <w:tcW w:w="93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183162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95118</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65.819%</w:t>
            </w:r>
          </w:p>
        </w:tc>
        <w:tc>
          <w:tcPr>
            <w:tcW w:w="66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POE_</w:t>
            </w:r>
            <w:r w:rsidRPr="001515E0">
              <w:rPr>
                <w:rFonts w:ascii="Tahoma" w:eastAsia="Tahoma" w:hAnsi="Tahoma" w:cs="Tahoma"/>
                <w:b/>
                <w:sz w:val="16"/>
                <w:szCs w:val="16"/>
                <w:lang w:val="en-US"/>
              </w:rPr>
              <w:br/>
              <w:t>TRAN</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265602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174832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90770</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65.825%</w:t>
            </w:r>
          </w:p>
        </w:tc>
        <w:tc>
          <w:tcPr>
            <w:tcW w:w="803" w:type="dxa"/>
            <w:tcMar>
              <w:top w:w="100" w:type="dxa"/>
              <w:left w:w="80" w:type="dxa"/>
              <w:bottom w:w="100" w:type="dxa"/>
              <w:right w:w="80" w:type="dxa"/>
            </w:tcMar>
            <w:vAlign w:val="bottom"/>
          </w:tcPr>
          <w:p w:rsidR="000F768B" w:rsidRPr="001515E0" w:rsidRDefault="00B97023" w:rsidP="00647064">
            <w:pPr>
              <w:spacing w:line="240" w:lineRule="auto"/>
              <w:jc w:val="right"/>
              <w:rPr>
                <w:rFonts w:ascii="Tahoma" w:eastAsia="Tahoma" w:hAnsi="Tahoma" w:cs="Tahoma"/>
                <w:color w:val="FF0000"/>
                <w:sz w:val="16"/>
                <w:szCs w:val="16"/>
                <w:lang w:val="en-US"/>
              </w:rPr>
            </w:pPr>
            <w:r w:rsidRPr="001515E0">
              <w:rPr>
                <w:rFonts w:ascii="Tahoma" w:eastAsia="Tahoma" w:hAnsi="Tahoma" w:cs="Tahoma"/>
                <w:color w:val="FF0000"/>
                <w:sz w:val="16"/>
                <w:szCs w:val="16"/>
                <w:lang w:val="en-US"/>
              </w:rPr>
              <w:t>-0.005%</w:t>
            </w:r>
          </w:p>
        </w:tc>
      </w:tr>
      <w:tr w:rsidR="000F768B" w:rsidRPr="001515E0" w:rsidTr="007A2F73">
        <w:trPr>
          <w:trHeight w:hRule="exact" w:val="520"/>
          <w:jc w:val="center"/>
        </w:trPr>
        <w:tc>
          <w:tcPr>
            <w:tcW w:w="67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DRA_ORG</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247257</w:t>
            </w:r>
          </w:p>
        </w:tc>
        <w:tc>
          <w:tcPr>
            <w:tcW w:w="93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157352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89905</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63.639%</w:t>
            </w:r>
          </w:p>
        </w:tc>
        <w:tc>
          <w:tcPr>
            <w:tcW w:w="66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DRA_</w:t>
            </w:r>
            <w:r w:rsidRPr="001515E0">
              <w:rPr>
                <w:rFonts w:ascii="Tahoma" w:eastAsia="Tahoma" w:hAnsi="Tahoma" w:cs="Tahoma"/>
                <w:b/>
                <w:sz w:val="16"/>
                <w:szCs w:val="16"/>
                <w:lang w:val="en-US"/>
              </w:rPr>
              <w:br/>
              <w:t>TRAN</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244297</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153402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90895</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62.793%</w:t>
            </w:r>
          </w:p>
        </w:tc>
        <w:tc>
          <w:tcPr>
            <w:tcW w:w="803" w:type="dxa"/>
            <w:tcMar>
              <w:top w:w="100" w:type="dxa"/>
              <w:left w:w="80" w:type="dxa"/>
              <w:bottom w:w="100" w:type="dxa"/>
              <w:right w:w="80" w:type="dxa"/>
            </w:tcMar>
            <w:vAlign w:val="bottom"/>
          </w:tcPr>
          <w:p w:rsidR="000F768B" w:rsidRPr="001515E0" w:rsidRDefault="00B97023" w:rsidP="00647064">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0.846%</w:t>
            </w:r>
          </w:p>
        </w:tc>
      </w:tr>
      <w:tr w:rsidR="000F768B" w:rsidRPr="001515E0" w:rsidTr="007A2F73">
        <w:trPr>
          <w:trHeight w:hRule="exact" w:val="520"/>
          <w:jc w:val="center"/>
        </w:trPr>
        <w:tc>
          <w:tcPr>
            <w:tcW w:w="67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MEM_ORG</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2224329</w:t>
            </w:r>
          </w:p>
        </w:tc>
        <w:tc>
          <w:tcPr>
            <w:tcW w:w="93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1430064</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794265</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64.292%</w:t>
            </w:r>
          </w:p>
        </w:tc>
        <w:tc>
          <w:tcPr>
            <w:tcW w:w="66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MEM_</w:t>
            </w:r>
            <w:r w:rsidRPr="001515E0">
              <w:rPr>
                <w:rFonts w:ascii="Tahoma" w:eastAsia="Tahoma" w:hAnsi="Tahoma" w:cs="Tahoma"/>
                <w:b/>
                <w:sz w:val="16"/>
                <w:szCs w:val="16"/>
                <w:lang w:val="en-US"/>
              </w:rPr>
              <w:br/>
              <w:t>TRAN</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1781678</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1133247</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648431</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63.606%</w:t>
            </w:r>
          </w:p>
        </w:tc>
        <w:tc>
          <w:tcPr>
            <w:tcW w:w="803" w:type="dxa"/>
            <w:tcMar>
              <w:top w:w="100" w:type="dxa"/>
              <w:left w:w="80" w:type="dxa"/>
              <w:bottom w:w="100" w:type="dxa"/>
              <w:right w:w="80" w:type="dxa"/>
            </w:tcMar>
            <w:vAlign w:val="bottom"/>
          </w:tcPr>
          <w:p w:rsidR="000F768B" w:rsidRPr="001515E0" w:rsidRDefault="00B97023" w:rsidP="00647064">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0.686%</w:t>
            </w:r>
          </w:p>
        </w:tc>
      </w:tr>
      <w:tr w:rsidR="000F768B" w:rsidRPr="001515E0" w:rsidTr="007A2F73">
        <w:trPr>
          <w:trHeight w:hRule="exact" w:val="520"/>
          <w:jc w:val="center"/>
        </w:trPr>
        <w:tc>
          <w:tcPr>
            <w:tcW w:w="67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SOC_</w:t>
            </w:r>
            <w:r w:rsidRPr="001515E0">
              <w:rPr>
                <w:rFonts w:ascii="Tahoma" w:eastAsia="Tahoma" w:hAnsi="Tahoma" w:cs="Tahoma"/>
                <w:b/>
                <w:sz w:val="16"/>
                <w:szCs w:val="16"/>
                <w:lang w:val="en-US"/>
              </w:rPr>
              <w:br/>
              <w:t>ORG</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1938047</w:t>
            </w:r>
          </w:p>
        </w:tc>
        <w:tc>
          <w:tcPr>
            <w:tcW w:w="93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1298597</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639450</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67.005%</w:t>
            </w:r>
          </w:p>
        </w:tc>
        <w:tc>
          <w:tcPr>
            <w:tcW w:w="66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SOC_</w:t>
            </w:r>
            <w:r w:rsidRPr="001515E0">
              <w:rPr>
                <w:rFonts w:ascii="Tahoma" w:eastAsia="Tahoma" w:hAnsi="Tahoma" w:cs="Tahoma"/>
                <w:b/>
                <w:sz w:val="16"/>
                <w:szCs w:val="16"/>
                <w:lang w:val="en-US"/>
              </w:rPr>
              <w:br/>
              <w:t>TRAN</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1937472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1259102</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678370</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64.987%</w:t>
            </w:r>
          </w:p>
        </w:tc>
        <w:tc>
          <w:tcPr>
            <w:tcW w:w="803" w:type="dxa"/>
            <w:tcMar>
              <w:top w:w="100" w:type="dxa"/>
              <w:left w:w="80" w:type="dxa"/>
              <w:bottom w:w="100" w:type="dxa"/>
              <w:right w:w="80" w:type="dxa"/>
            </w:tcMar>
            <w:vAlign w:val="bottom"/>
          </w:tcPr>
          <w:p w:rsidR="000F768B" w:rsidRPr="001515E0" w:rsidRDefault="00B97023" w:rsidP="00647064">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2.019%</w:t>
            </w:r>
          </w:p>
        </w:tc>
      </w:tr>
      <w:tr w:rsidR="000F768B" w:rsidRPr="001515E0" w:rsidTr="007A2F73">
        <w:trPr>
          <w:trHeight w:hRule="exact" w:val="520"/>
          <w:jc w:val="center"/>
        </w:trPr>
        <w:tc>
          <w:tcPr>
            <w:tcW w:w="67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ORG</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1756798</w:t>
            </w:r>
          </w:p>
        </w:tc>
        <w:tc>
          <w:tcPr>
            <w:tcW w:w="93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1234068</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522730</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70.245%</w:t>
            </w:r>
          </w:p>
        </w:tc>
        <w:tc>
          <w:tcPr>
            <w:tcW w:w="668"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TRAN</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1801323</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1220691</w:t>
            </w:r>
          </w:p>
        </w:tc>
        <w:tc>
          <w:tcPr>
            <w:tcW w:w="803"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580632</w:t>
            </w:r>
          </w:p>
        </w:tc>
        <w:tc>
          <w:tcPr>
            <w:tcW w:w="803"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647064">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67.766%</w:t>
            </w:r>
          </w:p>
        </w:tc>
        <w:tc>
          <w:tcPr>
            <w:tcW w:w="803" w:type="dxa"/>
            <w:tcMar>
              <w:top w:w="100" w:type="dxa"/>
              <w:left w:w="80" w:type="dxa"/>
              <w:bottom w:w="100" w:type="dxa"/>
              <w:right w:w="80" w:type="dxa"/>
            </w:tcMar>
            <w:vAlign w:val="bottom"/>
          </w:tcPr>
          <w:p w:rsidR="000F768B" w:rsidRPr="001515E0" w:rsidRDefault="00B97023" w:rsidP="00647064">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2.479%</w:t>
            </w:r>
          </w:p>
        </w:tc>
      </w:tr>
    </w:tbl>
    <w:p w:rsidR="000F768B" w:rsidRDefault="00B97023" w:rsidP="001065BC">
      <w:pPr>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 3: Lexical densities</w:t>
      </w:r>
      <w:r w:rsidR="007A2F73">
        <w:rPr>
          <w:rFonts w:ascii="Tahoma" w:eastAsia="Tahoma" w:hAnsi="Tahoma" w:cs="Tahoma"/>
          <w:sz w:val="18"/>
          <w:szCs w:val="18"/>
          <w:lang w:val="en-US"/>
        </w:rPr>
        <w:t xml:space="preserve"> for all analyzed text types</w:t>
      </w:r>
    </w:p>
    <w:p w:rsidR="001065BC" w:rsidRPr="001065BC" w:rsidRDefault="001065BC" w:rsidP="001065BC">
      <w:pPr>
        <w:spacing w:line="240" w:lineRule="auto"/>
        <w:jc w:val="center"/>
        <w:rPr>
          <w:rFonts w:ascii="Tahoma" w:eastAsia="Tahoma" w:hAnsi="Tahoma" w:cs="Tahoma"/>
          <w:sz w:val="18"/>
          <w:szCs w:val="18"/>
          <w:lang w:val="en-US"/>
        </w:rPr>
      </w:pP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The lexical density hypothesis is confirmed for all pairs of subcorpora except the poetry pair, POE_ORG and POE_TRAN. The highest differences between the translational and non-translational sections (as well as the highest lexical densities) are observed in the cases of popular non-fiction literature SOC_ORG/SOC_TRAN and TEC_ORG/TEC_TRAN, with the lowest differences </w:t>
      </w:r>
      <w:r w:rsidRPr="001515E0">
        <w:rPr>
          <w:rFonts w:ascii="Tahoma" w:eastAsia="Tahoma" w:hAnsi="Tahoma" w:cs="Tahoma"/>
          <w:sz w:val="24"/>
          <w:szCs w:val="24"/>
          <w:lang w:val="en-US"/>
        </w:rPr>
        <w:lastRenderedPageBreak/>
        <w:t>observed in the case of the largest subcorpora of narrative texts and also poetry; the lexical densities of the two poetry subcorpora are extremely close, differing by a mere 0.005%.</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Next, the proportion of list heads in each subcorpus was calculated. This is achieved by generating individual word lists detailing how many times different words appear in the subcorpora. The frequency lists are then analyzed in order to determine how many words comprise the nucleus of each sample, i.e.</w:t>
      </w:r>
      <w:r w:rsidR="000D31AD"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how many words should be included in the list head. As has been mentioned in previous chapters, the head of a word list is supposed to be signified by a noticeable drop in the number occurrences after the most frequently used words have been listed; Laviosa, for instance, set the end of the list heads for her subcorpora of newspaper articles at 108 words. </w:t>
      </w:r>
    </w:p>
    <w:p w:rsidR="000F768B" w:rsidRPr="001515E0" w:rsidRDefault="00B97023" w:rsidP="001515E0">
      <w:pPr>
        <w:spacing w:line="480" w:lineRule="auto"/>
        <w:rPr>
          <w:rFonts w:ascii="Tahoma" w:eastAsia="Tahoma" w:hAnsi="Tahoma" w:cs="Tahoma"/>
          <w:color w:val="FFFFFF" w:themeColor="background1"/>
          <w:sz w:val="24"/>
          <w:szCs w:val="24"/>
          <w:lang w:val="en-US"/>
        </w:rPr>
      </w:pPr>
      <w:r w:rsidRPr="001515E0">
        <w:rPr>
          <w:rFonts w:ascii="Tahoma" w:eastAsia="Tahoma" w:hAnsi="Tahoma" w:cs="Tahoma"/>
          <w:sz w:val="24"/>
          <w:szCs w:val="24"/>
          <w:lang w:val="en-US"/>
        </w:rPr>
        <w:tab/>
        <w:t xml:space="preserve">However, the subcorpora created by Laviosa in the scope of her 1997 analysis were considerably smaller than the subcorpora of the present research. For example, the collection of original and translated texts from </w:t>
      </w:r>
      <w:r w:rsidRPr="001515E0">
        <w:rPr>
          <w:rFonts w:ascii="Tahoma" w:eastAsia="Tahoma" w:hAnsi="Tahoma" w:cs="Tahoma"/>
          <w:i/>
          <w:sz w:val="24"/>
          <w:szCs w:val="24"/>
          <w:lang w:val="en-US"/>
        </w:rPr>
        <w:t xml:space="preserve">The Guardian </w:t>
      </w:r>
      <w:r w:rsidRPr="001515E0">
        <w:rPr>
          <w:rFonts w:ascii="Tahoma" w:eastAsia="Tahoma" w:hAnsi="Tahoma" w:cs="Tahoma"/>
          <w:sz w:val="24"/>
          <w:szCs w:val="24"/>
          <w:lang w:val="en-US"/>
        </w:rPr>
        <w:t>stood at approximately 60,000 words each, while even the smallest of the SYN2015 subcorpora, namely POE_ORG and POE_TRAN, contain 320,000 tokens and are about five times as larger as the article collections. It is, therefore, hypothesized, that the list head</w:t>
      </w:r>
      <w:r w:rsidR="007A2F73">
        <w:rPr>
          <w:rFonts w:ascii="Tahoma" w:eastAsia="Tahoma" w:hAnsi="Tahoma" w:cs="Tahoma"/>
          <w:sz w:val="24"/>
          <w:szCs w:val="24"/>
          <w:lang w:val="en-US"/>
        </w:rPr>
        <w:t>s</w:t>
      </w:r>
      <w:r w:rsidRPr="001515E0">
        <w:rPr>
          <w:rFonts w:ascii="Tahoma" w:eastAsia="Tahoma" w:hAnsi="Tahoma" w:cs="Tahoma"/>
          <w:sz w:val="24"/>
          <w:szCs w:val="24"/>
          <w:lang w:val="en-US"/>
        </w:rPr>
        <w:t xml:space="preserve"> should be at least somewhat larger</w:t>
      </w:r>
      <w:r w:rsidR="007A2F73">
        <w:rPr>
          <w:rFonts w:ascii="Tahoma" w:eastAsia="Tahoma" w:hAnsi="Tahoma" w:cs="Tahoma"/>
          <w:sz w:val="24"/>
          <w:szCs w:val="24"/>
          <w:lang w:val="en-US"/>
        </w:rPr>
        <w:t xml:space="preserve"> for all collections</w:t>
      </w:r>
      <w:r w:rsidRPr="001515E0">
        <w:rPr>
          <w:rFonts w:ascii="Tahoma" w:eastAsia="Tahoma" w:hAnsi="Tahoma" w:cs="Tahoma"/>
          <w:sz w:val="24"/>
          <w:szCs w:val="24"/>
          <w:lang w:val="en-US"/>
        </w:rPr>
        <w:t xml:space="preserve"> in the present research</w:t>
      </w:r>
      <w:r w:rsidR="0049690D" w:rsidRPr="001515E0">
        <w:rPr>
          <w:rFonts w:ascii="Tahoma" w:eastAsia="Tahoma" w:hAnsi="Tahoma" w:cs="Tahoma"/>
          <w:sz w:val="24"/>
          <w:szCs w:val="24"/>
          <w:lang w:val="en-US"/>
        </w:rPr>
        <w:t>.</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Due to a lack of other available resources detailing the methodology of determining list heads, the sizes of the examined list heads for each pair of subcorpora in the present thesis are determined by a combination of two methods. Firstly, the distribution of word frequencies in each word list if </w:t>
      </w:r>
      <w:r w:rsidRPr="001515E0">
        <w:rPr>
          <w:rFonts w:ascii="Tahoma" w:eastAsia="Tahoma" w:hAnsi="Tahoma" w:cs="Tahoma"/>
          <w:sz w:val="24"/>
          <w:szCs w:val="24"/>
          <w:lang w:val="en-US"/>
        </w:rPr>
        <w:lastRenderedPageBreak/>
        <w:t xml:space="preserve">visualized in the form of a graph. After examining several graphs, it is readily apparent that the frequency curves for any of the word lists do not show </w:t>
      </w:r>
      <w:r w:rsidR="007A2F73">
        <w:rPr>
          <w:rFonts w:ascii="Tahoma" w:eastAsia="Tahoma" w:hAnsi="Tahoma" w:cs="Tahoma"/>
          <w:sz w:val="24"/>
          <w:szCs w:val="24"/>
          <w:lang w:val="en-US"/>
        </w:rPr>
        <w:t xml:space="preserve">immediately </w:t>
      </w:r>
      <w:r w:rsidRPr="001515E0">
        <w:rPr>
          <w:rFonts w:ascii="Tahoma" w:eastAsia="Tahoma" w:hAnsi="Tahoma" w:cs="Tahoma"/>
          <w:sz w:val="24"/>
          <w:szCs w:val="24"/>
          <w:lang w:val="en-US"/>
        </w:rPr>
        <w:t>noticeable drops. This may be caused by the fact that the present subcorpora are significantly bigger than the collections analyzed by Laviosa. Because of this, it is not possible to immediately distinguish how many words should be included in the head.</w:t>
      </w:r>
    </w:p>
    <w:p w:rsidR="000F768B" w:rsidRPr="006C65B7" w:rsidRDefault="00B97023" w:rsidP="001515E0">
      <w:pPr>
        <w:spacing w:line="480" w:lineRule="auto"/>
        <w:rPr>
          <w:rFonts w:ascii="Tahoma" w:eastAsia="Tahoma" w:hAnsi="Tahoma" w:cs="Tahoma"/>
          <w:color w:val="C00000"/>
          <w:sz w:val="24"/>
          <w:szCs w:val="24"/>
          <w:lang w:val="en-US"/>
        </w:rPr>
      </w:pPr>
      <w:r w:rsidRPr="001515E0">
        <w:rPr>
          <w:rFonts w:ascii="Tahoma" w:eastAsia="Tahoma" w:hAnsi="Tahoma" w:cs="Tahoma"/>
          <w:sz w:val="24"/>
          <w:szCs w:val="24"/>
          <w:lang w:val="en-US"/>
        </w:rPr>
        <w:tab/>
        <w:t>To demonstrate on an example, figure 2 below shows the distribution of word frequencies in the original poetry subcorpus POE_ORG. While the x axis represents the individual words, the y axis contains their respective numbers of occurrences in the subcorpus. Building on the presumption that list heads contain more than 100 words, it is difficult to see any changes in the curve at all. Because of this, the end of the list head is designated at a point of the curve where it begins to run parallel to the x axis and the changes in the individual frequency values become minimal.</w:t>
      </w:r>
      <w:r w:rsidR="00373372" w:rsidRPr="001515E0">
        <w:rPr>
          <w:rFonts w:ascii="Tahoma" w:eastAsia="Tahoma" w:hAnsi="Tahoma" w:cs="Tahoma"/>
          <w:sz w:val="24"/>
          <w:szCs w:val="24"/>
          <w:lang w:val="en-US"/>
        </w:rPr>
        <w:t xml:space="preserve"> </w:t>
      </w:r>
    </w:p>
    <w:p w:rsidR="000F768B" w:rsidRPr="006C65B7" w:rsidRDefault="006C65B7" w:rsidP="004D2D13">
      <w:pPr>
        <w:spacing w:line="480" w:lineRule="auto"/>
        <w:jc w:val="center"/>
        <w:rPr>
          <w:rFonts w:ascii="Tahoma" w:eastAsia="Tahoma" w:hAnsi="Tahoma" w:cs="Tahoma"/>
          <w:sz w:val="24"/>
          <w:szCs w:val="24"/>
          <w:lang w:val="en-US"/>
        </w:rPr>
      </w:pPr>
      <w:r w:rsidRPr="006C65B7">
        <w:rPr>
          <w:rFonts w:ascii="Tahoma" w:hAnsi="Tahoma" w:cs="Tahoma"/>
          <w:noProof/>
        </w:rPr>
        <w:drawing>
          <wp:inline distT="0" distB="0" distL="0" distR="0" wp14:anchorId="4F50A543" wp14:editId="430BBB22">
            <wp:extent cx="3629025" cy="2800350"/>
            <wp:effectExtent l="0" t="0" r="9525" b="0"/>
            <wp:docPr id="3" name="Graf 3">
              <a:extLst xmlns:a="http://schemas.openxmlformats.org/drawingml/2006/main">
                <a:ext uri="{FF2B5EF4-FFF2-40B4-BE49-F238E27FC236}">
                  <a16:creationId xmlns:a16="http://schemas.microsoft.com/office/drawing/2014/main" id="{D566A17D-0FB0-4913-B89A-994E6C0D1B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768B" w:rsidRPr="006C65B7" w:rsidRDefault="00B97023" w:rsidP="004D2D13">
      <w:pPr>
        <w:spacing w:line="480" w:lineRule="auto"/>
        <w:jc w:val="center"/>
        <w:rPr>
          <w:rFonts w:ascii="Tahoma" w:eastAsia="Tahoma" w:hAnsi="Tahoma" w:cs="Tahoma"/>
          <w:sz w:val="18"/>
          <w:szCs w:val="18"/>
          <w:lang w:val="en-US"/>
        </w:rPr>
      </w:pPr>
      <w:r w:rsidRPr="006C65B7">
        <w:rPr>
          <w:rFonts w:ascii="Tahoma" w:eastAsia="Tahoma" w:hAnsi="Tahoma" w:cs="Tahoma"/>
          <w:sz w:val="18"/>
          <w:szCs w:val="18"/>
          <w:lang w:val="en-US"/>
        </w:rPr>
        <w:t>Figure 2: The frequency curve of the POE_ORG wordlist</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lastRenderedPageBreak/>
        <w:t>When the approximate area of the “drop” has been established, the frequency list itself is closely examined in order to find a point where the frequency values begin to be located noticeably closer to one another, or, in case of the smaller subcorpora (such as the poetry and the drama subcorpora), a value begins to repeat itself multiple times. This is considered to be a sign that the differences between values are becoming insignificant and the words are no longer to be included in the selection of the most frequent words, or the list head.</w:t>
      </w:r>
    </w:p>
    <w:p w:rsidR="0049690D"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By examining both the graphs</w:t>
      </w:r>
      <w:r w:rsidR="00C66A97"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which represent the lists visually</w:t>
      </w:r>
      <w:r w:rsidR="00843BEB"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and the specific values, the list heads are determined. In the case of the smallest subcorpora, there are 170 frequency values added together. The non-fiction subcorpora all have list heads containing around 300 words, while the list heads of the largest pair, the narrative subcorpora, comprise 420 words each</w:t>
      </w:r>
      <w:r w:rsidR="0049690D" w:rsidRPr="001515E0">
        <w:rPr>
          <w:rFonts w:ascii="Tahoma" w:eastAsia="Tahoma" w:hAnsi="Tahoma" w:cs="Tahoma"/>
          <w:sz w:val="24"/>
          <w:szCs w:val="24"/>
          <w:lang w:val="en-US"/>
        </w:rPr>
        <w:t>.</w:t>
      </w:r>
    </w:p>
    <w:p w:rsidR="00885108"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After the occurrences of the list heads are added up, the total amounts are divided by the size of each sub corpus to produce a percentage. Table 4 below shows how many words are included in the head of each pair (in the “LH” column) and how many tokens are contained within the individual nuclei.</w:t>
      </w:r>
    </w:p>
    <w:p w:rsidR="00885108" w:rsidRDefault="00885108">
      <w:pPr>
        <w:rPr>
          <w:rFonts w:ascii="Tahoma" w:eastAsia="Tahoma" w:hAnsi="Tahoma" w:cs="Tahoma"/>
          <w:sz w:val="24"/>
          <w:szCs w:val="24"/>
          <w:lang w:val="en-US"/>
        </w:rPr>
      </w:pPr>
      <w:r>
        <w:rPr>
          <w:rFonts w:ascii="Tahoma" w:eastAsia="Tahoma" w:hAnsi="Tahoma" w:cs="Tahoma"/>
          <w:sz w:val="24"/>
          <w:szCs w:val="24"/>
          <w:lang w:val="en-US"/>
        </w:rPr>
        <w:br w:type="page"/>
      </w:r>
    </w:p>
    <w:p w:rsidR="000F768B" w:rsidRPr="001515E0" w:rsidRDefault="000F768B" w:rsidP="001515E0">
      <w:pPr>
        <w:spacing w:line="480" w:lineRule="auto"/>
        <w:ind w:firstLine="720"/>
        <w:rPr>
          <w:rFonts w:ascii="Tahoma" w:eastAsia="Tahoma" w:hAnsi="Tahoma" w:cs="Tahoma"/>
          <w:sz w:val="20"/>
          <w:szCs w:val="20"/>
          <w:lang w:val="en-US"/>
        </w:rPr>
      </w:pPr>
    </w:p>
    <w:tbl>
      <w:tblPr>
        <w:tblStyle w:val="a2"/>
        <w:tblW w:w="8415" w:type="dxa"/>
        <w:tblInd w:w="80" w:type="dxa"/>
        <w:tblBorders>
          <w:top w:val="nil"/>
          <w:left w:val="nil"/>
          <w:bottom w:val="nil"/>
          <w:right w:val="nil"/>
          <w:insideH w:val="nil"/>
          <w:insideV w:val="nil"/>
        </w:tblBorders>
        <w:tblLayout w:type="fixed"/>
        <w:tblLook w:val="0600" w:firstRow="0" w:lastRow="0" w:firstColumn="0" w:lastColumn="0" w:noHBand="1" w:noVBand="1"/>
      </w:tblPr>
      <w:tblGrid>
        <w:gridCol w:w="675"/>
        <w:gridCol w:w="825"/>
        <w:gridCol w:w="570"/>
        <w:gridCol w:w="810"/>
        <w:gridCol w:w="870"/>
        <w:gridCol w:w="675"/>
        <w:gridCol w:w="820"/>
        <w:gridCol w:w="545"/>
        <w:gridCol w:w="870"/>
        <w:gridCol w:w="840"/>
        <w:gridCol w:w="915"/>
      </w:tblGrid>
      <w:tr w:rsidR="000F768B" w:rsidRPr="001515E0" w:rsidTr="001065BC">
        <w:trPr>
          <w:trHeight w:hRule="exact" w:val="567"/>
        </w:trPr>
        <w:tc>
          <w:tcPr>
            <w:tcW w:w="3750" w:type="dxa"/>
            <w:gridSpan w:val="5"/>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Original texts</w:t>
            </w:r>
          </w:p>
        </w:tc>
        <w:tc>
          <w:tcPr>
            <w:tcW w:w="3750" w:type="dxa"/>
            <w:gridSpan w:val="5"/>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Translated texts</w:t>
            </w:r>
          </w:p>
        </w:tc>
        <w:tc>
          <w:tcPr>
            <w:tcW w:w="915" w:type="dxa"/>
            <w:tcMar>
              <w:top w:w="100" w:type="dxa"/>
              <w:left w:w="80" w:type="dxa"/>
              <w:bottom w:w="100" w:type="dxa"/>
              <w:right w:w="80" w:type="dxa"/>
            </w:tcMar>
            <w:vAlign w:val="bottom"/>
          </w:tcPr>
          <w:p w:rsidR="000F768B" w:rsidRPr="001515E0" w:rsidRDefault="000F768B" w:rsidP="007A2F73">
            <w:pPr>
              <w:spacing w:line="240" w:lineRule="auto"/>
              <w:jc w:val="center"/>
              <w:rPr>
                <w:rFonts w:ascii="Tahoma" w:eastAsia="Tahoma" w:hAnsi="Tahoma" w:cs="Tahoma"/>
                <w:sz w:val="16"/>
                <w:szCs w:val="16"/>
                <w:lang w:val="en-US"/>
              </w:rPr>
            </w:pPr>
          </w:p>
        </w:tc>
      </w:tr>
      <w:tr w:rsidR="000F768B" w:rsidRPr="001515E0" w:rsidTr="007A2F73">
        <w:trPr>
          <w:trHeight w:hRule="exact" w:val="567"/>
        </w:trPr>
        <w:tc>
          <w:tcPr>
            <w:tcW w:w="675"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0F768B" w:rsidP="007A2F73">
            <w:pPr>
              <w:spacing w:line="240" w:lineRule="auto"/>
              <w:jc w:val="center"/>
              <w:rPr>
                <w:rFonts w:ascii="Tahoma" w:eastAsia="Tahoma" w:hAnsi="Tahoma" w:cs="Tahoma"/>
                <w:sz w:val="16"/>
                <w:szCs w:val="16"/>
                <w:lang w:val="en-US"/>
              </w:rPr>
            </w:pPr>
          </w:p>
        </w:tc>
        <w:tc>
          <w:tcPr>
            <w:tcW w:w="82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570"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LH</w:t>
            </w:r>
          </w:p>
        </w:tc>
        <w:tc>
          <w:tcPr>
            <w:tcW w:w="810"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Tokens</w:t>
            </w:r>
          </w:p>
        </w:tc>
        <w:tc>
          <w:tcPr>
            <w:tcW w:w="870"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 of LH</w:t>
            </w:r>
          </w:p>
        </w:tc>
        <w:tc>
          <w:tcPr>
            <w:tcW w:w="67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0F768B" w:rsidP="007A2F73">
            <w:pPr>
              <w:spacing w:line="240" w:lineRule="auto"/>
              <w:jc w:val="center"/>
              <w:rPr>
                <w:rFonts w:ascii="Tahoma" w:eastAsia="Tahoma" w:hAnsi="Tahoma" w:cs="Tahoma"/>
                <w:b/>
                <w:sz w:val="16"/>
                <w:szCs w:val="16"/>
                <w:lang w:val="en-US"/>
              </w:rPr>
            </w:pPr>
          </w:p>
        </w:tc>
        <w:tc>
          <w:tcPr>
            <w:tcW w:w="820"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54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LH</w:t>
            </w:r>
          </w:p>
        </w:tc>
        <w:tc>
          <w:tcPr>
            <w:tcW w:w="870"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Tokens</w:t>
            </w:r>
          </w:p>
        </w:tc>
        <w:tc>
          <w:tcPr>
            <w:tcW w:w="840"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 of LH</w:t>
            </w:r>
          </w:p>
        </w:tc>
        <w:tc>
          <w:tcPr>
            <w:tcW w:w="915" w:type="dxa"/>
            <w:tcMar>
              <w:top w:w="100" w:type="dxa"/>
              <w:left w:w="80" w:type="dxa"/>
              <w:bottom w:w="100" w:type="dxa"/>
              <w:right w:w="80" w:type="dxa"/>
            </w:tcMar>
            <w:vAlign w:val="bottom"/>
          </w:tcPr>
          <w:p w:rsidR="000F768B" w:rsidRPr="001515E0" w:rsidRDefault="004D2D1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D</w:t>
            </w:r>
            <w:r w:rsidR="00B97023" w:rsidRPr="001515E0">
              <w:rPr>
                <w:rFonts w:ascii="Tahoma" w:eastAsia="Tahoma" w:hAnsi="Tahoma" w:cs="Tahoma"/>
                <w:sz w:val="16"/>
                <w:szCs w:val="16"/>
                <w:lang w:val="en-US"/>
              </w:rPr>
              <w:t>ifference</w:t>
            </w:r>
          </w:p>
        </w:tc>
      </w:tr>
      <w:tr w:rsidR="000F768B" w:rsidRPr="001515E0" w:rsidTr="007A2F73">
        <w:trPr>
          <w:trHeight w:hRule="exact" w:val="567"/>
        </w:trPr>
        <w:tc>
          <w:tcPr>
            <w:tcW w:w="675"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NAR_ORG</w:t>
            </w:r>
          </w:p>
        </w:tc>
        <w:tc>
          <w:tcPr>
            <w:tcW w:w="82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8189903</w:t>
            </w:r>
          </w:p>
        </w:tc>
        <w:tc>
          <w:tcPr>
            <w:tcW w:w="5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420</w:t>
            </w:r>
          </w:p>
        </w:tc>
        <w:tc>
          <w:tcPr>
            <w:tcW w:w="81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3046546</w:t>
            </w:r>
          </w:p>
        </w:tc>
        <w:tc>
          <w:tcPr>
            <w:tcW w:w="87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37.199%</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NAR_TRAN</w:t>
            </w:r>
          </w:p>
        </w:tc>
        <w:tc>
          <w:tcPr>
            <w:tcW w:w="82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8035728</w:t>
            </w:r>
          </w:p>
        </w:tc>
        <w:tc>
          <w:tcPr>
            <w:tcW w:w="5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420</w:t>
            </w:r>
          </w:p>
        </w:tc>
        <w:tc>
          <w:tcPr>
            <w:tcW w:w="8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2999993</w:t>
            </w:r>
          </w:p>
        </w:tc>
        <w:tc>
          <w:tcPr>
            <w:tcW w:w="84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37.333%</w:t>
            </w:r>
          </w:p>
        </w:tc>
        <w:tc>
          <w:tcPr>
            <w:tcW w:w="915" w:type="dxa"/>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0.134%</w:t>
            </w:r>
          </w:p>
        </w:tc>
      </w:tr>
      <w:tr w:rsidR="000F768B" w:rsidRPr="001515E0" w:rsidTr="007A2F73">
        <w:trPr>
          <w:trHeight w:hRule="exact" w:val="567"/>
        </w:trPr>
        <w:tc>
          <w:tcPr>
            <w:tcW w:w="675"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POE_ORG</w:t>
            </w:r>
          </w:p>
        </w:tc>
        <w:tc>
          <w:tcPr>
            <w:tcW w:w="82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320649</w:t>
            </w:r>
          </w:p>
        </w:tc>
        <w:tc>
          <w:tcPr>
            <w:tcW w:w="5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170</w:t>
            </w:r>
          </w:p>
        </w:tc>
        <w:tc>
          <w:tcPr>
            <w:tcW w:w="81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92670</w:t>
            </w:r>
          </w:p>
        </w:tc>
        <w:tc>
          <w:tcPr>
            <w:tcW w:w="87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33.301%</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POE_TRAN</w:t>
            </w:r>
          </w:p>
        </w:tc>
        <w:tc>
          <w:tcPr>
            <w:tcW w:w="820" w:type="dxa"/>
            <w:tcBorders>
              <w:bottom w:val="single" w:sz="8" w:space="0" w:color="000000"/>
              <w:right w:val="single" w:sz="8" w:space="0" w:color="000000"/>
            </w:tcBorders>
            <w:tcMar>
              <w:top w:w="100" w:type="dxa"/>
              <w:left w:w="80" w:type="dxa"/>
              <w:bottom w:w="100" w:type="dxa"/>
              <w:right w:w="80" w:type="dxa"/>
            </w:tcMar>
          </w:tcPr>
          <w:p w:rsidR="000F768B" w:rsidRPr="001515E0" w:rsidRDefault="007A2F73" w:rsidP="007A2F73">
            <w:pPr>
              <w:spacing w:line="240" w:lineRule="auto"/>
              <w:jc w:val="center"/>
              <w:rPr>
                <w:rFonts w:ascii="Tahoma" w:eastAsia="Tahoma" w:hAnsi="Tahoma" w:cs="Tahoma"/>
                <w:sz w:val="16"/>
                <w:szCs w:val="16"/>
                <w:lang w:val="en-US"/>
              </w:rPr>
            </w:pPr>
            <w:r>
              <w:rPr>
                <w:rFonts w:ascii="Tahoma" w:eastAsia="Tahoma" w:hAnsi="Tahoma" w:cs="Tahoma"/>
                <w:sz w:val="16"/>
                <w:szCs w:val="16"/>
                <w:lang w:val="en-US"/>
              </w:rPr>
              <w:t>320720</w:t>
            </w:r>
          </w:p>
        </w:tc>
        <w:tc>
          <w:tcPr>
            <w:tcW w:w="5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170</w:t>
            </w:r>
          </w:p>
        </w:tc>
        <w:tc>
          <w:tcPr>
            <w:tcW w:w="8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91352</w:t>
            </w:r>
          </w:p>
        </w:tc>
        <w:tc>
          <w:tcPr>
            <w:tcW w:w="84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34.394%</w:t>
            </w:r>
          </w:p>
        </w:tc>
        <w:tc>
          <w:tcPr>
            <w:tcW w:w="915" w:type="dxa"/>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1.093%</w:t>
            </w:r>
          </w:p>
        </w:tc>
      </w:tr>
      <w:tr w:rsidR="000F768B" w:rsidRPr="001515E0" w:rsidTr="007A2F73">
        <w:trPr>
          <w:trHeight w:hRule="exact" w:val="567"/>
        </w:trPr>
        <w:tc>
          <w:tcPr>
            <w:tcW w:w="675"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DRA_ORG</w:t>
            </w:r>
          </w:p>
        </w:tc>
        <w:tc>
          <w:tcPr>
            <w:tcW w:w="82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326296</w:t>
            </w:r>
          </w:p>
        </w:tc>
        <w:tc>
          <w:tcPr>
            <w:tcW w:w="5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170</w:t>
            </w:r>
          </w:p>
        </w:tc>
        <w:tc>
          <w:tcPr>
            <w:tcW w:w="81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100185</w:t>
            </w:r>
          </w:p>
        </w:tc>
        <w:tc>
          <w:tcPr>
            <w:tcW w:w="87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40.517%</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DRA_TRAN</w:t>
            </w:r>
          </w:p>
        </w:tc>
        <w:tc>
          <w:tcPr>
            <w:tcW w:w="82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313162</w:t>
            </w:r>
          </w:p>
        </w:tc>
        <w:tc>
          <w:tcPr>
            <w:tcW w:w="5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170</w:t>
            </w:r>
          </w:p>
        </w:tc>
        <w:tc>
          <w:tcPr>
            <w:tcW w:w="8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106583</w:t>
            </w:r>
          </w:p>
        </w:tc>
        <w:tc>
          <w:tcPr>
            <w:tcW w:w="84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43.628%</w:t>
            </w:r>
          </w:p>
        </w:tc>
        <w:tc>
          <w:tcPr>
            <w:tcW w:w="915" w:type="dxa"/>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3.111%</w:t>
            </w:r>
          </w:p>
        </w:tc>
      </w:tr>
      <w:tr w:rsidR="000F768B" w:rsidRPr="001515E0" w:rsidTr="007A2F73">
        <w:trPr>
          <w:trHeight w:hRule="exact" w:val="567"/>
        </w:trPr>
        <w:tc>
          <w:tcPr>
            <w:tcW w:w="675"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MEM_ORG</w:t>
            </w:r>
          </w:p>
        </w:tc>
        <w:tc>
          <w:tcPr>
            <w:tcW w:w="82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2650844</w:t>
            </w:r>
          </w:p>
        </w:tc>
        <w:tc>
          <w:tcPr>
            <w:tcW w:w="5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330</w:t>
            </w:r>
          </w:p>
        </w:tc>
        <w:tc>
          <w:tcPr>
            <w:tcW w:w="81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960899</w:t>
            </w:r>
          </w:p>
        </w:tc>
        <w:tc>
          <w:tcPr>
            <w:tcW w:w="87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43.200%</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MEM_TRAN</w:t>
            </w:r>
          </w:p>
        </w:tc>
        <w:tc>
          <w:tcPr>
            <w:tcW w:w="82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2133729</w:t>
            </w:r>
          </w:p>
        </w:tc>
        <w:tc>
          <w:tcPr>
            <w:tcW w:w="5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330</w:t>
            </w:r>
          </w:p>
        </w:tc>
        <w:tc>
          <w:tcPr>
            <w:tcW w:w="8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775084</w:t>
            </w:r>
          </w:p>
        </w:tc>
        <w:tc>
          <w:tcPr>
            <w:tcW w:w="84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43.503%</w:t>
            </w:r>
          </w:p>
        </w:tc>
        <w:tc>
          <w:tcPr>
            <w:tcW w:w="915" w:type="dxa"/>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0.303%</w:t>
            </w:r>
          </w:p>
        </w:tc>
      </w:tr>
      <w:tr w:rsidR="000F768B" w:rsidRPr="001515E0" w:rsidTr="007A2F73">
        <w:trPr>
          <w:trHeight w:hRule="exact" w:val="567"/>
        </w:trPr>
        <w:tc>
          <w:tcPr>
            <w:tcW w:w="675"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SOC_ORG</w:t>
            </w:r>
          </w:p>
        </w:tc>
        <w:tc>
          <w:tcPr>
            <w:tcW w:w="82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2287532</w:t>
            </w:r>
          </w:p>
        </w:tc>
        <w:tc>
          <w:tcPr>
            <w:tcW w:w="5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280</w:t>
            </w:r>
          </w:p>
        </w:tc>
        <w:tc>
          <w:tcPr>
            <w:tcW w:w="81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710346</w:t>
            </w:r>
          </w:p>
        </w:tc>
        <w:tc>
          <w:tcPr>
            <w:tcW w:w="87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36.653%</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SOC_TRAN</w:t>
            </w:r>
          </w:p>
        </w:tc>
        <w:tc>
          <w:tcPr>
            <w:tcW w:w="82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2288876</w:t>
            </w:r>
          </w:p>
        </w:tc>
        <w:tc>
          <w:tcPr>
            <w:tcW w:w="5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280</w:t>
            </w:r>
          </w:p>
        </w:tc>
        <w:tc>
          <w:tcPr>
            <w:tcW w:w="8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756095</w:t>
            </w:r>
          </w:p>
        </w:tc>
        <w:tc>
          <w:tcPr>
            <w:tcW w:w="84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39.025%</w:t>
            </w:r>
          </w:p>
        </w:tc>
        <w:tc>
          <w:tcPr>
            <w:tcW w:w="915" w:type="dxa"/>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2.372%</w:t>
            </w:r>
          </w:p>
        </w:tc>
      </w:tr>
      <w:tr w:rsidR="000F768B" w:rsidRPr="001515E0" w:rsidTr="007A2F73">
        <w:trPr>
          <w:trHeight w:hRule="exact" w:val="567"/>
        </w:trPr>
        <w:tc>
          <w:tcPr>
            <w:tcW w:w="675"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TEC_ORG</w:t>
            </w:r>
          </w:p>
        </w:tc>
        <w:tc>
          <w:tcPr>
            <w:tcW w:w="82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2046257</w:t>
            </w:r>
          </w:p>
        </w:tc>
        <w:tc>
          <w:tcPr>
            <w:tcW w:w="5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260</w:t>
            </w:r>
          </w:p>
        </w:tc>
        <w:tc>
          <w:tcPr>
            <w:tcW w:w="81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568024</w:t>
            </w:r>
          </w:p>
        </w:tc>
        <w:tc>
          <w:tcPr>
            <w:tcW w:w="87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32.333%</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TRAN</w:t>
            </w:r>
          </w:p>
        </w:tc>
        <w:tc>
          <w:tcPr>
            <w:tcW w:w="82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2112686</w:t>
            </w:r>
          </w:p>
        </w:tc>
        <w:tc>
          <w:tcPr>
            <w:tcW w:w="5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260</w:t>
            </w:r>
          </w:p>
        </w:tc>
        <w:tc>
          <w:tcPr>
            <w:tcW w:w="870"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635850</w:t>
            </w:r>
          </w:p>
        </w:tc>
        <w:tc>
          <w:tcPr>
            <w:tcW w:w="84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35.299%</w:t>
            </w:r>
          </w:p>
        </w:tc>
        <w:tc>
          <w:tcPr>
            <w:tcW w:w="915" w:type="dxa"/>
            <w:tcMar>
              <w:top w:w="100" w:type="dxa"/>
              <w:left w:w="80" w:type="dxa"/>
              <w:bottom w:w="100" w:type="dxa"/>
              <w:right w:w="80" w:type="dxa"/>
            </w:tcMar>
            <w:vAlign w:val="bottom"/>
          </w:tcPr>
          <w:p w:rsidR="000F768B" w:rsidRPr="001515E0" w:rsidRDefault="00B97023" w:rsidP="007A2F73">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2.966%</w:t>
            </w:r>
          </w:p>
        </w:tc>
      </w:tr>
    </w:tbl>
    <w:p w:rsidR="000F768B" w:rsidRPr="001515E0" w:rsidRDefault="00B97023" w:rsidP="007A2F73">
      <w:pPr>
        <w:spacing w:line="240" w:lineRule="auto"/>
        <w:jc w:val="center"/>
        <w:rPr>
          <w:rFonts w:ascii="Tahoma" w:eastAsia="Tahoma" w:hAnsi="Tahoma" w:cs="Tahoma"/>
          <w:sz w:val="24"/>
          <w:szCs w:val="24"/>
          <w:lang w:val="en-US"/>
        </w:rPr>
      </w:pPr>
      <w:r w:rsidRPr="001515E0">
        <w:rPr>
          <w:rFonts w:ascii="Tahoma" w:eastAsia="Tahoma" w:hAnsi="Tahoma" w:cs="Tahoma"/>
          <w:sz w:val="18"/>
          <w:szCs w:val="18"/>
          <w:lang w:val="en-US"/>
        </w:rPr>
        <w:t>Table 4: Proportions of list heads</w:t>
      </w:r>
      <w:r w:rsidRPr="001515E0">
        <w:rPr>
          <w:rFonts w:ascii="Tahoma" w:eastAsia="Tahoma" w:hAnsi="Tahoma" w:cs="Tahoma"/>
          <w:sz w:val="20"/>
          <w:szCs w:val="20"/>
          <w:lang w:val="en-US"/>
        </w:rPr>
        <w:t xml:space="preserve"> </w:t>
      </w:r>
      <w:r w:rsidR="007A2F73">
        <w:rPr>
          <w:rFonts w:ascii="Tahoma" w:eastAsia="Tahoma" w:hAnsi="Tahoma" w:cs="Tahoma"/>
          <w:sz w:val="20"/>
          <w:szCs w:val="20"/>
          <w:lang w:val="en-US"/>
        </w:rPr>
        <w:t>for all analyzed text types</w:t>
      </w:r>
    </w:p>
    <w:p w:rsidR="000F768B" w:rsidRPr="001515E0" w:rsidRDefault="00B97023" w:rsidP="001515E0">
      <w:pPr>
        <w:spacing w:line="480" w:lineRule="auto"/>
        <w:jc w:val="center"/>
        <w:rPr>
          <w:rFonts w:ascii="Tahoma" w:eastAsia="Tahoma" w:hAnsi="Tahoma" w:cs="Tahoma"/>
          <w:sz w:val="20"/>
          <w:szCs w:val="20"/>
          <w:lang w:val="en-US"/>
        </w:rPr>
      </w:pPr>
      <w:r w:rsidRPr="001515E0">
        <w:rPr>
          <w:rFonts w:ascii="Tahoma" w:eastAsia="Tahoma" w:hAnsi="Tahoma" w:cs="Tahoma"/>
          <w:sz w:val="20"/>
          <w:szCs w:val="20"/>
          <w:lang w:val="en-US"/>
        </w:rPr>
        <w:t xml:space="preserve"> </w:t>
      </w:r>
    </w:p>
    <w:p w:rsidR="000F768B" w:rsidRPr="001515E0" w:rsidRDefault="007A2F73" w:rsidP="007A2F73">
      <w:pPr>
        <w:spacing w:line="480" w:lineRule="auto"/>
        <w:ind w:firstLine="720"/>
        <w:rPr>
          <w:rFonts w:ascii="Tahoma" w:eastAsia="Tahoma" w:hAnsi="Tahoma" w:cs="Tahoma"/>
          <w:sz w:val="20"/>
          <w:szCs w:val="20"/>
          <w:lang w:val="en-US"/>
        </w:rPr>
      </w:pPr>
      <w:r>
        <w:rPr>
          <w:rFonts w:ascii="Tahoma" w:eastAsia="Tahoma" w:hAnsi="Tahoma" w:cs="Tahoma"/>
          <w:sz w:val="24"/>
          <w:szCs w:val="24"/>
          <w:lang w:val="en-US"/>
        </w:rPr>
        <w:t xml:space="preserve">While the lexical density hypothesis is not confirmed for poetry collections, </w:t>
      </w:r>
      <w:r w:rsidR="00B97023" w:rsidRPr="001515E0">
        <w:rPr>
          <w:rFonts w:ascii="Tahoma" w:eastAsia="Tahoma" w:hAnsi="Tahoma" w:cs="Tahoma"/>
          <w:sz w:val="24"/>
          <w:szCs w:val="24"/>
          <w:lang w:val="en-US"/>
        </w:rPr>
        <w:t>the list head pattern holds for all six pairs of subcorpora. The difference is the least significant in the case of narrative texts</w:t>
      </w:r>
      <w:r w:rsidR="0049690D" w:rsidRPr="001515E0">
        <w:rPr>
          <w:rFonts w:ascii="Tahoma" w:eastAsia="Tahoma" w:hAnsi="Tahoma" w:cs="Tahoma"/>
          <w:sz w:val="24"/>
          <w:szCs w:val="24"/>
          <w:lang w:val="en-US"/>
        </w:rPr>
        <w:t xml:space="preserve">, </w:t>
      </w:r>
      <w:r>
        <w:rPr>
          <w:rFonts w:ascii="Tahoma" w:eastAsia="Tahoma" w:hAnsi="Tahoma" w:cs="Tahoma"/>
          <w:sz w:val="24"/>
          <w:szCs w:val="24"/>
          <w:lang w:val="en-US"/>
        </w:rPr>
        <w:t xml:space="preserve">and </w:t>
      </w:r>
      <w:r w:rsidR="0049690D" w:rsidRPr="001515E0">
        <w:rPr>
          <w:rFonts w:ascii="Tahoma" w:eastAsia="Tahoma" w:hAnsi="Tahoma" w:cs="Tahoma"/>
          <w:sz w:val="24"/>
          <w:szCs w:val="24"/>
          <w:lang w:val="en-US"/>
        </w:rPr>
        <w:t>t</w:t>
      </w:r>
      <w:r w:rsidR="00B97023" w:rsidRPr="001515E0">
        <w:rPr>
          <w:rFonts w:ascii="Tahoma" w:eastAsia="Tahoma" w:hAnsi="Tahoma" w:cs="Tahoma"/>
          <w:sz w:val="24"/>
          <w:szCs w:val="24"/>
          <w:lang w:val="en-US"/>
        </w:rPr>
        <w:t>ranslation</w:t>
      </w:r>
      <w:r w:rsidR="0049690D" w:rsidRPr="001515E0">
        <w:rPr>
          <w:rFonts w:ascii="Tahoma" w:eastAsia="Tahoma" w:hAnsi="Tahoma" w:cs="Tahoma"/>
          <w:sz w:val="24"/>
          <w:szCs w:val="24"/>
          <w:lang w:val="en-US"/>
        </w:rPr>
        <w:t>s</w:t>
      </w:r>
      <w:r w:rsidR="00B97023" w:rsidRPr="001515E0">
        <w:rPr>
          <w:rFonts w:ascii="Tahoma" w:eastAsia="Tahoma" w:hAnsi="Tahoma" w:cs="Tahoma"/>
          <w:sz w:val="24"/>
          <w:szCs w:val="24"/>
          <w:lang w:val="en-US"/>
        </w:rPr>
        <w:t xml:space="preserve"> of memoirs and autobiographies do not show an outstanding decrease in lexical variety, either. On the other hand, drama and screenplays together with texts about technical and natural sciences show noticeably most distinct differences in list head proportion</w:t>
      </w:r>
      <w:r w:rsidR="00954CEF">
        <w:rPr>
          <w:rFonts w:ascii="Tahoma" w:eastAsia="Tahoma" w:hAnsi="Tahoma" w:cs="Tahoma"/>
          <w:sz w:val="24"/>
          <w:szCs w:val="24"/>
          <w:lang w:val="en-US"/>
        </w:rPr>
        <w:t>s</w:t>
      </w:r>
      <w:r w:rsidR="00B97023" w:rsidRPr="001515E0">
        <w:rPr>
          <w:rFonts w:ascii="Tahoma" w:eastAsia="Tahoma" w:hAnsi="Tahoma" w:cs="Tahoma"/>
          <w:sz w:val="24"/>
          <w:szCs w:val="24"/>
          <w:lang w:val="en-US"/>
        </w:rPr>
        <w:t>. Still, while the distinctiveness of results for individual pairs varies, the hypothesis is confirmed in all six cases, which can be considered indicative of a lower lexical variety in translations of all the examined types.</w:t>
      </w:r>
      <w:r w:rsidR="00B97023" w:rsidRPr="001515E0">
        <w:rPr>
          <w:rFonts w:ascii="Tahoma" w:eastAsia="Tahoma" w:hAnsi="Tahoma" w:cs="Tahoma"/>
          <w:sz w:val="20"/>
          <w:szCs w:val="20"/>
          <w:lang w:val="en-US"/>
        </w:rPr>
        <w:t xml:space="preserve"> </w:t>
      </w:r>
    </w:p>
    <w:p w:rsidR="000F768B" w:rsidRPr="001515E0" w:rsidRDefault="00B97023" w:rsidP="001515E0">
      <w:pPr>
        <w:spacing w:line="480" w:lineRule="auto"/>
        <w:rPr>
          <w:rFonts w:ascii="Tahoma" w:eastAsia="Tahoma" w:hAnsi="Tahoma" w:cs="Tahoma"/>
          <w:sz w:val="20"/>
          <w:szCs w:val="20"/>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The third of the core patterns tested is that the </w:t>
      </w:r>
      <w:r w:rsidR="00954CEF">
        <w:rPr>
          <w:rFonts w:ascii="Tahoma" w:eastAsia="Tahoma" w:hAnsi="Tahoma" w:cs="Tahoma"/>
          <w:sz w:val="24"/>
          <w:szCs w:val="24"/>
          <w:lang w:val="en-US"/>
        </w:rPr>
        <w:t>representation</w:t>
      </w:r>
      <w:r w:rsidRPr="001515E0">
        <w:rPr>
          <w:rFonts w:ascii="Tahoma" w:eastAsia="Tahoma" w:hAnsi="Tahoma" w:cs="Tahoma"/>
          <w:sz w:val="24"/>
          <w:szCs w:val="24"/>
          <w:lang w:val="en-US"/>
        </w:rPr>
        <w:t xml:space="preserve"> of high-frequency words is</w:t>
      </w:r>
      <w:r w:rsidR="00954CEF">
        <w:rPr>
          <w:rFonts w:ascii="Tahoma" w:eastAsia="Tahoma" w:hAnsi="Tahoma" w:cs="Tahoma"/>
          <w:sz w:val="24"/>
          <w:szCs w:val="24"/>
          <w:lang w:val="en-US"/>
        </w:rPr>
        <w:t xml:space="preserve"> </w:t>
      </w:r>
      <w:r w:rsidR="00B46170">
        <w:rPr>
          <w:rFonts w:ascii="Tahoma" w:eastAsia="Tahoma" w:hAnsi="Tahoma" w:cs="Tahoma"/>
          <w:sz w:val="24"/>
          <w:szCs w:val="24"/>
          <w:lang w:val="en-US"/>
        </w:rPr>
        <w:t>relatively</w:t>
      </w:r>
      <w:r w:rsidRPr="001515E0">
        <w:rPr>
          <w:rFonts w:ascii="Tahoma" w:eastAsia="Tahoma" w:hAnsi="Tahoma" w:cs="Tahoma"/>
          <w:sz w:val="24"/>
          <w:szCs w:val="24"/>
          <w:lang w:val="en-US"/>
        </w:rPr>
        <w:t xml:space="preserve"> higher in translated texts. This part of the analysis is one of the most challenging, since each of the word lists, sometimes </w:t>
      </w:r>
      <w:r w:rsidRPr="001515E0">
        <w:rPr>
          <w:rFonts w:ascii="Tahoma" w:eastAsia="Tahoma" w:hAnsi="Tahoma" w:cs="Tahoma"/>
          <w:sz w:val="24"/>
          <w:szCs w:val="24"/>
          <w:lang w:val="en-US"/>
        </w:rPr>
        <w:lastRenderedPageBreak/>
        <w:t>containing tens of thousands of items needs to be compared with another list of the 200 most frequent words in Czech. The reference word list is acquired by generating the frequency list of the entire SYN2015. As word list</w:t>
      </w:r>
      <w:r w:rsidR="00954CEF">
        <w:rPr>
          <w:rFonts w:ascii="Tahoma" w:eastAsia="Tahoma" w:hAnsi="Tahoma" w:cs="Tahoma"/>
          <w:sz w:val="24"/>
          <w:szCs w:val="24"/>
          <w:lang w:val="en-US"/>
        </w:rPr>
        <w:t>s</w:t>
      </w:r>
      <w:r w:rsidRPr="001515E0">
        <w:rPr>
          <w:rFonts w:ascii="Tahoma" w:eastAsia="Tahoma" w:hAnsi="Tahoma" w:cs="Tahoma"/>
          <w:sz w:val="24"/>
          <w:szCs w:val="24"/>
          <w:lang w:val="en-US"/>
        </w:rPr>
        <w:t xml:space="preserve"> can be downloaded from the KonText interface in XLSX format, several formulas and functions of Microsoft Excel (most notably the COUNTIF formula) are utilized to automatically compare the two lists and extract not only the words appearing in both lists, but also the number of their occurrences, and automatically calculate the percentages of the subcorpora for which they account. The table of the calculated proportions of high-frequency words is included below, while the consulted list of the most frequent words in Czech</w:t>
      </w:r>
      <w:r w:rsidR="00954CEF">
        <w:rPr>
          <w:rFonts w:ascii="Tahoma" w:eastAsia="Tahoma" w:hAnsi="Tahoma" w:cs="Tahoma"/>
          <w:sz w:val="24"/>
          <w:szCs w:val="24"/>
          <w:lang w:val="en-US"/>
        </w:rPr>
        <w:t xml:space="preserve"> (as represented by SYN2015(</w:t>
      </w:r>
      <w:r w:rsidRPr="001515E0">
        <w:rPr>
          <w:rFonts w:ascii="Tahoma" w:eastAsia="Tahoma" w:hAnsi="Tahoma" w:cs="Tahoma"/>
          <w:sz w:val="24"/>
          <w:szCs w:val="24"/>
          <w:lang w:val="en-US"/>
        </w:rPr>
        <w:t xml:space="preserve"> can be found among the appendices of the thesis.</w:t>
      </w:r>
    </w:p>
    <w:tbl>
      <w:tblPr>
        <w:tblStyle w:val="a3"/>
        <w:tblW w:w="7755" w:type="dxa"/>
        <w:tblInd w:w="380" w:type="dxa"/>
        <w:tblBorders>
          <w:top w:val="nil"/>
          <w:left w:val="nil"/>
          <w:bottom w:val="nil"/>
          <w:right w:val="nil"/>
          <w:insideH w:val="nil"/>
          <w:insideV w:val="nil"/>
        </w:tblBorders>
        <w:tblLayout w:type="fixed"/>
        <w:tblLook w:val="0600" w:firstRow="0" w:lastRow="0" w:firstColumn="0" w:lastColumn="0" w:noHBand="1" w:noVBand="1"/>
      </w:tblPr>
      <w:tblGrid>
        <w:gridCol w:w="660"/>
        <w:gridCol w:w="870"/>
        <w:gridCol w:w="915"/>
        <w:gridCol w:w="915"/>
        <w:gridCol w:w="675"/>
        <w:gridCol w:w="945"/>
        <w:gridCol w:w="945"/>
        <w:gridCol w:w="945"/>
        <w:gridCol w:w="885"/>
      </w:tblGrid>
      <w:tr w:rsidR="000F768B" w:rsidRPr="001515E0" w:rsidTr="001065BC">
        <w:trPr>
          <w:trHeight w:hRule="exact" w:val="567"/>
        </w:trPr>
        <w:tc>
          <w:tcPr>
            <w:tcW w:w="3360" w:type="dxa"/>
            <w:gridSpan w:val="4"/>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Original texts</w:t>
            </w:r>
          </w:p>
        </w:tc>
        <w:tc>
          <w:tcPr>
            <w:tcW w:w="3510" w:type="dxa"/>
            <w:gridSpan w:val="4"/>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Translated texts</w:t>
            </w:r>
          </w:p>
        </w:tc>
        <w:tc>
          <w:tcPr>
            <w:tcW w:w="885" w:type="dxa"/>
            <w:tcMar>
              <w:top w:w="100" w:type="dxa"/>
              <w:left w:w="80" w:type="dxa"/>
              <w:bottom w:w="100" w:type="dxa"/>
              <w:right w:w="80" w:type="dxa"/>
            </w:tcMar>
            <w:vAlign w:val="bottom"/>
          </w:tcPr>
          <w:p w:rsidR="000F768B" w:rsidRPr="001515E0" w:rsidRDefault="000F768B" w:rsidP="001065BC">
            <w:pPr>
              <w:spacing w:line="240" w:lineRule="auto"/>
              <w:jc w:val="center"/>
              <w:rPr>
                <w:rFonts w:ascii="Tahoma" w:eastAsia="Tahoma" w:hAnsi="Tahoma" w:cs="Tahoma"/>
                <w:sz w:val="16"/>
                <w:szCs w:val="16"/>
                <w:lang w:val="en-US"/>
              </w:rPr>
            </w:pPr>
          </w:p>
        </w:tc>
      </w:tr>
      <w:tr w:rsidR="000F768B" w:rsidRPr="001515E0" w:rsidTr="001065BC">
        <w:trPr>
          <w:trHeight w:hRule="exact" w:val="567"/>
        </w:trPr>
        <w:tc>
          <w:tcPr>
            <w:tcW w:w="660" w:type="dxa"/>
            <w:tcBorders>
              <w:top w:val="single" w:sz="8" w:space="0" w:color="000000"/>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 xml:space="preserve"> </w:t>
            </w:r>
          </w:p>
        </w:tc>
        <w:tc>
          <w:tcPr>
            <w:tcW w:w="870"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91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Tokens</w:t>
            </w:r>
          </w:p>
        </w:tc>
        <w:tc>
          <w:tcPr>
            <w:tcW w:w="915"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HFW</w:t>
            </w:r>
          </w:p>
        </w:tc>
        <w:tc>
          <w:tcPr>
            <w:tcW w:w="67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 xml:space="preserve"> </w:t>
            </w:r>
          </w:p>
        </w:tc>
        <w:tc>
          <w:tcPr>
            <w:tcW w:w="94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945" w:type="dxa"/>
            <w:tcBorders>
              <w:top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Tokens</w:t>
            </w:r>
          </w:p>
        </w:tc>
        <w:tc>
          <w:tcPr>
            <w:tcW w:w="945"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HFW</w:t>
            </w:r>
          </w:p>
        </w:tc>
        <w:tc>
          <w:tcPr>
            <w:tcW w:w="885" w:type="dxa"/>
            <w:tcMar>
              <w:top w:w="100" w:type="dxa"/>
              <w:left w:w="80" w:type="dxa"/>
              <w:bottom w:w="100" w:type="dxa"/>
              <w:right w:w="80" w:type="dxa"/>
            </w:tcMar>
            <w:vAlign w:val="bottom"/>
          </w:tcPr>
          <w:p w:rsidR="000F768B" w:rsidRPr="001515E0" w:rsidRDefault="001065BC"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D</w:t>
            </w:r>
            <w:r w:rsidR="00B97023" w:rsidRPr="001515E0">
              <w:rPr>
                <w:rFonts w:ascii="Tahoma" w:eastAsia="Tahoma" w:hAnsi="Tahoma" w:cs="Tahoma"/>
                <w:sz w:val="16"/>
                <w:szCs w:val="16"/>
                <w:lang w:val="en-US"/>
              </w:rPr>
              <w:t>ifference</w:t>
            </w:r>
          </w:p>
        </w:tc>
      </w:tr>
      <w:tr w:rsidR="000F768B" w:rsidRPr="001515E0" w:rsidTr="001065BC">
        <w:trPr>
          <w:trHeight w:hRule="exact" w:val="567"/>
        </w:trPr>
        <w:tc>
          <w:tcPr>
            <w:tcW w:w="66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NAR_ORG</w:t>
            </w:r>
          </w:p>
        </w:tc>
        <w:tc>
          <w:tcPr>
            <w:tcW w:w="87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8189903</w:t>
            </w:r>
          </w:p>
        </w:tc>
        <w:tc>
          <w:tcPr>
            <w:tcW w:w="91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2617691</w:t>
            </w:r>
          </w:p>
        </w:tc>
        <w:tc>
          <w:tcPr>
            <w:tcW w:w="91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31.962%</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NAR_TRAN</w:t>
            </w:r>
          </w:p>
        </w:tc>
        <w:tc>
          <w:tcPr>
            <w:tcW w:w="94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8035728</w:t>
            </w:r>
          </w:p>
        </w:tc>
        <w:tc>
          <w:tcPr>
            <w:tcW w:w="9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2572704</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32.016%</w:t>
            </w:r>
          </w:p>
        </w:tc>
        <w:tc>
          <w:tcPr>
            <w:tcW w:w="885" w:type="dxa"/>
            <w:tcMar>
              <w:top w:w="100" w:type="dxa"/>
              <w:left w:w="80" w:type="dxa"/>
              <w:bottom w:w="100" w:type="dxa"/>
              <w:right w:w="80" w:type="dxa"/>
            </w:tcMar>
            <w:vAlign w:val="bottom"/>
          </w:tcPr>
          <w:p w:rsidR="000F768B" w:rsidRPr="001515E0" w:rsidRDefault="00B97023" w:rsidP="001065BC">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0.053%</w:t>
            </w:r>
          </w:p>
        </w:tc>
      </w:tr>
      <w:tr w:rsidR="000F768B" w:rsidRPr="001515E0" w:rsidTr="001065BC">
        <w:trPr>
          <w:trHeight w:hRule="exact" w:val="567"/>
        </w:trPr>
        <w:tc>
          <w:tcPr>
            <w:tcW w:w="66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POE_ORG</w:t>
            </w:r>
          </w:p>
        </w:tc>
        <w:tc>
          <w:tcPr>
            <w:tcW w:w="87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320649</w:t>
            </w:r>
          </w:p>
        </w:tc>
        <w:tc>
          <w:tcPr>
            <w:tcW w:w="91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97731</w:t>
            </w:r>
          </w:p>
        </w:tc>
        <w:tc>
          <w:tcPr>
            <w:tcW w:w="91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30.479%</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POE_TRAN</w:t>
            </w:r>
          </w:p>
        </w:tc>
        <w:tc>
          <w:tcPr>
            <w:tcW w:w="94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320720</w:t>
            </w:r>
          </w:p>
        </w:tc>
        <w:tc>
          <w:tcPr>
            <w:tcW w:w="9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89277</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27.836%</w:t>
            </w:r>
          </w:p>
        </w:tc>
        <w:tc>
          <w:tcPr>
            <w:tcW w:w="885" w:type="dxa"/>
            <w:tcMar>
              <w:top w:w="100" w:type="dxa"/>
              <w:left w:w="80" w:type="dxa"/>
              <w:bottom w:w="100" w:type="dxa"/>
              <w:right w:w="80" w:type="dxa"/>
            </w:tcMar>
            <w:vAlign w:val="bottom"/>
          </w:tcPr>
          <w:p w:rsidR="000F768B" w:rsidRPr="001515E0" w:rsidRDefault="00B97023" w:rsidP="001065BC">
            <w:pPr>
              <w:spacing w:line="240" w:lineRule="auto"/>
              <w:jc w:val="right"/>
              <w:rPr>
                <w:rFonts w:ascii="Tahoma" w:eastAsia="Tahoma" w:hAnsi="Tahoma" w:cs="Tahoma"/>
                <w:color w:val="FF0000"/>
                <w:sz w:val="16"/>
                <w:szCs w:val="16"/>
                <w:lang w:val="en-US"/>
              </w:rPr>
            </w:pPr>
            <w:r w:rsidRPr="001515E0">
              <w:rPr>
                <w:rFonts w:ascii="Tahoma" w:eastAsia="Tahoma" w:hAnsi="Tahoma" w:cs="Tahoma"/>
                <w:color w:val="FF0000"/>
                <w:sz w:val="16"/>
                <w:szCs w:val="16"/>
                <w:lang w:val="en-US"/>
              </w:rPr>
              <w:t>-2.643%</w:t>
            </w:r>
          </w:p>
        </w:tc>
      </w:tr>
      <w:tr w:rsidR="000F768B" w:rsidRPr="001515E0" w:rsidTr="001065BC">
        <w:trPr>
          <w:trHeight w:hRule="exact" w:val="567"/>
        </w:trPr>
        <w:tc>
          <w:tcPr>
            <w:tcW w:w="66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DRA_ORG</w:t>
            </w:r>
          </w:p>
        </w:tc>
        <w:tc>
          <w:tcPr>
            <w:tcW w:w="87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326296</w:t>
            </w:r>
          </w:p>
        </w:tc>
        <w:tc>
          <w:tcPr>
            <w:tcW w:w="91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97588</w:t>
            </w:r>
          </w:p>
        </w:tc>
        <w:tc>
          <w:tcPr>
            <w:tcW w:w="91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29.908%</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DRA_TRAN</w:t>
            </w:r>
          </w:p>
        </w:tc>
        <w:tc>
          <w:tcPr>
            <w:tcW w:w="94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313162</w:t>
            </w:r>
          </w:p>
        </w:tc>
        <w:tc>
          <w:tcPr>
            <w:tcW w:w="9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101380</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32.373%</w:t>
            </w:r>
          </w:p>
        </w:tc>
        <w:tc>
          <w:tcPr>
            <w:tcW w:w="885" w:type="dxa"/>
            <w:tcMar>
              <w:top w:w="100" w:type="dxa"/>
              <w:left w:w="80" w:type="dxa"/>
              <w:bottom w:w="100" w:type="dxa"/>
              <w:right w:w="80" w:type="dxa"/>
            </w:tcMar>
            <w:vAlign w:val="bottom"/>
          </w:tcPr>
          <w:p w:rsidR="000F768B" w:rsidRPr="001515E0" w:rsidRDefault="00B97023" w:rsidP="001065BC">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2.465%</w:t>
            </w:r>
          </w:p>
        </w:tc>
      </w:tr>
      <w:tr w:rsidR="000F768B" w:rsidRPr="001515E0" w:rsidTr="001065BC">
        <w:trPr>
          <w:trHeight w:hRule="exact" w:val="567"/>
        </w:trPr>
        <w:tc>
          <w:tcPr>
            <w:tcW w:w="66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MEM_ORG</w:t>
            </w:r>
          </w:p>
        </w:tc>
        <w:tc>
          <w:tcPr>
            <w:tcW w:w="87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2650844</w:t>
            </w:r>
          </w:p>
        </w:tc>
        <w:tc>
          <w:tcPr>
            <w:tcW w:w="91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878885</w:t>
            </w:r>
          </w:p>
        </w:tc>
        <w:tc>
          <w:tcPr>
            <w:tcW w:w="91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33.155%</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MEM_TRAN</w:t>
            </w:r>
          </w:p>
        </w:tc>
        <w:tc>
          <w:tcPr>
            <w:tcW w:w="94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2133729</w:t>
            </w:r>
          </w:p>
        </w:tc>
        <w:tc>
          <w:tcPr>
            <w:tcW w:w="9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709027</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33.229%</w:t>
            </w:r>
          </w:p>
        </w:tc>
        <w:tc>
          <w:tcPr>
            <w:tcW w:w="885" w:type="dxa"/>
            <w:tcMar>
              <w:top w:w="100" w:type="dxa"/>
              <w:left w:w="80" w:type="dxa"/>
              <w:bottom w:w="100" w:type="dxa"/>
              <w:right w:w="80" w:type="dxa"/>
            </w:tcMar>
            <w:vAlign w:val="bottom"/>
          </w:tcPr>
          <w:p w:rsidR="000F768B" w:rsidRPr="001515E0" w:rsidRDefault="00B97023" w:rsidP="001065BC">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0.075%</w:t>
            </w:r>
          </w:p>
        </w:tc>
      </w:tr>
      <w:tr w:rsidR="000F768B" w:rsidRPr="001515E0" w:rsidTr="001065BC">
        <w:trPr>
          <w:trHeight w:hRule="exact" w:val="567"/>
        </w:trPr>
        <w:tc>
          <w:tcPr>
            <w:tcW w:w="66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SOC_ORG</w:t>
            </w:r>
          </w:p>
        </w:tc>
        <w:tc>
          <w:tcPr>
            <w:tcW w:w="87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2287532</w:t>
            </w:r>
          </w:p>
        </w:tc>
        <w:tc>
          <w:tcPr>
            <w:tcW w:w="91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666806</w:t>
            </w:r>
          </w:p>
        </w:tc>
        <w:tc>
          <w:tcPr>
            <w:tcW w:w="91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29.150%</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SOC_TRAN</w:t>
            </w:r>
          </w:p>
        </w:tc>
        <w:tc>
          <w:tcPr>
            <w:tcW w:w="94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2288876</w:t>
            </w:r>
          </w:p>
        </w:tc>
        <w:tc>
          <w:tcPr>
            <w:tcW w:w="9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702950</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30.712%</w:t>
            </w:r>
          </w:p>
        </w:tc>
        <w:tc>
          <w:tcPr>
            <w:tcW w:w="885" w:type="dxa"/>
            <w:tcMar>
              <w:top w:w="100" w:type="dxa"/>
              <w:left w:w="80" w:type="dxa"/>
              <w:bottom w:w="100" w:type="dxa"/>
              <w:right w:w="80" w:type="dxa"/>
            </w:tcMar>
            <w:vAlign w:val="bottom"/>
          </w:tcPr>
          <w:p w:rsidR="000F768B" w:rsidRPr="001515E0" w:rsidRDefault="00B97023" w:rsidP="001065BC">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1.562%</w:t>
            </w:r>
          </w:p>
        </w:tc>
      </w:tr>
      <w:tr w:rsidR="000F768B" w:rsidRPr="001515E0" w:rsidTr="001065BC">
        <w:trPr>
          <w:trHeight w:hRule="exact" w:val="567"/>
        </w:trPr>
        <w:tc>
          <w:tcPr>
            <w:tcW w:w="660" w:type="dxa"/>
            <w:tcBorders>
              <w:left w:val="single" w:sz="8" w:space="0" w:color="000000"/>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TEC_ORG</w:t>
            </w:r>
          </w:p>
        </w:tc>
        <w:tc>
          <w:tcPr>
            <w:tcW w:w="870"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2046257</w:t>
            </w:r>
          </w:p>
        </w:tc>
        <w:tc>
          <w:tcPr>
            <w:tcW w:w="91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539537</w:t>
            </w:r>
          </w:p>
        </w:tc>
        <w:tc>
          <w:tcPr>
            <w:tcW w:w="91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26.367%</w:t>
            </w:r>
          </w:p>
        </w:tc>
        <w:tc>
          <w:tcPr>
            <w:tcW w:w="67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TRAN</w:t>
            </w:r>
          </w:p>
        </w:tc>
        <w:tc>
          <w:tcPr>
            <w:tcW w:w="945" w:type="dxa"/>
            <w:tcBorders>
              <w:bottom w:val="single" w:sz="8" w:space="0" w:color="000000"/>
              <w:right w:val="single" w:sz="8" w:space="0" w:color="000000"/>
            </w:tcBorders>
            <w:tcMar>
              <w:top w:w="100" w:type="dxa"/>
              <w:left w:w="80" w:type="dxa"/>
              <w:bottom w:w="100" w:type="dxa"/>
              <w:right w:w="80" w:type="dxa"/>
            </w:tcMar>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2112686</w:t>
            </w:r>
          </w:p>
        </w:tc>
        <w:tc>
          <w:tcPr>
            <w:tcW w:w="945" w:type="dxa"/>
            <w:tcBorders>
              <w:bottom w:val="single" w:sz="8" w:space="0" w:color="000000"/>
              <w:right w:val="single" w:sz="8" w:space="0" w:color="000000"/>
            </w:tcBorders>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598637</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28.335%</w:t>
            </w:r>
          </w:p>
        </w:tc>
        <w:tc>
          <w:tcPr>
            <w:tcW w:w="885" w:type="dxa"/>
            <w:tcMar>
              <w:top w:w="100" w:type="dxa"/>
              <w:left w:w="80" w:type="dxa"/>
              <w:bottom w:w="100" w:type="dxa"/>
              <w:right w:w="80" w:type="dxa"/>
            </w:tcMar>
            <w:vAlign w:val="bottom"/>
          </w:tcPr>
          <w:p w:rsidR="000F768B" w:rsidRPr="001515E0" w:rsidRDefault="00B97023" w:rsidP="001065BC">
            <w:pPr>
              <w:spacing w:line="240" w:lineRule="auto"/>
              <w:jc w:val="right"/>
              <w:rPr>
                <w:rFonts w:ascii="Tahoma" w:eastAsia="Tahoma" w:hAnsi="Tahoma" w:cs="Tahoma"/>
                <w:sz w:val="16"/>
                <w:szCs w:val="16"/>
                <w:lang w:val="en-US"/>
              </w:rPr>
            </w:pPr>
            <w:r w:rsidRPr="001515E0">
              <w:rPr>
                <w:rFonts w:ascii="Tahoma" w:eastAsia="Tahoma" w:hAnsi="Tahoma" w:cs="Tahoma"/>
                <w:sz w:val="16"/>
                <w:szCs w:val="16"/>
                <w:lang w:val="en-US"/>
              </w:rPr>
              <w:t>1.968%</w:t>
            </w:r>
          </w:p>
        </w:tc>
      </w:tr>
    </w:tbl>
    <w:p w:rsidR="000F768B" w:rsidRPr="001515E0" w:rsidRDefault="00B97023" w:rsidP="001065BC">
      <w:pPr>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 xml:space="preserve">Table 5: Proportions of high-frequency words </w:t>
      </w:r>
      <w:r w:rsidR="00954CEF">
        <w:rPr>
          <w:rFonts w:ascii="Tahoma" w:eastAsia="Tahoma" w:hAnsi="Tahoma" w:cs="Tahoma"/>
          <w:sz w:val="18"/>
          <w:szCs w:val="18"/>
          <w:lang w:val="en-US"/>
        </w:rPr>
        <w:t>in all analyzed text types</w:t>
      </w:r>
    </w:p>
    <w:p w:rsidR="001065BC"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r>
    </w:p>
    <w:p w:rsidR="000F768B" w:rsidRPr="001515E0" w:rsidRDefault="00954CEF" w:rsidP="001065BC">
      <w:pPr>
        <w:spacing w:line="480" w:lineRule="auto"/>
        <w:ind w:firstLine="720"/>
        <w:rPr>
          <w:rFonts w:ascii="Tahoma" w:eastAsia="Tahoma" w:hAnsi="Tahoma" w:cs="Tahoma"/>
          <w:sz w:val="24"/>
          <w:szCs w:val="24"/>
          <w:lang w:val="en-US"/>
        </w:rPr>
      </w:pPr>
      <w:r>
        <w:rPr>
          <w:rFonts w:ascii="Tahoma" w:eastAsia="Tahoma" w:hAnsi="Tahoma" w:cs="Tahoma"/>
          <w:sz w:val="24"/>
          <w:szCs w:val="24"/>
          <w:lang w:val="en-US"/>
        </w:rPr>
        <w:t>While compiling the findings for the high frequency words hypothesis</w:t>
      </w:r>
      <w:r w:rsidR="00B97023" w:rsidRPr="001515E0">
        <w:rPr>
          <w:rFonts w:ascii="Tahoma" w:eastAsia="Tahoma" w:hAnsi="Tahoma" w:cs="Tahoma"/>
          <w:sz w:val="24"/>
          <w:szCs w:val="24"/>
          <w:lang w:val="en-US"/>
        </w:rPr>
        <w:t xml:space="preserve">, two recurrent trends </w:t>
      </w:r>
      <w:r>
        <w:rPr>
          <w:rFonts w:ascii="Tahoma" w:eastAsia="Tahoma" w:hAnsi="Tahoma" w:cs="Tahoma"/>
          <w:sz w:val="24"/>
          <w:szCs w:val="24"/>
          <w:lang w:val="en-US"/>
        </w:rPr>
        <w:t>surface</w:t>
      </w:r>
      <w:r w:rsidR="00B97023" w:rsidRPr="001515E0">
        <w:rPr>
          <w:rFonts w:ascii="Tahoma" w:eastAsia="Tahoma" w:hAnsi="Tahoma" w:cs="Tahoma"/>
          <w:sz w:val="24"/>
          <w:szCs w:val="24"/>
          <w:lang w:val="en-US"/>
        </w:rPr>
        <w:t xml:space="preserve">: it is confirmed for all but one pair of subcorpora, namely the POE_ORG and the POE_TRAN, and the narrative samples show the </w:t>
      </w:r>
      <w:r w:rsidR="00B97023" w:rsidRPr="001515E0">
        <w:rPr>
          <w:rFonts w:ascii="Tahoma" w:eastAsia="Tahoma" w:hAnsi="Tahoma" w:cs="Tahoma"/>
          <w:sz w:val="24"/>
          <w:szCs w:val="24"/>
          <w:lang w:val="en-US"/>
        </w:rPr>
        <w:lastRenderedPageBreak/>
        <w:t>least notable differences. Contrary to expectations set by previous results, the biggest difference is observed in the case of DRA_ORG and DRA_TRAN.</w:t>
      </w:r>
      <w:r w:rsidR="00373372" w:rsidRPr="001515E0">
        <w:rPr>
          <w:rFonts w:ascii="Tahoma" w:eastAsia="Tahoma" w:hAnsi="Tahoma" w:cs="Tahoma"/>
          <w:sz w:val="24"/>
          <w:szCs w:val="24"/>
          <w:lang w:val="en-US"/>
        </w:rPr>
        <w:t xml:space="preserve">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 xml:space="preserve">Next, the amounts of lemmas in each subcorpus </w:t>
      </w:r>
      <w:r w:rsidR="00954CEF">
        <w:rPr>
          <w:rFonts w:ascii="Tahoma" w:eastAsia="Tahoma" w:hAnsi="Tahoma" w:cs="Tahoma"/>
          <w:sz w:val="24"/>
          <w:szCs w:val="24"/>
          <w:lang w:val="en-US"/>
        </w:rPr>
        <w:t>are</w:t>
      </w:r>
      <w:r w:rsidRPr="001515E0">
        <w:rPr>
          <w:rFonts w:ascii="Tahoma" w:eastAsia="Tahoma" w:hAnsi="Tahoma" w:cs="Tahoma"/>
          <w:sz w:val="24"/>
          <w:szCs w:val="24"/>
          <w:lang w:val="en-US"/>
        </w:rPr>
        <w:t xml:space="preserve"> analyzed by generating a word list of only lemmas contained in the samples.</w:t>
      </w:r>
    </w:p>
    <w:tbl>
      <w:tblPr>
        <w:tblStyle w:val="a4"/>
        <w:tblW w:w="8160" w:type="dxa"/>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65"/>
        <w:gridCol w:w="915"/>
        <w:gridCol w:w="975"/>
        <w:gridCol w:w="945"/>
        <w:gridCol w:w="780"/>
        <w:gridCol w:w="900"/>
        <w:gridCol w:w="975"/>
        <w:gridCol w:w="945"/>
        <w:gridCol w:w="960"/>
      </w:tblGrid>
      <w:tr w:rsidR="000F768B" w:rsidRPr="001515E0" w:rsidTr="001065BC">
        <w:trPr>
          <w:trHeight w:hRule="exact" w:val="510"/>
        </w:trPr>
        <w:tc>
          <w:tcPr>
            <w:tcW w:w="3600" w:type="dxa"/>
            <w:gridSpan w:val="4"/>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Original texts</w:t>
            </w:r>
          </w:p>
        </w:tc>
        <w:tc>
          <w:tcPr>
            <w:tcW w:w="3600" w:type="dxa"/>
            <w:gridSpan w:val="4"/>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Translated texts</w:t>
            </w:r>
          </w:p>
        </w:tc>
        <w:tc>
          <w:tcPr>
            <w:tcW w:w="960" w:type="dxa"/>
            <w:shd w:val="clear" w:color="auto" w:fill="auto"/>
            <w:tcMar>
              <w:top w:w="100" w:type="dxa"/>
              <w:left w:w="80" w:type="dxa"/>
              <w:bottom w:w="100" w:type="dxa"/>
              <w:right w:w="80" w:type="dxa"/>
            </w:tcMar>
            <w:vAlign w:val="bottom"/>
          </w:tcPr>
          <w:p w:rsidR="000F768B" w:rsidRPr="001515E0" w:rsidRDefault="000F768B" w:rsidP="001065BC">
            <w:pPr>
              <w:spacing w:line="240" w:lineRule="auto"/>
              <w:ind w:left="80"/>
              <w:jc w:val="center"/>
              <w:rPr>
                <w:rFonts w:ascii="Tahoma" w:eastAsia="Tahoma" w:hAnsi="Tahoma" w:cs="Tahoma"/>
                <w:sz w:val="16"/>
                <w:szCs w:val="16"/>
                <w:lang w:val="en-US"/>
              </w:rPr>
            </w:pPr>
          </w:p>
        </w:tc>
      </w:tr>
      <w:tr w:rsidR="000F768B" w:rsidRPr="001515E0" w:rsidTr="001065BC">
        <w:trPr>
          <w:trHeight w:hRule="exact" w:val="510"/>
        </w:trPr>
        <w:tc>
          <w:tcPr>
            <w:tcW w:w="765"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rPr>
                <w:rFonts w:ascii="Tahoma" w:eastAsia="Tahoma" w:hAnsi="Tahoma" w:cs="Tahoma"/>
                <w:sz w:val="16"/>
                <w:szCs w:val="16"/>
                <w:lang w:val="en-US"/>
              </w:rPr>
            </w:pPr>
            <w:r w:rsidRPr="001515E0">
              <w:rPr>
                <w:rFonts w:ascii="Tahoma" w:eastAsia="Tahoma" w:hAnsi="Tahoma" w:cs="Tahoma"/>
                <w:sz w:val="16"/>
                <w:szCs w:val="16"/>
                <w:lang w:val="en-US"/>
              </w:rPr>
              <w:t xml:space="preserve"> </w:t>
            </w:r>
          </w:p>
        </w:tc>
        <w:tc>
          <w:tcPr>
            <w:tcW w:w="91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97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Lemmas</w:t>
            </w:r>
          </w:p>
        </w:tc>
        <w:tc>
          <w:tcPr>
            <w:tcW w:w="945"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 of lemmas</w:t>
            </w:r>
          </w:p>
        </w:tc>
        <w:tc>
          <w:tcPr>
            <w:tcW w:w="780"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 xml:space="preserve"> </w:t>
            </w:r>
          </w:p>
        </w:tc>
        <w:tc>
          <w:tcPr>
            <w:tcW w:w="900"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97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Lemmas</w:t>
            </w:r>
          </w:p>
        </w:tc>
        <w:tc>
          <w:tcPr>
            <w:tcW w:w="945"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 of lemmas</w:t>
            </w:r>
          </w:p>
        </w:tc>
        <w:tc>
          <w:tcPr>
            <w:tcW w:w="960" w:type="dxa"/>
            <w:shd w:val="clear" w:color="auto" w:fill="auto"/>
            <w:tcMar>
              <w:top w:w="100" w:type="dxa"/>
              <w:left w:w="80" w:type="dxa"/>
              <w:bottom w:w="100" w:type="dxa"/>
              <w:right w:w="80" w:type="dxa"/>
            </w:tcMar>
            <w:vAlign w:val="bottom"/>
          </w:tcPr>
          <w:p w:rsidR="000F768B" w:rsidRPr="001515E0" w:rsidRDefault="001065BC"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D</w:t>
            </w:r>
            <w:r w:rsidR="00B97023" w:rsidRPr="001515E0">
              <w:rPr>
                <w:rFonts w:ascii="Tahoma" w:eastAsia="Tahoma" w:hAnsi="Tahoma" w:cs="Tahoma"/>
                <w:sz w:val="16"/>
                <w:szCs w:val="16"/>
                <w:lang w:val="en-US"/>
              </w:rPr>
              <w:t>ifference</w:t>
            </w:r>
          </w:p>
        </w:tc>
      </w:tr>
      <w:tr w:rsidR="000F768B" w:rsidRPr="001515E0" w:rsidTr="001065BC">
        <w:trPr>
          <w:trHeight w:hRule="exact" w:val="510"/>
        </w:trPr>
        <w:tc>
          <w:tcPr>
            <w:tcW w:w="76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NAR_ORG</w:t>
            </w:r>
          </w:p>
        </w:tc>
        <w:tc>
          <w:tcPr>
            <w:tcW w:w="91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8189903</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119028</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1.453%</w:t>
            </w:r>
          </w:p>
        </w:tc>
        <w:tc>
          <w:tcPr>
            <w:tcW w:w="78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NAR_</w:t>
            </w:r>
            <w:r w:rsidRPr="001515E0">
              <w:rPr>
                <w:rFonts w:ascii="Tahoma" w:eastAsia="Tahoma" w:hAnsi="Tahoma" w:cs="Tahoma"/>
                <w:b/>
                <w:sz w:val="16"/>
                <w:szCs w:val="16"/>
                <w:lang w:val="en-US"/>
              </w:rPr>
              <w:br/>
              <w:t>TRAN</w:t>
            </w:r>
          </w:p>
        </w:tc>
        <w:tc>
          <w:tcPr>
            <w:tcW w:w="900"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8035728</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99779</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1.242%</w:t>
            </w:r>
          </w:p>
        </w:tc>
        <w:tc>
          <w:tcPr>
            <w:tcW w:w="960"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right"/>
              <w:rPr>
                <w:rFonts w:ascii="Tahoma" w:eastAsia="Tahoma" w:hAnsi="Tahoma" w:cs="Tahoma"/>
                <w:sz w:val="16"/>
                <w:szCs w:val="16"/>
                <w:lang w:val="en-US"/>
              </w:rPr>
            </w:pPr>
            <w:r w:rsidRPr="001515E0">
              <w:rPr>
                <w:rFonts w:ascii="Tahoma" w:eastAsia="Tahoma" w:hAnsi="Tahoma" w:cs="Tahoma"/>
                <w:sz w:val="16"/>
                <w:szCs w:val="16"/>
                <w:lang w:val="en-US"/>
              </w:rPr>
              <w:t>0.212%</w:t>
            </w:r>
          </w:p>
        </w:tc>
      </w:tr>
      <w:tr w:rsidR="000F768B" w:rsidRPr="001515E0" w:rsidTr="001065BC">
        <w:trPr>
          <w:trHeight w:hRule="exact" w:val="510"/>
        </w:trPr>
        <w:tc>
          <w:tcPr>
            <w:tcW w:w="76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POE_ORG</w:t>
            </w:r>
          </w:p>
        </w:tc>
        <w:tc>
          <w:tcPr>
            <w:tcW w:w="91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320649</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33391</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10.414%</w:t>
            </w:r>
          </w:p>
        </w:tc>
        <w:tc>
          <w:tcPr>
            <w:tcW w:w="78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POE_</w:t>
            </w:r>
            <w:r w:rsidRPr="001515E0">
              <w:rPr>
                <w:rFonts w:ascii="Tahoma" w:eastAsia="Tahoma" w:hAnsi="Tahoma" w:cs="Tahoma"/>
                <w:b/>
                <w:sz w:val="16"/>
                <w:szCs w:val="16"/>
                <w:lang w:val="en-US"/>
              </w:rPr>
              <w:br/>
              <w:t>TRAN</w:t>
            </w:r>
          </w:p>
        </w:tc>
        <w:tc>
          <w:tcPr>
            <w:tcW w:w="900"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320720</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22841</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7.122%</w:t>
            </w:r>
          </w:p>
        </w:tc>
        <w:tc>
          <w:tcPr>
            <w:tcW w:w="960"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right"/>
              <w:rPr>
                <w:rFonts w:ascii="Tahoma" w:eastAsia="Tahoma" w:hAnsi="Tahoma" w:cs="Tahoma"/>
                <w:sz w:val="16"/>
                <w:szCs w:val="16"/>
                <w:lang w:val="en-US"/>
              </w:rPr>
            </w:pPr>
            <w:r w:rsidRPr="001515E0">
              <w:rPr>
                <w:rFonts w:ascii="Tahoma" w:eastAsia="Tahoma" w:hAnsi="Tahoma" w:cs="Tahoma"/>
                <w:sz w:val="16"/>
                <w:szCs w:val="16"/>
                <w:lang w:val="en-US"/>
              </w:rPr>
              <w:t>3.292%</w:t>
            </w:r>
          </w:p>
        </w:tc>
      </w:tr>
      <w:tr w:rsidR="000F768B" w:rsidRPr="001515E0" w:rsidTr="001065BC">
        <w:trPr>
          <w:trHeight w:hRule="exact" w:val="510"/>
        </w:trPr>
        <w:tc>
          <w:tcPr>
            <w:tcW w:w="76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DRA_ORG</w:t>
            </w:r>
          </w:p>
        </w:tc>
        <w:tc>
          <w:tcPr>
            <w:tcW w:w="91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326296</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17272</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5.293%</w:t>
            </w:r>
          </w:p>
        </w:tc>
        <w:tc>
          <w:tcPr>
            <w:tcW w:w="78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DRA_</w:t>
            </w:r>
            <w:r w:rsidRPr="001515E0">
              <w:rPr>
                <w:rFonts w:ascii="Tahoma" w:eastAsia="Tahoma" w:hAnsi="Tahoma" w:cs="Tahoma"/>
                <w:b/>
                <w:sz w:val="16"/>
                <w:szCs w:val="16"/>
                <w:lang w:val="en-US"/>
              </w:rPr>
              <w:br/>
              <w:t>TRAN</w:t>
            </w:r>
          </w:p>
        </w:tc>
        <w:tc>
          <w:tcPr>
            <w:tcW w:w="900"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313162</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14786</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4.722%</w:t>
            </w:r>
          </w:p>
        </w:tc>
        <w:tc>
          <w:tcPr>
            <w:tcW w:w="960"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right"/>
              <w:rPr>
                <w:rFonts w:ascii="Tahoma" w:eastAsia="Tahoma" w:hAnsi="Tahoma" w:cs="Tahoma"/>
                <w:sz w:val="16"/>
                <w:szCs w:val="16"/>
                <w:lang w:val="en-US"/>
              </w:rPr>
            </w:pPr>
            <w:r w:rsidRPr="001515E0">
              <w:rPr>
                <w:rFonts w:ascii="Tahoma" w:eastAsia="Tahoma" w:hAnsi="Tahoma" w:cs="Tahoma"/>
                <w:sz w:val="16"/>
                <w:szCs w:val="16"/>
                <w:lang w:val="en-US"/>
              </w:rPr>
              <w:t>0.572%</w:t>
            </w:r>
          </w:p>
        </w:tc>
      </w:tr>
      <w:tr w:rsidR="000F768B" w:rsidRPr="001515E0" w:rsidTr="001065BC">
        <w:trPr>
          <w:trHeight w:hRule="exact" w:val="510"/>
        </w:trPr>
        <w:tc>
          <w:tcPr>
            <w:tcW w:w="76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MEM_ORG</w:t>
            </w:r>
          </w:p>
        </w:tc>
        <w:tc>
          <w:tcPr>
            <w:tcW w:w="91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2650844</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73938</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2.789%</w:t>
            </w:r>
          </w:p>
        </w:tc>
        <w:tc>
          <w:tcPr>
            <w:tcW w:w="78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MEM_TRAN</w:t>
            </w:r>
          </w:p>
        </w:tc>
        <w:tc>
          <w:tcPr>
            <w:tcW w:w="900"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2133729</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58214</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2.728%</w:t>
            </w:r>
          </w:p>
        </w:tc>
        <w:tc>
          <w:tcPr>
            <w:tcW w:w="960"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right"/>
              <w:rPr>
                <w:rFonts w:ascii="Tahoma" w:eastAsia="Tahoma" w:hAnsi="Tahoma" w:cs="Tahoma"/>
                <w:sz w:val="16"/>
                <w:szCs w:val="16"/>
                <w:lang w:val="en-US"/>
              </w:rPr>
            </w:pPr>
            <w:r w:rsidRPr="001515E0">
              <w:rPr>
                <w:rFonts w:ascii="Tahoma" w:eastAsia="Tahoma" w:hAnsi="Tahoma" w:cs="Tahoma"/>
                <w:sz w:val="16"/>
                <w:szCs w:val="16"/>
                <w:lang w:val="en-US"/>
              </w:rPr>
              <w:t>0.061%</w:t>
            </w:r>
          </w:p>
        </w:tc>
      </w:tr>
      <w:tr w:rsidR="000F768B" w:rsidRPr="001515E0" w:rsidTr="001065BC">
        <w:trPr>
          <w:trHeight w:hRule="exact" w:val="510"/>
        </w:trPr>
        <w:tc>
          <w:tcPr>
            <w:tcW w:w="76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SOC_ORG</w:t>
            </w:r>
          </w:p>
        </w:tc>
        <w:tc>
          <w:tcPr>
            <w:tcW w:w="91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2287532</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70716</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3.091%</w:t>
            </w:r>
          </w:p>
        </w:tc>
        <w:tc>
          <w:tcPr>
            <w:tcW w:w="78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SOC_</w:t>
            </w:r>
            <w:r w:rsidRPr="001515E0">
              <w:rPr>
                <w:rFonts w:ascii="Tahoma" w:eastAsia="Tahoma" w:hAnsi="Tahoma" w:cs="Tahoma"/>
                <w:b/>
                <w:sz w:val="16"/>
                <w:szCs w:val="16"/>
                <w:lang w:val="en-US"/>
              </w:rPr>
              <w:br/>
              <w:t>TRAN</w:t>
            </w:r>
          </w:p>
        </w:tc>
        <w:tc>
          <w:tcPr>
            <w:tcW w:w="900"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2288876</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60705</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2.652%</w:t>
            </w:r>
          </w:p>
        </w:tc>
        <w:tc>
          <w:tcPr>
            <w:tcW w:w="960"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right"/>
              <w:rPr>
                <w:rFonts w:ascii="Tahoma" w:eastAsia="Tahoma" w:hAnsi="Tahoma" w:cs="Tahoma"/>
                <w:sz w:val="16"/>
                <w:szCs w:val="16"/>
                <w:lang w:val="en-US"/>
              </w:rPr>
            </w:pPr>
            <w:r w:rsidRPr="001515E0">
              <w:rPr>
                <w:rFonts w:ascii="Tahoma" w:eastAsia="Tahoma" w:hAnsi="Tahoma" w:cs="Tahoma"/>
                <w:sz w:val="16"/>
                <w:szCs w:val="16"/>
                <w:lang w:val="en-US"/>
              </w:rPr>
              <w:t>0.439%</w:t>
            </w:r>
          </w:p>
        </w:tc>
      </w:tr>
      <w:tr w:rsidR="000F768B" w:rsidRPr="001515E0" w:rsidTr="001065BC">
        <w:trPr>
          <w:trHeight w:hRule="exact" w:val="510"/>
        </w:trPr>
        <w:tc>
          <w:tcPr>
            <w:tcW w:w="76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ORG</w:t>
            </w:r>
          </w:p>
        </w:tc>
        <w:tc>
          <w:tcPr>
            <w:tcW w:w="91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2046257</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71443</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3.491%</w:t>
            </w:r>
          </w:p>
        </w:tc>
        <w:tc>
          <w:tcPr>
            <w:tcW w:w="78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TRAN</w:t>
            </w:r>
          </w:p>
        </w:tc>
        <w:tc>
          <w:tcPr>
            <w:tcW w:w="900"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2112686</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51611</w:t>
            </w:r>
          </w:p>
        </w:tc>
        <w:tc>
          <w:tcPr>
            <w:tcW w:w="945"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2.443%</w:t>
            </w:r>
          </w:p>
        </w:tc>
        <w:tc>
          <w:tcPr>
            <w:tcW w:w="960"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right"/>
              <w:rPr>
                <w:rFonts w:ascii="Tahoma" w:eastAsia="Tahoma" w:hAnsi="Tahoma" w:cs="Tahoma"/>
                <w:sz w:val="16"/>
                <w:szCs w:val="16"/>
                <w:lang w:val="en-US"/>
              </w:rPr>
            </w:pPr>
            <w:r w:rsidRPr="001515E0">
              <w:rPr>
                <w:rFonts w:ascii="Tahoma" w:eastAsia="Tahoma" w:hAnsi="Tahoma" w:cs="Tahoma"/>
                <w:sz w:val="16"/>
                <w:szCs w:val="16"/>
                <w:lang w:val="en-US"/>
              </w:rPr>
              <w:t>1.048%</w:t>
            </w:r>
          </w:p>
        </w:tc>
      </w:tr>
    </w:tbl>
    <w:p w:rsidR="000F768B" w:rsidRDefault="00B97023" w:rsidP="001065BC">
      <w:pPr>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 6: The proportions of lemmas</w:t>
      </w:r>
    </w:p>
    <w:p w:rsidR="001065BC" w:rsidRPr="001515E0" w:rsidRDefault="001065BC" w:rsidP="001065BC">
      <w:pPr>
        <w:spacing w:line="240" w:lineRule="auto"/>
        <w:jc w:val="center"/>
        <w:rPr>
          <w:rFonts w:ascii="Tahoma" w:eastAsia="Tahoma" w:hAnsi="Tahoma" w:cs="Tahoma"/>
          <w:sz w:val="18"/>
          <w:szCs w:val="18"/>
          <w:lang w:val="en-US"/>
        </w:rPr>
      </w:pP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The hypothesis that translated subcorpora contain relatively fewer lemmas is confirmed in the cases of all six pairs. This time, POE_ORG and POE_TRAN show a very notable difference of over 3% in the proportion of lemmas, while all the other pairs show only around or fewer than 1%.</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The last of the tested hypotheses is that translated texts contain a relatively lower number of hapax legomena. The required data is, once again, arrived at with the help of individual word lists sorted by frequency. The hapax legomena are, by definition, located at the end of each list. During this portion of the analysis, another challenge is posed, as the KonText interface only allows the user to download the first 10,000 words of each list</w:t>
      </w:r>
      <w:r w:rsidR="00954CEF">
        <w:rPr>
          <w:rFonts w:ascii="Tahoma" w:eastAsia="Tahoma" w:hAnsi="Tahoma" w:cs="Tahoma"/>
          <w:sz w:val="24"/>
          <w:szCs w:val="24"/>
          <w:lang w:val="en-US"/>
        </w:rPr>
        <w:t xml:space="preserve"> by default</w:t>
      </w:r>
      <w:r w:rsidRPr="001515E0">
        <w:rPr>
          <w:rFonts w:ascii="Tahoma" w:eastAsia="Tahoma" w:hAnsi="Tahoma" w:cs="Tahoma"/>
          <w:sz w:val="24"/>
          <w:szCs w:val="24"/>
          <w:lang w:val="en-US"/>
        </w:rPr>
        <w:t xml:space="preserve">. As even the smallest subcorpus contains over 30,000 types, the limited word lists </w:t>
      </w:r>
      <w:r w:rsidR="00954CEF">
        <w:rPr>
          <w:rFonts w:ascii="Tahoma" w:eastAsia="Tahoma" w:hAnsi="Tahoma" w:cs="Tahoma"/>
          <w:sz w:val="24"/>
          <w:szCs w:val="24"/>
          <w:lang w:val="en-US"/>
        </w:rPr>
        <w:t xml:space="preserve">might </w:t>
      </w:r>
      <w:r w:rsidR="00954CEF">
        <w:rPr>
          <w:rFonts w:ascii="Tahoma" w:eastAsia="Tahoma" w:hAnsi="Tahoma" w:cs="Tahoma"/>
          <w:sz w:val="24"/>
          <w:szCs w:val="24"/>
          <w:lang w:val="en-US"/>
        </w:rPr>
        <w:lastRenderedPageBreak/>
        <w:t xml:space="preserve">seem </w:t>
      </w:r>
      <w:r w:rsidR="00762AAE" w:rsidRPr="001515E0">
        <w:rPr>
          <w:rFonts w:ascii="Tahoma" w:eastAsia="Tahoma" w:hAnsi="Tahoma" w:cs="Tahoma"/>
          <w:sz w:val="24"/>
          <w:szCs w:val="24"/>
          <w:lang w:val="en-US"/>
        </w:rPr>
        <w:t>unusable</w:t>
      </w:r>
      <w:r w:rsidR="00954CEF">
        <w:rPr>
          <w:rFonts w:ascii="Tahoma" w:eastAsia="Tahoma" w:hAnsi="Tahoma" w:cs="Tahoma"/>
          <w:sz w:val="24"/>
          <w:szCs w:val="24"/>
          <w:lang w:val="en-US"/>
        </w:rPr>
        <w:t xml:space="preserve"> at first</w:t>
      </w:r>
      <w:r w:rsidR="00762AAE" w:rsidRPr="001515E0">
        <w:rPr>
          <w:rFonts w:ascii="Tahoma" w:eastAsia="Tahoma" w:hAnsi="Tahoma" w:cs="Tahoma"/>
          <w:sz w:val="24"/>
          <w:szCs w:val="24"/>
          <w:lang w:val="en-US"/>
        </w:rPr>
        <w:t>,</w:t>
      </w:r>
      <w:r w:rsidRPr="001515E0">
        <w:rPr>
          <w:rFonts w:ascii="Tahoma" w:eastAsia="Tahoma" w:hAnsi="Tahoma" w:cs="Tahoma"/>
          <w:sz w:val="24"/>
          <w:szCs w:val="24"/>
          <w:lang w:val="en-US"/>
        </w:rPr>
        <w:t xml:space="preserve"> and it is initially unclear how to determine the number of unique types in the subcorpora. </w:t>
      </w:r>
      <w:r w:rsidR="00954CEF">
        <w:rPr>
          <w:rFonts w:ascii="Tahoma" w:eastAsia="Tahoma" w:hAnsi="Tahoma" w:cs="Tahoma"/>
          <w:sz w:val="24"/>
          <w:szCs w:val="24"/>
          <w:lang w:val="en-US"/>
        </w:rPr>
        <w:t xml:space="preserve">However, the unabridged word lists for all subcorpora are eventually acquired by adjusting the word list download settings of the interface. After the lists are made available, it is needed to </w:t>
      </w:r>
      <w:r w:rsidR="00B46170">
        <w:rPr>
          <w:rFonts w:ascii="Tahoma" w:eastAsia="Tahoma" w:hAnsi="Tahoma" w:cs="Tahoma"/>
          <w:sz w:val="24"/>
          <w:szCs w:val="24"/>
          <w:lang w:val="en-US"/>
        </w:rPr>
        <w:t>determine the amounts unique words. A</w:t>
      </w:r>
      <w:r w:rsidRPr="001515E0">
        <w:rPr>
          <w:rFonts w:ascii="Tahoma" w:eastAsia="Tahoma" w:hAnsi="Tahoma" w:cs="Tahoma"/>
          <w:sz w:val="24"/>
          <w:szCs w:val="24"/>
          <w:lang w:val="en-US"/>
        </w:rPr>
        <w:t>s hapax legomena are represented only once, there is no need to add up the number of their occurrences after extracting the amounts. The results are presented in the table below.</w:t>
      </w:r>
    </w:p>
    <w:tbl>
      <w:tblPr>
        <w:tblStyle w:val="a5"/>
        <w:tblW w:w="8160" w:type="dxa"/>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50"/>
        <w:gridCol w:w="975"/>
        <w:gridCol w:w="885"/>
        <w:gridCol w:w="990"/>
        <w:gridCol w:w="750"/>
        <w:gridCol w:w="1065"/>
        <w:gridCol w:w="810"/>
        <w:gridCol w:w="960"/>
        <w:gridCol w:w="975"/>
      </w:tblGrid>
      <w:tr w:rsidR="000F768B" w:rsidRPr="001515E0" w:rsidTr="001065BC">
        <w:trPr>
          <w:trHeight w:hRule="exact" w:val="510"/>
        </w:trPr>
        <w:tc>
          <w:tcPr>
            <w:tcW w:w="3600" w:type="dxa"/>
            <w:gridSpan w:val="4"/>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Original texts</w:t>
            </w:r>
          </w:p>
        </w:tc>
        <w:tc>
          <w:tcPr>
            <w:tcW w:w="3585" w:type="dxa"/>
            <w:gridSpan w:val="4"/>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Translated texts</w:t>
            </w:r>
          </w:p>
        </w:tc>
        <w:tc>
          <w:tcPr>
            <w:tcW w:w="975" w:type="dxa"/>
            <w:shd w:val="clear" w:color="auto" w:fill="auto"/>
            <w:tcMar>
              <w:top w:w="100" w:type="dxa"/>
              <w:left w:w="80" w:type="dxa"/>
              <w:bottom w:w="100" w:type="dxa"/>
              <w:right w:w="80" w:type="dxa"/>
            </w:tcMar>
            <w:vAlign w:val="bottom"/>
          </w:tcPr>
          <w:p w:rsidR="000F768B" w:rsidRPr="001515E0" w:rsidRDefault="000F768B" w:rsidP="001065BC">
            <w:pPr>
              <w:spacing w:line="240" w:lineRule="auto"/>
              <w:ind w:left="80"/>
              <w:jc w:val="center"/>
              <w:rPr>
                <w:rFonts w:ascii="Tahoma" w:eastAsia="Tahoma" w:hAnsi="Tahoma" w:cs="Tahoma"/>
                <w:sz w:val="16"/>
                <w:szCs w:val="16"/>
                <w:lang w:val="en-US"/>
              </w:rPr>
            </w:pPr>
          </w:p>
        </w:tc>
      </w:tr>
      <w:tr w:rsidR="000F768B" w:rsidRPr="001515E0" w:rsidTr="001065BC">
        <w:trPr>
          <w:trHeight w:hRule="exact" w:val="510"/>
        </w:trPr>
        <w:tc>
          <w:tcPr>
            <w:tcW w:w="750"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 xml:space="preserve"> </w:t>
            </w:r>
          </w:p>
        </w:tc>
        <w:tc>
          <w:tcPr>
            <w:tcW w:w="97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88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HL</w:t>
            </w:r>
          </w:p>
        </w:tc>
        <w:tc>
          <w:tcPr>
            <w:tcW w:w="990"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 of HL</w:t>
            </w:r>
          </w:p>
        </w:tc>
        <w:tc>
          <w:tcPr>
            <w:tcW w:w="750"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 xml:space="preserve"> </w:t>
            </w:r>
          </w:p>
        </w:tc>
        <w:tc>
          <w:tcPr>
            <w:tcW w:w="106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Size</w:t>
            </w:r>
          </w:p>
        </w:tc>
        <w:tc>
          <w:tcPr>
            <w:tcW w:w="810"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HL</w:t>
            </w:r>
          </w:p>
        </w:tc>
        <w:tc>
          <w:tcPr>
            <w:tcW w:w="960" w:type="dxa"/>
            <w:tcBorders>
              <w:top w:val="single" w:sz="8" w:space="0" w:color="000000"/>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 of HL</w:t>
            </w:r>
          </w:p>
        </w:tc>
        <w:tc>
          <w:tcPr>
            <w:tcW w:w="975" w:type="dxa"/>
            <w:shd w:val="clear" w:color="auto" w:fill="auto"/>
            <w:tcMar>
              <w:top w:w="100" w:type="dxa"/>
              <w:left w:w="80" w:type="dxa"/>
              <w:bottom w:w="100" w:type="dxa"/>
              <w:right w:w="80" w:type="dxa"/>
            </w:tcMar>
            <w:vAlign w:val="bottom"/>
          </w:tcPr>
          <w:p w:rsidR="000F768B" w:rsidRPr="001515E0" w:rsidRDefault="001065BC"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D</w:t>
            </w:r>
            <w:r w:rsidR="00B97023" w:rsidRPr="001515E0">
              <w:rPr>
                <w:rFonts w:ascii="Tahoma" w:eastAsia="Tahoma" w:hAnsi="Tahoma" w:cs="Tahoma"/>
                <w:sz w:val="16"/>
                <w:szCs w:val="16"/>
                <w:lang w:val="en-US"/>
              </w:rPr>
              <w:t>ifference</w:t>
            </w:r>
          </w:p>
        </w:tc>
      </w:tr>
      <w:tr w:rsidR="000F768B" w:rsidRPr="001515E0" w:rsidTr="001065BC">
        <w:trPr>
          <w:trHeight w:hRule="exact" w:val="510"/>
        </w:trPr>
        <w:tc>
          <w:tcPr>
            <w:tcW w:w="750"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NAR_ORG</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8189903</w:t>
            </w:r>
          </w:p>
        </w:tc>
        <w:tc>
          <w:tcPr>
            <w:tcW w:w="88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171495</w:t>
            </w:r>
          </w:p>
        </w:tc>
        <w:tc>
          <w:tcPr>
            <w:tcW w:w="99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2.094%</w:t>
            </w:r>
          </w:p>
        </w:tc>
        <w:tc>
          <w:tcPr>
            <w:tcW w:w="7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NAR_TRAN</w:t>
            </w:r>
          </w:p>
        </w:tc>
        <w:tc>
          <w:tcPr>
            <w:tcW w:w="106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8035728</w:t>
            </w:r>
          </w:p>
        </w:tc>
        <w:tc>
          <w:tcPr>
            <w:tcW w:w="81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138113</w:t>
            </w:r>
          </w:p>
        </w:tc>
        <w:tc>
          <w:tcPr>
            <w:tcW w:w="96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1.719%</w:t>
            </w:r>
          </w:p>
        </w:tc>
        <w:tc>
          <w:tcPr>
            <w:tcW w:w="975"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0.375%</w:t>
            </w:r>
          </w:p>
        </w:tc>
      </w:tr>
      <w:tr w:rsidR="000F768B" w:rsidRPr="001515E0" w:rsidTr="001065BC">
        <w:trPr>
          <w:trHeight w:hRule="exact" w:val="510"/>
        </w:trPr>
        <w:tc>
          <w:tcPr>
            <w:tcW w:w="750"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POE_ORG</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320649</w:t>
            </w:r>
          </w:p>
        </w:tc>
        <w:tc>
          <w:tcPr>
            <w:tcW w:w="88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47085</w:t>
            </w:r>
          </w:p>
        </w:tc>
        <w:tc>
          <w:tcPr>
            <w:tcW w:w="99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14.,684%</w:t>
            </w:r>
          </w:p>
        </w:tc>
        <w:tc>
          <w:tcPr>
            <w:tcW w:w="7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POE_TRAN</w:t>
            </w:r>
          </w:p>
        </w:tc>
        <w:tc>
          <w:tcPr>
            <w:tcW w:w="106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320720</w:t>
            </w:r>
          </w:p>
        </w:tc>
        <w:tc>
          <w:tcPr>
            <w:tcW w:w="81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36893</w:t>
            </w:r>
          </w:p>
        </w:tc>
        <w:tc>
          <w:tcPr>
            <w:tcW w:w="96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11.503%</w:t>
            </w:r>
          </w:p>
        </w:tc>
        <w:tc>
          <w:tcPr>
            <w:tcW w:w="975"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3.181%</w:t>
            </w:r>
          </w:p>
        </w:tc>
      </w:tr>
      <w:tr w:rsidR="000F768B" w:rsidRPr="001515E0" w:rsidTr="001065BC">
        <w:trPr>
          <w:trHeight w:hRule="exact" w:val="510"/>
        </w:trPr>
        <w:tc>
          <w:tcPr>
            <w:tcW w:w="750"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DRA_ORG</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326296</w:t>
            </w:r>
          </w:p>
        </w:tc>
        <w:tc>
          <w:tcPr>
            <w:tcW w:w="88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22843</w:t>
            </w:r>
          </w:p>
        </w:tc>
        <w:tc>
          <w:tcPr>
            <w:tcW w:w="99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7.001%</w:t>
            </w:r>
          </w:p>
        </w:tc>
        <w:tc>
          <w:tcPr>
            <w:tcW w:w="7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DRA_TRAN</w:t>
            </w:r>
          </w:p>
        </w:tc>
        <w:tc>
          <w:tcPr>
            <w:tcW w:w="106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313162</w:t>
            </w:r>
          </w:p>
        </w:tc>
        <w:tc>
          <w:tcPr>
            <w:tcW w:w="81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jc w:val="center"/>
              <w:rPr>
                <w:rFonts w:ascii="Tahoma" w:eastAsia="Tahoma" w:hAnsi="Tahoma" w:cs="Tahoma"/>
                <w:sz w:val="16"/>
                <w:szCs w:val="16"/>
                <w:lang w:val="en-US"/>
              </w:rPr>
            </w:pPr>
            <w:r w:rsidRPr="001515E0">
              <w:rPr>
                <w:rFonts w:ascii="Tahoma" w:eastAsia="Tahoma" w:hAnsi="Tahoma" w:cs="Tahoma"/>
                <w:sz w:val="16"/>
                <w:szCs w:val="16"/>
                <w:lang w:val="en-US"/>
              </w:rPr>
              <w:t>19916</w:t>
            </w:r>
          </w:p>
        </w:tc>
        <w:tc>
          <w:tcPr>
            <w:tcW w:w="96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6.360%</w:t>
            </w:r>
          </w:p>
        </w:tc>
        <w:tc>
          <w:tcPr>
            <w:tcW w:w="975"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0.641%</w:t>
            </w:r>
          </w:p>
        </w:tc>
      </w:tr>
      <w:tr w:rsidR="000F768B" w:rsidRPr="001515E0" w:rsidTr="001065BC">
        <w:trPr>
          <w:trHeight w:hRule="exact" w:val="510"/>
        </w:trPr>
        <w:tc>
          <w:tcPr>
            <w:tcW w:w="750"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MEM_ORG</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2650844</w:t>
            </w:r>
          </w:p>
        </w:tc>
        <w:tc>
          <w:tcPr>
            <w:tcW w:w="88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102952</w:t>
            </w:r>
          </w:p>
        </w:tc>
        <w:tc>
          <w:tcPr>
            <w:tcW w:w="99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3.884%</w:t>
            </w:r>
          </w:p>
        </w:tc>
        <w:tc>
          <w:tcPr>
            <w:tcW w:w="7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MEM_TRAN</w:t>
            </w:r>
          </w:p>
        </w:tc>
        <w:tc>
          <w:tcPr>
            <w:tcW w:w="106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2133729</w:t>
            </w:r>
          </w:p>
        </w:tc>
        <w:tc>
          <w:tcPr>
            <w:tcW w:w="81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83770</w:t>
            </w:r>
          </w:p>
        </w:tc>
        <w:tc>
          <w:tcPr>
            <w:tcW w:w="96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3.926%</w:t>
            </w:r>
          </w:p>
        </w:tc>
        <w:tc>
          <w:tcPr>
            <w:tcW w:w="975"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color w:val="FF0000"/>
                <w:sz w:val="16"/>
                <w:szCs w:val="16"/>
                <w:lang w:val="en-US"/>
              </w:rPr>
            </w:pPr>
            <w:r w:rsidRPr="001515E0">
              <w:rPr>
                <w:rFonts w:ascii="Tahoma" w:eastAsia="Tahoma" w:hAnsi="Tahoma" w:cs="Tahoma"/>
                <w:color w:val="FF0000"/>
                <w:sz w:val="16"/>
                <w:szCs w:val="16"/>
                <w:lang w:val="en-US"/>
              </w:rPr>
              <w:t>-0.042%</w:t>
            </w:r>
          </w:p>
        </w:tc>
      </w:tr>
      <w:tr w:rsidR="000F768B" w:rsidRPr="001515E0" w:rsidTr="001065BC">
        <w:trPr>
          <w:trHeight w:hRule="exact" w:val="510"/>
        </w:trPr>
        <w:tc>
          <w:tcPr>
            <w:tcW w:w="750"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SOC_ORG</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2287532</w:t>
            </w:r>
          </w:p>
        </w:tc>
        <w:tc>
          <w:tcPr>
            <w:tcW w:w="88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97574</w:t>
            </w:r>
          </w:p>
        </w:tc>
        <w:tc>
          <w:tcPr>
            <w:tcW w:w="99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4.265%</w:t>
            </w:r>
          </w:p>
        </w:tc>
        <w:tc>
          <w:tcPr>
            <w:tcW w:w="7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SOC_TRAN</w:t>
            </w:r>
          </w:p>
        </w:tc>
        <w:tc>
          <w:tcPr>
            <w:tcW w:w="106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2288876</w:t>
            </w:r>
          </w:p>
        </w:tc>
        <w:tc>
          <w:tcPr>
            <w:tcW w:w="81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83476</w:t>
            </w:r>
          </w:p>
        </w:tc>
        <w:tc>
          <w:tcPr>
            <w:tcW w:w="96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3.647%</w:t>
            </w:r>
          </w:p>
        </w:tc>
        <w:tc>
          <w:tcPr>
            <w:tcW w:w="975"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0.618%</w:t>
            </w:r>
          </w:p>
        </w:tc>
      </w:tr>
      <w:tr w:rsidR="000F768B" w:rsidRPr="001515E0" w:rsidTr="001065BC">
        <w:trPr>
          <w:trHeight w:hRule="exact" w:val="510"/>
        </w:trPr>
        <w:tc>
          <w:tcPr>
            <w:tcW w:w="750"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TEC_ORG</w:t>
            </w:r>
          </w:p>
        </w:tc>
        <w:tc>
          <w:tcPr>
            <w:tcW w:w="97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2046257</w:t>
            </w:r>
          </w:p>
        </w:tc>
        <w:tc>
          <w:tcPr>
            <w:tcW w:w="88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91525</w:t>
            </w:r>
          </w:p>
        </w:tc>
        <w:tc>
          <w:tcPr>
            <w:tcW w:w="99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4.473%</w:t>
            </w:r>
          </w:p>
        </w:tc>
        <w:tc>
          <w:tcPr>
            <w:tcW w:w="7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b/>
                <w:sz w:val="16"/>
                <w:szCs w:val="16"/>
                <w:lang w:val="en-US"/>
              </w:rPr>
            </w:pPr>
            <w:r w:rsidRPr="001515E0">
              <w:rPr>
                <w:rFonts w:ascii="Tahoma" w:eastAsia="Tahoma" w:hAnsi="Tahoma" w:cs="Tahoma"/>
                <w:b/>
                <w:sz w:val="16"/>
                <w:szCs w:val="16"/>
                <w:lang w:val="en-US"/>
              </w:rPr>
              <w:t>TEC_</w:t>
            </w:r>
            <w:r w:rsidRPr="001515E0">
              <w:rPr>
                <w:rFonts w:ascii="Tahoma" w:eastAsia="Tahoma" w:hAnsi="Tahoma" w:cs="Tahoma"/>
                <w:b/>
                <w:sz w:val="16"/>
                <w:szCs w:val="16"/>
                <w:lang w:val="en-US"/>
              </w:rPr>
              <w:br/>
              <w:t>TRAN</w:t>
            </w:r>
          </w:p>
        </w:tc>
        <w:tc>
          <w:tcPr>
            <w:tcW w:w="1065" w:type="dxa"/>
            <w:tcBorders>
              <w:bottom w:val="single" w:sz="8" w:space="0" w:color="000000"/>
              <w:right w:val="single" w:sz="8" w:space="0" w:color="000000"/>
            </w:tcBorders>
            <w:shd w:val="clear" w:color="auto" w:fill="auto"/>
            <w:tcMar>
              <w:top w:w="100" w:type="dxa"/>
              <w:left w:w="80" w:type="dxa"/>
              <w:bottom w:w="100" w:type="dxa"/>
              <w:right w:w="80" w:type="dxa"/>
            </w:tcMar>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2112686</w:t>
            </w:r>
          </w:p>
        </w:tc>
        <w:tc>
          <w:tcPr>
            <w:tcW w:w="81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71344</w:t>
            </w:r>
          </w:p>
        </w:tc>
        <w:tc>
          <w:tcPr>
            <w:tcW w:w="960" w:type="dxa"/>
            <w:tcBorders>
              <w:bottom w:val="single" w:sz="8" w:space="0" w:color="000000"/>
              <w:right w:val="single" w:sz="8" w:space="0" w:color="000000"/>
            </w:tcBorders>
            <w:shd w:val="clear" w:color="auto" w:fill="F8CBAD"/>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3.377%</w:t>
            </w:r>
          </w:p>
        </w:tc>
        <w:tc>
          <w:tcPr>
            <w:tcW w:w="975" w:type="dxa"/>
            <w:shd w:val="clear" w:color="auto" w:fill="auto"/>
            <w:tcMar>
              <w:top w:w="100" w:type="dxa"/>
              <w:left w:w="80" w:type="dxa"/>
              <w:bottom w:w="100" w:type="dxa"/>
              <w:right w:w="80" w:type="dxa"/>
            </w:tcMar>
            <w:vAlign w:val="bottom"/>
          </w:tcPr>
          <w:p w:rsidR="000F768B" w:rsidRPr="001515E0" w:rsidRDefault="00B97023" w:rsidP="001065BC">
            <w:pPr>
              <w:spacing w:line="240" w:lineRule="auto"/>
              <w:ind w:left="80"/>
              <w:jc w:val="center"/>
              <w:rPr>
                <w:rFonts w:ascii="Tahoma" w:eastAsia="Tahoma" w:hAnsi="Tahoma" w:cs="Tahoma"/>
                <w:sz w:val="16"/>
                <w:szCs w:val="16"/>
                <w:lang w:val="en-US"/>
              </w:rPr>
            </w:pPr>
            <w:r w:rsidRPr="001515E0">
              <w:rPr>
                <w:rFonts w:ascii="Tahoma" w:eastAsia="Tahoma" w:hAnsi="Tahoma" w:cs="Tahoma"/>
                <w:sz w:val="16"/>
                <w:szCs w:val="16"/>
                <w:lang w:val="en-US"/>
              </w:rPr>
              <w:t>1.096%</w:t>
            </w:r>
          </w:p>
        </w:tc>
      </w:tr>
    </w:tbl>
    <w:p w:rsidR="000F768B" w:rsidRDefault="00B97023" w:rsidP="001065BC">
      <w:pPr>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 7: Proportions of hapax legomena</w:t>
      </w:r>
      <w:r w:rsidR="00B46170">
        <w:rPr>
          <w:rFonts w:ascii="Tahoma" w:eastAsia="Tahoma" w:hAnsi="Tahoma" w:cs="Tahoma"/>
          <w:sz w:val="18"/>
          <w:szCs w:val="18"/>
          <w:lang w:val="en-US"/>
        </w:rPr>
        <w:t xml:space="preserve"> in all analyzed text types</w:t>
      </w:r>
    </w:p>
    <w:p w:rsidR="001065BC" w:rsidRPr="001515E0" w:rsidRDefault="001065BC" w:rsidP="001065BC">
      <w:pPr>
        <w:spacing w:line="240" w:lineRule="auto"/>
        <w:jc w:val="center"/>
        <w:rPr>
          <w:rFonts w:ascii="Tahoma" w:eastAsia="Tahoma" w:hAnsi="Tahoma" w:cs="Tahoma"/>
          <w:sz w:val="18"/>
          <w:szCs w:val="18"/>
          <w:lang w:val="en-US"/>
        </w:rPr>
      </w:pPr>
    </w:p>
    <w:p w:rsidR="000F768B" w:rsidRPr="001515E0" w:rsidRDefault="00B97023" w:rsidP="001515E0">
      <w:pPr>
        <w:spacing w:line="480" w:lineRule="auto"/>
        <w:rPr>
          <w:rFonts w:ascii="Tahoma" w:eastAsia="Tahoma" w:hAnsi="Tahoma" w:cs="Tahoma"/>
          <w:lang w:val="en-US"/>
        </w:rPr>
      </w:pPr>
      <w:r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ab/>
        <w:t>The added fifth hypothesis is confirmed in case of most subcorpora pairs. MEM_ORG and MEM_TRAN are the only pair in whose case the translated sample actually contains a higher percentage of lemmas than its original counterpart, the difference, however, is lower than a twentieth of a percent. The translated poetry subcorpus POE_TRAN once again returns a result which is notably higher than any other.</w:t>
      </w:r>
    </w:p>
    <w:p w:rsidR="00885108" w:rsidRDefault="00885108">
      <w:pPr>
        <w:rPr>
          <w:rFonts w:ascii="Tahoma" w:eastAsia="Tahoma" w:hAnsi="Tahoma" w:cs="Tahoma"/>
          <w:b/>
          <w:sz w:val="24"/>
          <w:szCs w:val="24"/>
          <w:lang w:val="en-US"/>
        </w:rPr>
      </w:pPr>
      <w:bookmarkStart w:id="33" w:name="_Toc531174224"/>
      <w:r>
        <w:rPr>
          <w:rFonts w:ascii="Tahoma" w:eastAsia="Tahoma" w:hAnsi="Tahoma" w:cs="Tahoma"/>
          <w:b/>
          <w:sz w:val="24"/>
          <w:szCs w:val="24"/>
          <w:lang w:val="en-US"/>
        </w:rPr>
        <w:br w:type="page"/>
      </w:r>
    </w:p>
    <w:p w:rsidR="000F768B" w:rsidRPr="001515E0" w:rsidRDefault="00B97023" w:rsidP="001515E0">
      <w:pPr>
        <w:pStyle w:val="Nadpis2"/>
        <w:keepNext w:val="0"/>
        <w:keepLines w:val="0"/>
        <w:spacing w:after="80" w:line="480" w:lineRule="auto"/>
        <w:ind w:firstLine="720"/>
        <w:rPr>
          <w:rFonts w:ascii="Tahoma" w:eastAsia="Tahoma" w:hAnsi="Tahoma" w:cs="Tahoma"/>
          <w:b/>
          <w:sz w:val="24"/>
          <w:szCs w:val="24"/>
          <w:lang w:val="en-US"/>
        </w:rPr>
      </w:pPr>
      <w:r w:rsidRPr="001515E0">
        <w:rPr>
          <w:rFonts w:ascii="Tahoma" w:eastAsia="Tahoma" w:hAnsi="Tahoma" w:cs="Tahoma"/>
          <w:b/>
          <w:sz w:val="24"/>
          <w:szCs w:val="24"/>
          <w:lang w:val="en-US"/>
        </w:rPr>
        <w:lastRenderedPageBreak/>
        <w:t>3.2 Discussion of initial results</w:t>
      </w:r>
      <w:bookmarkEnd w:id="33"/>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Only two of the five posed hypotheses </w:t>
      </w:r>
      <w:r w:rsidR="00762AAE" w:rsidRPr="001515E0">
        <w:rPr>
          <w:rFonts w:ascii="Tahoma" w:eastAsia="Tahoma" w:hAnsi="Tahoma" w:cs="Tahoma"/>
          <w:sz w:val="24"/>
          <w:szCs w:val="24"/>
          <w:lang w:val="en-US"/>
        </w:rPr>
        <w:t>hold</w:t>
      </w:r>
      <w:r w:rsidRPr="001515E0">
        <w:rPr>
          <w:rFonts w:ascii="Tahoma" w:eastAsia="Tahoma" w:hAnsi="Tahoma" w:cs="Tahoma"/>
          <w:sz w:val="24"/>
          <w:szCs w:val="24"/>
          <w:lang w:val="en-US"/>
        </w:rPr>
        <w:t xml:space="preserve"> for all six pairs of subcorpora, namely the lemma and list head percentage hypothesis, while all hypotheses have been confirmed for four out of the six pairs, namely the narrative, drama, social sciences and technical sciences samples. The results for the collection of translated memoirs and autobiographies MEM_TRAN confirm four hypotheses and the results for the translated poetry collection POE_TRAN confirm only three.</w:t>
      </w:r>
    </w:p>
    <w:tbl>
      <w:tblPr>
        <w:tblStyle w:val="a6"/>
        <w:tblW w:w="838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19"/>
        <w:gridCol w:w="1029"/>
        <w:gridCol w:w="1054"/>
        <w:gridCol w:w="1001"/>
        <w:gridCol w:w="1029"/>
        <w:gridCol w:w="1015"/>
        <w:gridCol w:w="1041"/>
      </w:tblGrid>
      <w:tr w:rsidR="000F768B" w:rsidRPr="001515E0" w:rsidTr="00B46170">
        <w:trPr>
          <w:trHeight w:val="343"/>
          <w:jc w:val="center"/>
        </w:trPr>
        <w:tc>
          <w:tcPr>
            <w:tcW w:w="2219" w:type="dxa"/>
            <w:shd w:val="clear" w:color="auto" w:fill="auto"/>
            <w:tcMar>
              <w:top w:w="100" w:type="dxa"/>
              <w:left w:w="100" w:type="dxa"/>
              <w:bottom w:w="100" w:type="dxa"/>
              <w:right w:w="100" w:type="dxa"/>
            </w:tcMar>
          </w:tcPr>
          <w:p w:rsidR="000F768B" w:rsidRPr="00B46170" w:rsidRDefault="000F768B" w:rsidP="001065BC">
            <w:pPr>
              <w:widowControl w:val="0"/>
              <w:pBdr>
                <w:top w:val="nil"/>
                <w:left w:val="nil"/>
                <w:bottom w:val="nil"/>
                <w:right w:val="nil"/>
                <w:between w:val="nil"/>
              </w:pBdr>
              <w:spacing w:line="240" w:lineRule="auto"/>
              <w:rPr>
                <w:rFonts w:ascii="Tahoma" w:eastAsia="Tahoma" w:hAnsi="Tahoma" w:cs="Tahoma"/>
                <w:sz w:val="16"/>
                <w:szCs w:val="16"/>
                <w:lang w:val="en-US"/>
              </w:rPr>
            </w:pPr>
          </w:p>
        </w:tc>
        <w:tc>
          <w:tcPr>
            <w:tcW w:w="1029" w:type="dxa"/>
            <w:shd w:val="clear" w:color="auto" w:fill="F8CBAD"/>
            <w:tcMar>
              <w:top w:w="100" w:type="dxa"/>
              <w:left w:w="100" w:type="dxa"/>
              <w:bottom w:w="100" w:type="dxa"/>
              <w:right w:w="100" w:type="dxa"/>
            </w:tcMar>
          </w:tcPr>
          <w:p w:rsidR="000F768B" w:rsidRPr="00B46170" w:rsidRDefault="00B97023" w:rsidP="001065BC">
            <w:pPr>
              <w:widowControl w:val="0"/>
              <w:pBdr>
                <w:top w:val="nil"/>
                <w:left w:val="nil"/>
                <w:bottom w:val="nil"/>
                <w:right w:val="nil"/>
                <w:between w:val="nil"/>
              </w:pBdr>
              <w:spacing w:line="240" w:lineRule="auto"/>
              <w:rPr>
                <w:rFonts w:ascii="Tahoma" w:eastAsia="Tahoma" w:hAnsi="Tahoma" w:cs="Tahoma"/>
                <w:sz w:val="16"/>
                <w:szCs w:val="16"/>
                <w:shd w:val="clear" w:color="auto" w:fill="F8CBAD"/>
                <w:lang w:val="en-US"/>
              </w:rPr>
            </w:pPr>
            <w:r w:rsidRPr="00B46170">
              <w:rPr>
                <w:rFonts w:ascii="Tahoma" w:eastAsia="Tahoma" w:hAnsi="Tahoma" w:cs="Tahoma"/>
                <w:sz w:val="16"/>
                <w:szCs w:val="16"/>
                <w:shd w:val="clear" w:color="auto" w:fill="F8CBAD"/>
                <w:lang w:val="en-US"/>
              </w:rPr>
              <w:t>NAR_ORG/NAR_TRAN</w:t>
            </w:r>
          </w:p>
        </w:tc>
        <w:tc>
          <w:tcPr>
            <w:tcW w:w="1054" w:type="dxa"/>
            <w:shd w:val="clear" w:color="auto" w:fill="F8CBAD"/>
            <w:tcMar>
              <w:top w:w="100" w:type="dxa"/>
              <w:left w:w="100" w:type="dxa"/>
              <w:bottom w:w="100" w:type="dxa"/>
              <w:right w:w="100" w:type="dxa"/>
            </w:tcMar>
          </w:tcPr>
          <w:p w:rsidR="000F768B" w:rsidRPr="00B46170" w:rsidRDefault="00B97023" w:rsidP="001065BC">
            <w:pPr>
              <w:widowControl w:val="0"/>
              <w:pBdr>
                <w:top w:val="nil"/>
                <w:left w:val="nil"/>
                <w:bottom w:val="nil"/>
                <w:right w:val="nil"/>
                <w:between w:val="nil"/>
              </w:pBdr>
              <w:spacing w:line="240" w:lineRule="auto"/>
              <w:rPr>
                <w:rFonts w:ascii="Tahoma" w:eastAsia="Tahoma" w:hAnsi="Tahoma" w:cs="Tahoma"/>
                <w:sz w:val="16"/>
                <w:szCs w:val="16"/>
                <w:shd w:val="clear" w:color="auto" w:fill="F8CBAD"/>
                <w:lang w:val="en-US"/>
              </w:rPr>
            </w:pPr>
            <w:r w:rsidRPr="00B46170">
              <w:rPr>
                <w:rFonts w:ascii="Tahoma" w:eastAsia="Tahoma" w:hAnsi="Tahoma" w:cs="Tahoma"/>
                <w:sz w:val="16"/>
                <w:szCs w:val="16"/>
                <w:shd w:val="clear" w:color="auto" w:fill="F8CBAD"/>
                <w:lang w:val="en-US"/>
              </w:rPr>
              <w:t>POE_ORG/</w:t>
            </w:r>
            <w:r w:rsidRPr="00B46170">
              <w:rPr>
                <w:rFonts w:ascii="Tahoma" w:eastAsia="Tahoma" w:hAnsi="Tahoma" w:cs="Tahoma"/>
                <w:sz w:val="16"/>
                <w:szCs w:val="16"/>
                <w:shd w:val="clear" w:color="auto" w:fill="F8CBAD"/>
                <w:lang w:val="en-US"/>
              </w:rPr>
              <w:br/>
              <w:t>POE_TRAN</w:t>
            </w:r>
          </w:p>
        </w:tc>
        <w:tc>
          <w:tcPr>
            <w:tcW w:w="1001" w:type="dxa"/>
            <w:shd w:val="clear" w:color="auto" w:fill="F8CBAD"/>
            <w:tcMar>
              <w:top w:w="100" w:type="dxa"/>
              <w:left w:w="100" w:type="dxa"/>
              <w:bottom w:w="100" w:type="dxa"/>
              <w:right w:w="100" w:type="dxa"/>
            </w:tcMar>
          </w:tcPr>
          <w:p w:rsidR="000F768B" w:rsidRPr="00B46170" w:rsidRDefault="00B97023" w:rsidP="001065BC">
            <w:pPr>
              <w:widowControl w:val="0"/>
              <w:pBdr>
                <w:top w:val="nil"/>
                <w:left w:val="nil"/>
                <w:bottom w:val="nil"/>
                <w:right w:val="nil"/>
                <w:between w:val="nil"/>
              </w:pBdr>
              <w:spacing w:line="240" w:lineRule="auto"/>
              <w:rPr>
                <w:rFonts w:ascii="Tahoma" w:eastAsia="Tahoma" w:hAnsi="Tahoma" w:cs="Tahoma"/>
                <w:sz w:val="16"/>
                <w:szCs w:val="16"/>
                <w:shd w:val="clear" w:color="auto" w:fill="F8CBAD"/>
                <w:lang w:val="en-US"/>
              </w:rPr>
            </w:pPr>
            <w:r w:rsidRPr="00B46170">
              <w:rPr>
                <w:rFonts w:ascii="Tahoma" w:eastAsia="Tahoma" w:hAnsi="Tahoma" w:cs="Tahoma"/>
                <w:sz w:val="16"/>
                <w:szCs w:val="16"/>
                <w:shd w:val="clear" w:color="auto" w:fill="F8CBAD"/>
                <w:lang w:val="en-US"/>
              </w:rPr>
              <w:t>DRA_ORG/DRA_TRAN</w:t>
            </w:r>
          </w:p>
        </w:tc>
        <w:tc>
          <w:tcPr>
            <w:tcW w:w="1029" w:type="dxa"/>
            <w:shd w:val="clear" w:color="auto" w:fill="F8CBAD"/>
            <w:tcMar>
              <w:top w:w="100" w:type="dxa"/>
              <w:left w:w="100" w:type="dxa"/>
              <w:bottom w:w="100" w:type="dxa"/>
              <w:right w:w="100" w:type="dxa"/>
            </w:tcMar>
          </w:tcPr>
          <w:p w:rsidR="000F768B" w:rsidRPr="00B46170" w:rsidRDefault="00B97023" w:rsidP="001065BC">
            <w:pPr>
              <w:widowControl w:val="0"/>
              <w:pBdr>
                <w:top w:val="nil"/>
                <w:left w:val="nil"/>
                <w:bottom w:val="nil"/>
                <w:right w:val="nil"/>
                <w:between w:val="nil"/>
              </w:pBdr>
              <w:spacing w:line="240" w:lineRule="auto"/>
              <w:rPr>
                <w:rFonts w:ascii="Tahoma" w:eastAsia="Tahoma" w:hAnsi="Tahoma" w:cs="Tahoma"/>
                <w:sz w:val="16"/>
                <w:szCs w:val="16"/>
                <w:shd w:val="clear" w:color="auto" w:fill="F8CBAD"/>
                <w:lang w:val="en-US"/>
              </w:rPr>
            </w:pPr>
            <w:r w:rsidRPr="00B46170">
              <w:rPr>
                <w:rFonts w:ascii="Tahoma" w:eastAsia="Tahoma" w:hAnsi="Tahoma" w:cs="Tahoma"/>
                <w:sz w:val="16"/>
                <w:szCs w:val="16"/>
                <w:shd w:val="clear" w:color="auto" w:fill="F8CBAD"/>
                <w:lang w:val="en-US"/>
              </w:rPr>
              <w:t>MEM_ORG/MEM_TRAN</w:t>
            </w:r>
          </w:p>
        </w:tc>
        <w:tc>
          <w:tcPr>
            <w:tcW w:w="1015" w:type="dxa"/>
            <w:shd w:val="clear" w:color="auto" w:fill="F8CBAD"/>
            <w:tcMar>
              <w:top w:w="100" w:type="dxa"/>
              <w:left w:w="100" w:type="dxa"/>
              <w:bottom w:w="100" w:type="dxa"/>
              <w:right w:w="100" w:type="dxa"/>
            </w:tcMar>
          </w:tcPr>
          <w:p w:rsidR="000F768B" w:rsidRPr="00B46170" w:rsidRDefault="00B97023" w:rsidP="001065BC">
            <w:pPr>
              <w:widowControl w:val="0"/>
              <w:pBdr>
                <w:top w:val="nil"/>
                <w:left w:val="nil"/>
                <w:bottom w:val="nil"/>
                <w:right w:val="nil"/>
                <w:between w:val="nil"/>
              </w:pBdr>
              <w:spacing w:line="240" w:lineRule="auto"/>
              <w:rPr>
                <w:rFonts w:ascii="Tahoma" w:eastAsia="Tahoma" w:hAnsi="Tahoma" w:cs="Tahoma"/>
                <w:sz w:val="16"/>
                <w:szCs w:val="16"/>
                <w:shd w:val="clear" w:color="auto" w:fill="F8CBAD"/>
                <w:lang w:val="en-US"/>
              </w:rPr>
            </w:pPr>
            <w:r w:rsidRPr="00B46170">
              <w:rPr>
                <w:rFonts w:ascii="Tahoma" w:eastAsia="Tahoma" w:hAnsi="Tahoma" w:cs="Tahoma"/>
                <w:sz w:val="16"/>
                <w:szCs w:val="16"/>
                <w:shd w:val="clear" w:color="auto" w:fill="F8CBAD"/>
                <w:lang w:val="en-US"/>
              </w:rPr>
              <w:t>SOC_ORG/SOC_TRAN</w:t>
            </w:r>
          </w:p>
        </w:tc>
        <w:tc>
          <w:tcPr>
            <w:tcW w:w="1041" w:type="dxa"/>
            <w:shd w:val="clear" w:color="auto" w:fill="F8CBAD"/>
            <w:tcMar>
              <w:top w:w="100" w:type="dxa"/>
              <w:left w:w="100" w:type="dxa"/>
              <w:bottom w:w="100" w:type="dxa"/>
              <w:right w:w="100" w:type="dxa"/>
            </w:tcMar>
          </w:tcPr>
          <w:p w:rsidR="000F768B" w:rsidRPr="00B46170" w:rsidRDefault="00B97023" w:rsidP="001065BC">
            <w:pPr>
              <w:widowControl w:val="0"/>
              <w:pBdr>
                <w:top w:val="nil"/>
                <w:left w:val="nil"/>
                <w:bottom w:val="nil"/>
                <w:right w:val="nil"/>
                <w:between w:val="nil"/>
              </w:pBdr>
              <w:spacing w:line="240" w:lineRule="auto"/>
              <w:rPr>
                <w:rFonts w:ascii="Tahoma" w:eastAsia="Tahoma" w:hAnsi="Tahoma" w:cs="Tahoma"/>
                <w:sz w:val="16"/>
                <w:szCs w:val="16"/>
                <w:shd w:val="clear" w:color="auto" w:fill="F8CBAD"/>
                <w:lang w:val="en-US"/>
              </w:rPr>
            </w:pPr>
            <w:r w:rsidRPr="00B46170">
              <w:rPr>
                <w:rFonts w:ascii="Tahoma" w:eastAsia="Tahoma" w:hAnsi="Tahoma" w:cs="Tahoma"/>
                <w:sz w:val="16"/>
                <w:szCs w:val="16"/>
                <w:shd w:val="clear" w:color="auto" w:fill="F8CBAD"/>
                <w:lang w:val="en-US"/>
              </w:rPr>
              <w:t>TEC_ORG/</w:t>
            </w:r>
            <w:r w:rsidRPr="00B46170">
              <w:rPr>
                <w:rFonts w:ascii="Tahoma" w:eastAsia="Tahoma" w:hAnsi="Tahoma" w:cs="Tahoma"/>
                <w:sz w:val="16"/>
                <w:szCs w:val="16"/>
                <w:shd w:val="clear" w:color="auto" w:fill="F8CBAD"/>
                <w:lang w:val="en-US"/>
              </w:rPr>
              <w:br/>
              <w:t>TEC_TRAN</w:t>
            </w:r>
          </w:p>
        </w:tc>
      </w:tr>
      <w:tr w:rsidR="000F768B" w:rsidRPr="001515E0" w:rsidTr="00B46170">
        <w:trPr>
          <w:trHeight w:val="164"/>
          <w:jc w:val="center"/>
        </w:trPr>
        <w:tc>
          <w:tcPr>
            <w:tcW w:w="2219" w:type="dxa"/>
            <w:tcBorders>
              <w:top w:val="single" w:sz="8" w:space="0" w:color="000000"/>
              <w:left w:val="single" w:sz="8" w:space="0" w:color="000000"/>
              <w:bottom w:val="single" w:sz="8" w:space="0" w:color="000000"/>
              <w:right w:val="single" w:sz="8" w:space="0" w:color="000000"/>
            </w:tcBorders>
            <w:shd w:val="clear" w:color="auto" w:fill="F8CBAD"/>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Lexical density</w:t>
            </w:r>
          </w:p>
        </w:tc>
        <w:tc>
          <w:tcPr>
            <w:tcW w:w="102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0.059%</w:t>
            </w:r>
          </w:p>
        </w:tc>
        <w:tc>
          <w:tcPr>
            <w:tcW w:w="105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color w:val="FF0000"/>
                <w:sz w:val="16"/>
                <w:szCs w:val="16"/>
                <w:lang w:val="en-US"/>
              </w:rPr>
            </w:pPr>
            <w:r w:rsidRPr="00B46170">
              <w:rPr>
                <w:rFonts w:ascii="Tahoma" w:eastAsia="Tahoma" w:hAnsi="Tahoma" w:cs="Tahoma"/>
                <w:b/>
                <w:color w:val="FF0000"/>
                <w:sz w:val="16"/>
                <w:szCs w:val="16"/>
                <w:lang w:val="en-US"/>
              </w:rPr>
              <w:t>-0.005%</w:t>
            </w:r>
          </w:p>
        </w:tc>
        <w:tc>
          <w:tcPr>
            <w:tcW w:w="1001"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0.846%</w:t>
            </w:r>
          </w:p>
        </w:tc>
        <w:tc>
          <w:tcPr>
            <w:tcW w:w="102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0.686%</w:t>
            </w:r>
          </w:p>
        </w:tc>
        <w:tc>
          <w:tcPr>
            <w:tcW w:w="101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2.019%</w:t>
            </w:r>
          </w:p>
        </w:tc>
        <w:tc>
          <w:tcPr>
            <w:tcW w:w="1041"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2.479%</w:t>
            </w:r>
          </w:p>
        </w:tc>
      </w:tr>
      <w:tr w:rsidR="000F768B" w:rsidRPr="001515E0" w:rsidTr="00B46170">
        <w:trPr>
          <w:trHeight w:val="164"/>
          <w:jc w:val="center"/>
        </w:trPr>
        <w:tc>
          <w:tcPr>
            <w:tcW w:w="2219" w:type="dxa"/>
            <w:tcBorders>
              <w:left w:val="single" w:sz="8" w:space="0" w:color="000000"/>
              <w:bottom w:val="single" w:sz="8" w:space="0" w:color="000000"/>
              <w:right w:val="single" w:sz="8" w:space="0" w:color="000000"/>
            </w:tcBorders>
            <w:shd w:val="clear" w:color="auto" w:fill="F8CBAD"/>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Percentage of list heads</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0.134%</w:t>
            </w:r>
          </w:p>
        </w:tc>
        <w:tc>
          <w:tcPr>
            <w:tcW w:w="1054"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1.093%</w:t>
            </w:r>
          </w:p>
        </w:tc>
        <w:tc>
          <w:tcPr>
            <w:tcW w:w="100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3.111%</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0.303%</w:t>
            </w:r>
          </w:p>
        </w:tc>
        <w:tc>
          <w:tcPr>
            <w:tcW w:w="101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2.372%</w:t>
            </w:r>
          </w:p>
        </w:tc>
        <w:tc>
          <w:tcPr>
            <w:tcW w:w="104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2.966%</w:t>
            </w:r>
          </w:p>
        </w:tc>
      </w:tr>
      <w:tr w:rsidR="000F768B" w:rsidRPr="001515E0" w:rsidTr="00B46170">
        <w:trPr>
          <w:trHeight w:val="343"/>
          <w:jc w:val="center"/>
        </w:trPr>
        <w:tc>
          <w:tcPr>
            <w:tcW w:w="2219" w:type="dxa"/>
            <w:tcBorders>
              <w:left w:val="single" w:sz="8" w:space="0" w:color="000000"/>
              <w:bottom w:val="single" w:sz="8" w:space="0" w:color="000000"/>
              <w:right w:val="single" w:sz="8" w:space="0" w:color="000000"/>
            </w:tcBorders>
            <w:shd w:val="clear" w:color="auto" w:fill="F8CBAD"/>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Percentage of high-frequency words</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0.053%</w:t>
            </w:r>
          </w:p>
        </w:tc>
        <w:tc>
          <w:tcPr>
            <w:tcW w:w="1054"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color w:val="FF0000"/>
                <w:sz w:val="16"/>
                <w:szCs w:val="16"/>
                <w:lang w:val="en-US"/>
              </w:rPr>
            </w:pPr>
            <w:r w:rsidRPr="00B46170">
              <w:rPr>
                <w:rFonts w:ascii="Tahoma" w:eastAsia="Tahoma" w:hAnsi="Tahoma" w:cs="Tahoma"/>
                <w:b/>
                <w:color w:val="FF0000"/>
                <w:sz w:val="16"/>
                <w:szCs w:val="16"/>
                <w:lang w:val="en-US"/>
              </w:rPr>
              <w:t>-2.643%</w:t>
            </w:r>
          </w:p>
        </w:tc>
        <w:tc>
          <w:tcPr>
            <w:tcW w:w="100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2.465%</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0.075%</w:t>
            </w:r>
          </w:p>
        </w:tc>
        <w:tc>
          <w:tcPr>
            <w:tcW w:w="101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1.562%</w:t>
            </w:r>
          </w:p>
        </w:tc>
        <w:tc>
          <w:tcPr>
            <w:tcW w:w="104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1.968%</w:t>
            </w:r>
          </w:p>
        </w:tc>
      </w:tr>
      <w:tr w:rsidR="000F768B" w:rsidRPr="001515E0" w:rsidTr="00B46170">
        <w:trPr>
          <w:trHeight w:val="164"/>
          <w:jc w:val="center"/>
        </w:trPr>
        <w:tc>
          <w:tcPr>
            <w:tcW w:w="2219" w:type="dxa"/>
            <w:tcBorders>
              <w:left w:val="single" w:sz="8" w:space="0" w:color="000000"/>
              <w:bottom w:val="single" w:sz="8" w:space="0" w:color="000000"/>
              <w:right w:val="single" w:sz="8" w:space="0" w:color="000000"/>
            </w:tcBorders>
            <w:shd w:val="clear" w:color="auto" w:fill="F8CBAD"/>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Percentage of lemmas</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0.212%</w:t>
            </w:r>
          </w:p>
        </w:tc>
        <w:tc>
          <w:tcPr>
            <w:tcW w:w="1054"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3.292%</w:t>
            </w:r>
          </w:p>
        </w:tc>
        <w:tc>
          <w:tcPr>
            <w:tcW w:w="100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0.572%</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0.061%</w:t>
            </w:r>
          </w:p>
        </w:tc>
        <w:tc>
          <w:tcPr>
            <w:tcW w:w="101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0.439%</w:t>
            </w:r>
          </w:p>
        </w:tc>
        <w:tc>
          <w:tcPr>
            <w:tcW w:w="104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1.048%</w:t>
            </w:r>
          </w:p>
        </w:tc>
      </w:tr>
      <w:tr w:rsidR="000F768B" w:rsidRPr="001515E0" w:rsidTr="00B46170">
        <w:trPr>
          <w:trHeight w:val="330"/>
          <w:jc w:val="center"/>
        </w:trPr>
        <w:tc>
          <w:tcPr>
            <w:tcW w:w="2219" w:type="dxa"/>
            <w:tcBorders>
              <w:left w:val="single" w:sz="8" w:space="0" w:color="000000"/>
              <w:bottom w:val="single" w:sz="8" w:space="0" w:color="000000"/>
              <w:right w:val="single" w:sz="8" w:space="0" w:color="000000"/>
            </w:tcBorders>
            <w:shd w:val="clear" w:color="auto" w:fill="F8CBAD"/>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Percentage of hapax legomena</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0.375%</w:t>
            </w:r>
          </w:p>
        </w:tc>
        <w:tc>
          <w:tcPr>
            <w:tcW w:w="1054"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3.181%</w:t>
            </w:r>
          </w:p>
        </w:tc>
        <w:tc>
          <w:tcPr>
            <w:tcW w:w="100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0.641%</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color w:val="FF0000"/>
                <w:sz w:val="16"/>
                <w:szCs w:val="16"/>
                <w:lang w:val="en-US"/>
              </w:rPr>
            </w:pPr>
            <w:r w:rsidRPr="00B46170">
              <w:rPr>
                <w:rFonts w:ascii="Tahoma" w:eastAsia="Tahoma" w:hAnsi="Tahoma" w:cs="Tahoma"/>
                <w:b/>
                <w:color w:val="FF0000"/>
                <w:sz w:val="16"/>
                <w:szCs w:val="16"/>
                <w:lang w:val="en-US"/>
              </w:rPr>
              <w:t>-0.042%</w:t>
            </w:r>
          </w:p>
        </w:tc>
        <w:tc>
          <w:tcPr>
            <w:tcW w:w="101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0.618%</w:t>
            </w:r>
          </w:p>
        </w:tc>
        <w:tc>
          <w:tcPr>
            <w:tcW w:w="104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sz w:val="16"/>
                <w:szCs w:val="16"/>
                <w:lang w:val="en-US"/>
              </w:rPr>
            </w:pPr>
            <w:r w:rsidRPr="00B46170">
              <w:rPr>
                <w:rFonts w:ascii="Tahoma" w:eastAsia="Tahoma" w:hAnsi="Tahoma" w:cs="Tahoma"/>
                <w:sz w:val="16"/>
                <w:szCs w:val="16"/>
                <w:lang w:val="en-US"/>
              </w:rPr>
              <w:t>1.096%</w:t>
            </w:r>
          </w:p>
        </w:tc>
      </w:tr>
      <w:tr w:rsidR="000F768B" w:rsidRPr="001515E0" w:rsidTr="00B46170">
        <w:trPr>
          <w:trHeight w:val="176"/>
          <w:jc w:val="center"/>
        </w:trPr>
        <w:tc>
          <w:tcPr>
            <w:tcW w:w="2219" w:type="dxa"/>
            <w:tcBorders>
              <w:left w:val="single" w:sz="8" w:space="0" w:color="000000"/>
              <w:bottom w:val="single" w:sz="8" w:space="0" w:color="000000"/>
              <w:right w:val="single" w:sz="8" w:space="0" w:color="000000"/>
            </w:tcBorders>
            <w:shd w:val="clear" w:color="auto" w:fill="F8CBAD"/>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Average difference</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0.166%</w:t>
            </w:r>
          </w:p>
        </w:tc>
        <w:tc>
          <w:tcPr>
            <w:tcW w:w="1054"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0.984%</w:t>
            </w:r>
          </w:p>
        </w:tc>
        <w:tc>
          <w:tcPr>
            <w:tcW w:w="100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1.527%</w:t>
            </w:r>
          </w:p>
        </w:tc>
        <w:tc>
          <w:tcPr>
            <w:tcW w:w="1029"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0.217%</w:t>
            </w:r>
          </w:p>
        </w:tc>
        <w:tc>
          <w:tcPr>
            <w:tcW w:w="101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1.402%</w:t>
            </w:r>
          </w:p>
        </w:tc>
        <w:tc>
          <w:tcPr>
            <w:tcW w:w="1041"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B46170" w:rsidRDefault="00B97023" w:rsidP="001065BC">
            <w:pPr>
              <w:spacing w:line="240" w:lineRule="auto"/>
              <w:ind w:left="100"/>
              <w:rPr>
                <w:rFonts w:ascii="Tahoma" w:eastAsia="Tahoma" w:hAnsi="Tahoma" w:cs="Tahoma"/>
                <w:b/>
                <w:sz w:val="16"/>
                <w:szCs w:val="16"/>
                <w:lang w:val="en-US"/>
              </w:rPr>
            </w:pPr>
            <w:r w:rsidRPr="00B46170">
              <w:rPr>
                <w:rFonts w:ascii="Tahoma" w:eastAsia="Tahoma" w:hAnsi="Tahoma" w:cs="Tahoma"/>
                <w:b/>
                <w:sz w:val="16"/>
                <w:szCs w:val="16"/>
                <w:lang w:val="en-US"/>
              </w:rPr>
              <w:t>1.911%</w:t>
            </w:r>
          </w:p>
        </w:tc>
      </w:tr>
    </w:tbl>
    <w:p w:rsidR="000F768B" w:rsidRPr="001515E0" w:rsidRDefault="00B97023" w:rsidP="001065BC">
      <w:pPr>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1065BC">
        <w:rPr>
          <w:rFonts w:ascii="Tahoma" w:eastAsia="Tahoma" w:hAnsi="Tahoma" w:cs="Tahoma"/>
          <w:sz w:val="18"/>
          <w:szCs w:val="18"/>
          <w:lang w:val="en-US"/>
        </w:rPr>
        <w:t xml:space="preserve"> 8</w:t>
      </w:r>
      <w:r w:rsidRPr="001515E0">
        <w:rPr>
          <w:rFonts w:ascii="Tahoma" w:eastAsia="Tahoma" w:hAnsi="Tahoma" w:cs="Tahoma"/>
          <w:sz w:val="18"/>
          <w:szCs w:val="18"/>
          <w:lang w:val="en-US"/>
        </w:rPr>
        <w:t>: A summary of analysis results</w:t>
      </w:r>
    </w:p>
    <w:p w:rsidR="000F768B" w:rsidRPr="001515E0" w:rsidRDefault="00B97023" w:rsidP="001515E0">
      <w:pPr>
        <w:pStyle w:val="Nadpis3"/>
        <w:keepNext w:val="0"/>
        <w:keepLines w:val="0"/>
        <w:spacing w:before="280" w:line="480" w:lineRule="auto"/>
        <w:ind w:firstLine="720"/>
        <w:rPr>
          <w:rFonts w:ascii="Tahoma" w:eastAsia="Tahoma" w:hAnsi="Tahoma" w:cs="Tahoma"/>
          <w:b/>
          <w:i/>
          <w:color w:val="000000"/>
          <w:sz w:val="24"/>
          <w:szCs w:val="24"/>
          <w:lang w:val="en-US"/>
        </w:rPr>
      </w:pPr>
      <w:bookmarkStart w:id="34" w:name="_Toc531174225"/>
      <w:r w:rsidRPr="001515E0">
        <w:rPr>
          <w:rFonts w:ascii="Tahoma" w:eastAsia="Tahoma" w:hAnsi="Tahoma" w:cs="Tahoma"/>
          <w:b/>
          <w:i/>
          <w:color w:val="000000"/>
          <w:sz w:val="24"/>
          <w:szCs w:val="24"/>
          <w:lang w:val="en-US"/>
        </w:rPr>
        <w:t xml:space="preserve">3.2.1 </w:t>
      </w:r>
      <w:r w:rsidR="001841F7" w:rsidRPr="001515E0">
        <w:rPr>
          <w:rFonts w:ascii="Tahoma" w:eastAsia="Tahoma" w:hAnsi="Tahoma" w:cs="Tahoma"/>
          <w:b/>
          <w:i/>
          <w:color w:val="000000"/>
          <w:sz w:val="24"/>
          <w:szCs w:val="24"/>
          <w:lang w:val="en-US"/>
        </w:rPr>
        <w:t>Analysis of fiction texts</w:t>
      </w:r>
      <w:bookmarkEnd w:id="34"/>
    </w:p>
    <w:p w:rsidR="000F768B" w:rsidRPr="001065BC" w:rsidRDefault="00B97023" w:rsidP="001515E0">
      <w:pPr>
        <w:spacing w:line="480" w:lineRule="auto"/>
        <w:rPr>
          <w:rFonts w:ascii="Tahoma" w:eastAsia="Tahoma" w:hAnsi="Tahoma" w:cs="Tahoma"/>
          <w:color w:val="0070C0"/>
          <w:sz w:val="24"/>
          <w:szCs w:val="24"/>
          <w:lang w:val="en-US"/>
        </w:rPr>
      </w:pPr>
      <w:r w:rsidRPr="001515E0">
        <w:rPr>
          <w:rFonts w:ascii="Tahoma" w:eastAsia="Tahoma" w:hAnsi="Tahoma" w:cs="Tahoma"/>
          <w:sz w:val="24"/>
          <w:szCs w:val="24"/>
          <w:lang w:val="en-US"/>
        </w:rPr>
        <w:t>All of Laviosa’s core patterns of lexical use as well as the newly proposed hypothesis have been confirmed in the case of NAR_ORG and NAR_TRAN. As per expectations, all five figures are slightly lower, indicating that the texts are simplified in terms of information load, lexical variety, and their registers is more closely resemblant of the register of representative Czech corpora. As all hypothesis hold for the narrative subcorpora, this subset of results can be considered indicative of lexical and semantic simplification in the translated collection NAR_TRAN.</w:t>
      </w:r>
    </w:p>
    <w:tbl>
      <w:tblPr>
        <w:tblStyle w:val="a7"/>
        <w:tblW w:w="465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345"/>
        <w:gridCol w:w="1305"/>
      </w:tblGrid>
      <w:tr w:rsidR="000F768B" w:rsidRPr="001515E0" w:rsidTr="001065BC">
        <w:trPr>
          <w:trHeight w:hRule="exact" w:val="397"/>
          <w:jc w:val="center"/>
        </w:trPr>
        <w:tc>
          <w:tcPr>
            <w:tcW w:w="334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lastRenderedPageBreak/>
              <w:t>Lexical density</w:t>
            </w:r>
          </w:p>
        </w:tc>
        <w:tc>
          <w:tcPr>
            <w:tcW w:w="130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0.059%</w:t>
            </w:r>
          </w:p>
        </w:tc>
      </w:tr>
      <w:tr w:rsidR="000F768B" w:rsidRPr="001515E0" w:rsidTr="001065BC">
        <w:trPr>
          <w:trHeight w:hRule="exact" w:val="397"/>
          <w:jc w:val="center"/>
        </w:trPr>
        <w:tc>
          <w:tcPr>
            <w:tcW w:w="33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list heads</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0.134%</w:t>
            </w:r>
          </w:p>
        </w:tc>
      </w:tr>
      <w:tr w:rsidR="000F768B" w:rsidRPr="001515E0" w:rsidTr="001065BC">
        <w:trPr>
          <w:trHeight w:hRule="exact" w:val="397"/>
          <w:jc w:val="center"/>
        </w:trPr>
        <w:tc>
          <w:tcPr>
            <w:tcW w:w="33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high-frequency words</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0.053%</w:t>
            </w:r>
          </w:p>
        </w:tc>
      </w:tr>
      <w:tr w:rsidR="000F768B" w:rsidRPr="001515E0" w:rsidTr="001065BC">
        <w:trPr>
          <w:trHeight w:hRule="exact" w:val="397"/>
          <w:jc w:val="center"/>
        </w:trPr>
        <w:tc>
          <w:tcPr>
            <w:tcW w:w="33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lemmas</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0.212%</w:t>
            </w:r>
          </w:p>
        </w:tc>
      </w:tr>
      <w:tr w:rsidR="000F768B" w:rsidRPr="001515E0" w:rsidTr="001065BC">
        <w:trPr>
          <w:trHeight w:hRule="exact" w:val="397"/>
          <w:jc w:val="center"/>
        </w:trPr>
        <w:tc>
          <w:tcPr>
            <w:tcW w:w="33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hapax legomena</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sz w:val="18"/>
                <w:szCs w:val="18"/>
                <w:lang w:val="en-US"/>
              </w:rPr>
            </w:pPr>
            <w:r w:rsidRPr="001515E0">
              <w:rPr>
                <w:rFonts w:ascii="Tahoma" w:eastAsia="Tahoma" w:hAnsi="Tahoma" w:cs="Tahoma"/>
                <w:sz w:val="18"/>
                <w:szCs w:val="18"/>
                <w:lang w:val="en-US"/>
              </w:rPr>
              <w:t>0.375%</w:t>
            </w:r>
          </w:p>
        </w:tc>
      </w:tr>
      <w:tr w:rsidR="000F768B" w:rsidRPr="001515E0" w:rsidTr="001065BC">
        <w:trPr>
          <w:trHeight w:hRule="exact" w:val="397"/>
          <w:jc w:val="center"/>
        </w:trPr>
        <w:tc>
          <w:tcPr>
            <w:tcW w:w="334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Average difference</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065BC">
            <w:pPr>
              <w:spacing w:line="24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0.166%</w:t>
            </w:r>
          </w:p>
        </w:tc>
      </w:tr>
    </w:tbl>
    <w:p w:rsidR="000F768B" w:rsidRDefault="00B97023" w:rsidP="001065BC">
      <w:pPr>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1065BC">
        <w:rPr>
          <w:rFonts w:ascii="Tahoma" w:eastAsia="Tahoma" w:hAnsi="Tahoma" w:cs="Tahoma"/>
          <w:sz w:val="18"/>
          <w:szCs w:val="18"/>
          <w:lang w:val="en-US"/>
        </w:rPr>
        <w:t xml:space="preserve"> 9</w:t>
      </w:r>
      <w:r w:rsidRPr="001515E0">
        <w:rPr>
          <w:rFonts w:ascii="Tahoma" w:eastAsia="Tahoma" w:hAnsi="Tahoma" w:cs="Tahoma"/>
          <w:sz w:val="18"/>
          <w:szCs w:val="18"/>
          <w:lang w:val="en-US"/>
        </w:rPr>
        <w:t>: Differences between NAR_ORG/NAR_TRAN</w:t>
      </w:r>
    </w:p>
    <w:p w:rsidR="001065BC" w:rsidRPr="001515E0" w:rsidRDefault="001065BC" w:rsidP="001065BC">
      <w:pPr>
        <w:spacing w:line="240" w:lineRule="auto"/>
        <w:jc w:val="center"/>
        <w:rPr>
          <w:rFonts w:ascii="Tahoma" w:eastAsia="Tahoma" w:hAnsi="Tahoma" w:cs="Tahoma"/>
          <w:sz w:val="24"/>
          <w:szCs w:val="24"/>
          <w:lang w:val="en-US"/>
        </w:rPr>
      </w:pPr>
    </w:p>
    <w:p w:rsidR="000F768B" w:rsidRPr="001515E0" w:rsidRDefault="00B97023" w:rsidP="001515E0">
      <w:pPr>
        <w:spacing w:line="480" w:lineRule="auto"/>
        <w:ind w:firstLine="720"/>
        <w:rPr>
          <w:rFonts w:ascii="Tahoma" w:eastAsia="Tahoma" w:hAnsi="Tahoma" w:cs="Tahoma"/>
          <w:color w:val="0070C0"/>
          <w:sz w:val="24"/>
          <w:szCs w:val="24"/>
          <w:lang w:val="en-US"/>
        </w:rPr>
      </w:pPr>
      <w:r w:rsidRPr="001515E0">
        <w:rPr>
          <w:rFonts w:ascii="Tahoma" w:eastAsia="Tahoma" w:hAnsi="Tahoma" w:cs="Tahoma"/>
          <w:sz w:val="24"/>
          <w:szCs w:val="24"/>
          <w:lang w:val="en-US"/>
        </w:rPr>
        <w:t xml:space="preserve">It should be noted that the pair of narrative subcorpora shows the least notable results out of all text types in the case of every hypothesis save for the first one (lexical density). As has been mentioned above, this might be due to their considerably larger size; the large number of various texts may be balancing </w:t>
      </w:r>
      <w:r w:rsidR="00762AAE" w:rsidRPr="001515E0">
        <w:rPr>
          <w:rFonts w:ascii="Tahoma" w:eastAsia="Tahoma" w:hAnsi="Tahoma" w:cs="Tahoma"/>
          <w:sz w:val="24"/>
          <w:szCs w:val="24"/>
          <w:lang w:val="en-US"/>
        </w:rPr>
        <w:t>one another,</w:t>
      </w:r>
      <w:r w:rsidRPr="001515E0">
        <w:rPr>
          <w:rFonts w:ascii="Tahoma" w:eastAsia="Tahoma" w:hAnsi="Tahoma" w:cs="Tahoma"/>
          <w:sz w:val="24"/>
          <w:szCs w:val="24"/>
          <w:lang w:val="en-US"/>
        </w:rPr>
        <w:t xml:space="preserve"> and some anomalies and idiosyncrasies may be eradicated by the sheer volume</w:t>
      </w:r>
      <w:r w:rsidR="0049690D"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Another hypothesis might be that narrative texts tend to be more stylistically refined because of their inherent nature as works of art. They serve to not only provide information, but they also have an aesthetic function. Therefore, a translator of fiction might be more focused on </w:t>
      </w:r>
      <w:r w:rsidR="006B093F">
        <w:rPr>
          <w:rFonts w:ascii="Tahoma" w:eastAsia="Tahoma" w:hAnsi="Tahoma" w:cs="Tahoma"/>
          <w:sz w:val="24"/>
          <w:szCs w:val="24"/>
          <w:lang w:val="en-US"/>
        </w:rPr>
        <w:t xml:space="preserve">the aesthetic function of language </w:t>
      </w:r>
      <w:r w:rsidRPr="001515E0">
        <w:rPr>
          <w:rFonts w:ascii="Tahoma" w:eastAsia="Tahoma" w:hAnsi="Tahoma" w:cs="Tahoma"/>
          <w:sz w:val="24"/>
          <w:szCs w:val="24"/>
          <w:lang w:val="en-US"/>
        </w:rPr>
        <w:t>than a translator of a technical text, who might consider accuracy a higher priority.</w:t>
      </w:r>
      <w:r w:rsidR="006B093F">
        <w:rPr>
          <w:rFonts w:ascii="Tahoma" w:eastAsia="Tahoma" w:hAnsi="Tahoma" w:cs="Tahoma"/>
          <w:sz w:val="24"/>
          <w:szCs w:val="24"/>
          <w:lang w:val="en-US"/>
        </w:rPr>
        <w:t xml:space="preserve"> This is partially in line with the results of the analysis of near-synonymous expressions (section 3.3 of this thesis), which shows notably more varied usage of a number of different words in narrative texts, while technical texts are shown to be using mostly common-level functional amplifiers.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To summarize, as was the case with the narrative texts of the English Comparable Corpus compiled by Laviosa, the four hypotheses (as well as the </w:t>
      </w:r>
      <w:r w:rsidRPr="001515E0">
        <w:rPr>
          <w:rFonts w:ascii="Tahoma" w:eastAsia="Tahoma" w:hAnsi="Tahoma" w:cs="Tahoma"/>
          <w:sz w:val="24"/>
          <w:szCs w:val="24"/>
          <w:lang w:val="en-US"/>
        </w:rPr>
        <w:lastRenderedPageBreak/>
        <w:t>fifth proposed hypothesis concerning hapax legomena) hold for Czech translations of narrative texts in SYN2015.</w:t>
      </w:r>
    </w:p>
    <w:p w:rsidR="00F946FE" w:rsidRPr="001515E0" w:rsidRDefault="00B97023" w:rsidP="00F946FE">
      <w:pPr>
        <w:spacing w:line="480" w:lineRule="auto"/>
        <w:ind w:firstLine="720"/>
        <w:rPr>
          <w:rFonts w:ascii="Tahoma" w:eastAsia="Tahoma" w:hAnsi="Tahoma" w:cs="Tahoma"/>
          <w:lang w:val="en-US"/>
        </w:rPr>
      </w:pPr>
      <w:r w:rsidRPr="001515E0">
        <w:rPr>
          <w:rFonts w:ascii="Tahoma" w:eastAsia="Tahoma" w:hAnsi="Tahoma" w:cs="Tahoma"/>
          <w:sz w:val="24"/>
          <w:szCs w:val="24"/>
          <w:lang w:val="en-US"/>
        </w:rPr>
        <w:t xml:space="preserve">The pair of poetry subcorpora appears to be the most controversial out of all the analyzed texts types. Only three out of five hypotheses are confirmed for POE_ORG and POE_TRAN (see summary of </w:t>
      </w:r>
      <w:r w:rsidR="00F946FE">
        <w:rPr>
          <w:rFonts w:ascii="Tahoma" w:eastAsia="Tahoma" w:hAnsi="Tahoma" w:cs="Tahoma"/>
          <w:sz w:val="24"/>
          <w:szCs w:val="24"/>
          <w:lang w:val="en-US"/>
        </w:rPr>
        <w:t>differences in the table below).</w:t>
      </w:r>
    </w:p>
    <w:tbl>
      <w:tblPr>
        <w:tblStyle w:val="a8"/>
        <w:tblW w:w="475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420"/>
        <w:gridCol w:w="1335"/>
      </w:tblGrid>
      <w:tr w:rsidR="000F768B" w:rsidRPr="001515E0" w:rsidTr="001065BC">
        <w:trPr>
          <w:trHeight w:hRule="exact" w:val="397"/>
          <w:jc w:val="center"/>
        </w:trPr>
        <w:tc>
          <w:tcPr>
            <w:tcW w:w="34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Lexical density</w:t>
            </w:r>
          </w:p>
        </w:tc>
        <w:tc>
          <w:tcPr>
            <w:tcW w:w="133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color w:val="FF0000"/>
                <w:sz w:val="18"/>
                <w:szCs w:val="18"/>
                <w:lang w:val="en-US"/>
              </w:rPr>
            </w:pPr>
            <w:r w:rsidRPr="001515E0">
              <w:rPr>
                <w:rFonts w:ascii="Tahoma" w:eastAsia="Tahoma" w:hAnsi="Tahoma" w:cs="Tahoma"/>
                <w:color w:val="FF0000"/>
                <w:sz w:val="18"/>
                <w:szCs w:val="18"/>
                <w:lang w:val="en-US"/>
              </w:rPr>
              <w:t>-0.005%</w:t>
            </w:r>
          </w:p>
        </w:tc>
      </w:tr>
      <w:tr w:rsidR="000F768B" w:rsidRPr="001515E0" w:rsidTr="001065BC">
        <w:trPr>
          <w:trHeight w:hRule="exact" w:val="397"/>
          <w:jc w:val="center"/>
        </w:trPr>
        <w:tc>
          <w:tcPr>
            <w:tcW w:w="342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list heads</w:t>
            </w:r>
          </w:p>
        </w:tc>
        <w:tc>
          <w:tcPr>
            <w:tcW w:w="133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1.093%</w:t>
            </w:r>
          </w:p>
        </w:tc>
      </w:tr>
      <w:tr w:rsidR="000F768B" w:rsidRPr="001515E0" w:rsidTr="001065BC">
        <w:trPr>
          <w:trHeight w:hRule="exact" w:val="397"/>
          <w:jc w:val="center"/>
        </w:trPr>
        <w:tc>
          <w:tcPr>
            <w:tcW w:w="342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high-frequency words</w:t>
            </w:r>
          </w:p>
        </w:tc>
        <w:tc>
          <w:tcPr>
            <w:tcW w:w="133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color w:val="FF0000"/>
                <w:sz w:val="18"/>
                <w:szCs w:val="18"/>
                <w:lang w:val="en-US"/>
              </w:rPr>
            </w:pPr>
            <w:r w:rsidRPr="001515E0">
              <w:rPr>
                <w:rFonts w:ascii="Tahoma" w:eastAsia="Tahoma" w:hAnsi="Tahoma" w:cs="Tahoma"/>
                <w:color w:val="FF0000"/>
                <w:sz w:val="18"/>
                <w:szCs w:val="18"/>
                <w:lang w:val="en-US"/>
              </w:rPr>
              <w:t>-2.643%</w:t>
            </w:r>
          </w:p>
        </w:tc>
      </w:tr>
      <w:tr w:rsidR="000F768B" w:rsidRPr="001515E0" w:rsidTr="001065BC">
        <w:trPr>
          <w:trHeight w:hRule="exact" w:val="397"/>
          <w:jc w:val="center"/>
        </w:trPr>
        <w:tc>
          <w:tcPr>
            <w:tcW w:w="342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lemmas</w:t>
            </w:r>
          </w:p>
        </w:tc>
        <w:tc>
          <w:tcPr>
            <w:tcW w:w="133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3.292%</w:t>
            </w:r>
          </w:p>
        </w:tc>
      </w:tr>
      <w:tr w:rsidR="000F768B" w:rsidRPr="001515E0" w:rsidTr="001065BC">
        <w:trPr>
          <w:trHeight w:hRule="exact" w:val="397"/>
          <w:jc w:val="center"/>
        </w:trPr>
        <w:tc>
          <w:tcPr>
            <w:tcW w:w="342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hapax legomena</w:t>
            </w:r>
          </w:p>
        </w:tc>
        <w:tc>
          <w:tcPr>
            <w:tcW w:w="133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3.181%</w:t>
            </w:r>
          </w:p>
        </w:tc>
      </w:tr>
      <w:tr w:rsidR="000F768B" w:rsidRPr="001515E0" w:rsidTr="001065BC">
        <w:trPr>
          <w:trHeight w:hRule="exact" w:val="397"/>
          <w:jc w:val="center"/>
        </w:trPr>
        <w:tc>
          <w:tcPr>
            <w:tcW w:w="342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Average difference</w:t>
            </w:r>
          </w:p>
        </w:tc>
        <w:tc>
          <w:tcPr>
            <w:tcW w:w="133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0.984%</w:t>
            </w:r>
          </w:p>
        </w:tc>
      </w:tr>
    </w:tbl>
    <w:p w:rsidR="000F768B" w:rsidRPr="001515E0" w:rsidRDefault="00B97023" w:rsidP="001065BC">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1065BC">
        <w:rPr>
          <w:rFonts w:ascii="Tahoma" w:eastAsia="Tahoma" w:hAnsi="Tahoma" w:cs="Tahoma"/>
          <w:sz w:val="18"/>
          <w:szCs w:val="18"/>
          <w:lang w:val="en-US"/>
        </w:rPr>
        <w:t xml:space="preserve"> 10</w:t>
      </w:r>
      <w:r w:rsidRPr="001515E0">
        <w:rPr>
          <w:rFonts w:ascii="Tahoma" w:eastAsia="Tahoma" w:hAnsi="Tahoma" w:cs="Tahoma"/>
          <w:sz w:val="18"/>
          <w:szCs w:val="18"/>
          <w:lang w:val="en-US"/>
        </w:rPr>
        <w:t>: Differences between POE_ORG/POE_TRAN</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 </w:t>
      </w:r>
    </w:p>
    <w:p w:rsidR="00F707ED" w:rsidRDefault="00F946FE" w:rsidP="001515E0">
      <w:pPr>
        <w:spacing w:line="480" w:lineRule="auto"/>
        <w:ind w:firstLine="720"/>
        <w:rPr>
          <w:rFonts w:ascii="Tahoma" w:eastAsia="Tahoma" w:hAnsi="Tahoma" w:cs="Tahoma"/>
          <w:sz w:val="24"/>
          <w:szCs w:val="24"/>
          <w:lang w:val="en-US"/>
        </w:rPr>
      </w:pPr>
      <w:r>
        <w:rPr>
          <w:rFonts w:ascii="Tahoma" w:eastAsia="Tahoma" w:hAnsi="Tahoma" w:cs="Tahoma"/>
          <w:sz w:val="24"/>
          <w:szCs w:val="24"/>
          <w:lang w:val="en-US"/>
        </w:rPr>
        <w:t xml:space="preserve">Some of the largest contributions to the translated collection include works originally by Guillaume Apollinaire, Ezra Pound, </w:t>
      </w:r>
      <w:r w:rsidRPr="00F946FE">
        <w:rPr>
          <w:rFonts w:ascii="Tahoma" w:eastAsia="Tahoma" w:hAnsi="Tahoma" w:cs="Tahoma"/>
          <w:sz w:val="24"/>
          <w:szCs w:val="24"/>
          <w:lang w:val="en-US"/>
        </w:rPr>
        <w:t>Szilárd Borbély</w:t>
      </w:r>
      <w:r w:rsidR="00F707ED">
        <w:rPr>
          <w:rFonts w:ascii="Tahoma" w:eastAsia="Tahoma" w:hAnsi="Tahoma" w:cs="Tahoma"/>
          <w:sz w:val="24"/>
          <w:szCs w:val="24"/>
          <w:lang w:val="en-US"/>
        </w:rPr>
        <w:t xml:space="preserve">, or </w:t>
      </w:r>
      <w:r w:rsidR="00F707ED" w:rsidRPr="00F707ED">
        <w:rPr>
          <w:rFonts w:ascii="Tahoma" w:eastAsia="Tahoma" w:hAnsi="Tahoma" w:cs="Tahoma"/>
          <w:sz w:val="24"/>
          <w:szCs w:val="24"/>
          <w:lang w:val="en-US"/>
        </w:rPr>
        <w:t>Kahlil Gibran</w:t>
      </w:r>
      <w:r w:rsidR="00F707ED">
        <w:rPr>
          <w:rFonts w:ascii="Tahoma" w:eastAsia="Tahoma" w:hAnsi="Tahoma" w:cs="Tahoma"/>
          <w:sz w:val="24"/>
          <w:szCs w:val="24"/>
          <w:lang w:val="en-US"/>
        </w:rPr>
        <w:t>. On the other hand, large contributions to the original poetry subcorpus belong to Jiří Kuběna, Přemysl Rut, or Zdeněk Rotrekl.</w:t>
      </w:r>
      <w:r w:rsidR="000E51E3">
        <w:rPr>
          <w:rFonts w:ascii="Tahoma" w:eastAsia="Tahoma" w:hAnsi="Tahoma" w:cs="Tahoma"/>
          <w:sz w:val="24"/>
          <w:szCs w:val="24"/>
          <w:lang w:val="en-US"/>
        </w:rPr>
        <w:t xml:space="preserve"> </w:t>
      </w:r>
      <w:r w:rsidR="00B97023" w:rsidRPr="00F946FE">
        <w:rPr>
          <w:rFonts w:ascii="Tahoma" w:eastAsia="Tahoma" w:hAnsi="Tahoma" w:cs="Tahoma"/>
          <w:sz w:val="24"/>
          <w:szCs w:val="24"/>
          <w:lang w:val="en-US"/>
        </w:rPr>
        <w:t xml:space="preserve">Poetry in general is arguably quite an idiosyncratic text type in itself, with very few conventions, rules or boundaries to limit the artistic freedom of its writers. </w:t>
      </w:r>
      <w:r w:rsidR="00B97023" w:rsidRPr="001515E0">
        <w:rPr>
          <w:rFonts w:ascii="Tahoma" w:eastAsia="Tahoma" w:hAnsi="Tahoma" w:cs="Tahoma"/>
          <w:sz w:val="24"/>
          <w:szCs w:val="24"/>
          <w:lang w:val="en-US"/>
        </w:rPr>
        <w:t xml:space="preserve">Consequently, the fact that the poetic subcorpora are the most difficult to describe with “universal”, general patterns of language and lexical use, likely does not constitute a surprise. As has been explained, some previous studies have delved into how translators tend to “normalize” idiosyncratic language and substitute unusual, “creative” words and phrases with more idiomatic, fixed expressions. </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lastRenderedPageBreak/>
        <w:t>As poetry is the most creative out of the analyzed samples, it was assumed that the translated subcorpus would have a much lower lexical variety. This is confirmed by the very notable differences in the proportions of lemmas and hapax legomena. Not only does the translated portion consist of fewer lemmas, which is a reasonably good indicator of the general language being less varied, the lower percentage of hapax legomena might indicate that the Czech of translated poetry might not be utilizing the resources of the language as well as original poetry.</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On the other hand, results have shown that, contrary to the expectations set out in previous chapters, the translations do not have a lower lexical density than original texts, they should therefore carry the same degree of information load as their counterparts. The difference in the percentage is only 0.005%, which is close to negligible. In the end, this value is deemed inconclusive. More detailed research on larger samples of translated poetry is required to determine whether the theories included above are at all plausible.</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Also contrary to the hypotheses, there is a significant difference in the proportions of high-frequency words. It seems that translated poetry does not utilize </w:t>
      </w:r>
      <w:r w:rsidR="00762AAE" w:rsidRPr="001515E0">
        <w:rPr>
          <w:rFonts w:ascii="Tahoma" w:eastAsia="Tahoma" w:hAnsi="Tahoma" w:cs="Tahoma"/>
          <w:sz w:val="24"/>
          <w:szCs w:val="24"/>
          <w:lang w:val="en-US"/>
        </w:rPr>
        <w:t>all</w:t>
      </w:r>
      <w:r w:rsidRPr="001515E0">
        <w:rPr>
          <w:rFonts w:ascii="Tahoma" w:eastAsia="Tahoma" w:hAnsi="Tahoma" w:cs="Tahoma"/>
          <w:sz w:val="24"/>
          <w:szCs w:val="24"/>
          <w:lang w:val="en-US"/>
        </w:rPr>
        <w:t xml:space="preserve"> the target language resources as well as original Czech poetry, as evidenced by the lower percentages of hapax legomena. However, </w:t>
      </w:r>
      <w:r w:rsidR="00762AAE" w:rsidRPr="001515E0">
        <w:rPr>
          <w:rFonts w:ascii="Tahoma" w:eastAsia="Tahoma" w:hAnsi="Tahoma" w:cs="Tahoma"/>
          <w:sz w:val="24"/>
          <w:szCs w:val="24"/>
          <w:lang w:val="en-US"/>
        </w:rPr>
        <w:t>despite</w:t>
      </w:r>
      <w:r w:rsidRPr="001515E0">
        <w:rPr>
          <w:rFonts w:ascii="Tahoma" w:eastAsia="Tahoma" w:hAnsi="Tahoma" w:cs="Tahoma"/>
          <w:sz w:val="24"/>
          <w:szCs w:val="24"/>
          <w:lang w:val="en-US"/>
        </w:rPr>
        <w:t xml:space="preserve"> expectations, it does not use the nucleus of the Czech language, i.e. the 200 most frequent words, to the same extent as the original Czech poetic texts do. It seems that the inherent idiosyncrasy of poetry and the limited scale of each text might lead to some specifics of source languages being preserved and the register of the resulting translations not being as representative of the Czech </w:t>
      </w:r>
      <w:r w:rsidRPr="001515E0">
        <w:rPr>
          <w:rFonts w:ascii="Tahoma" w:eastAsia="Tahoma" w:hAnsi="Tahoma" w:cs="Tahoma"/>
          <w:sz w:val="24"/>
          <w:szCs w:val="24"/>
          <w:lang w:val="en-US"/>
        </w:rPr>
        <w:lastRenderedPageBreak/>
        <w:t>language as in the cases of the other text types. Nevertheless, this is merely a tentative hypothesis and to investigate it would, again, require a great deal of thorough and detailed analysis aimed at translations of poetry in particular.</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Overall, it appears that translations of poetry into Czech succeed at retaining the information loads of the source texts better than other text types examined in the scope of the present research, as evidenced by the virtually unchanged value of lexical density. As hypothesized, the results point to translated poetry not being as lexically varied as original poetry, while the lower proportion of high-frequency words indicate that translated poetry might be less resemblant of natural Czech language.</w:t>
      </w:r>
    </w:p>
    <w:p w:rsidR="000F768B" w:rsidRPr="001515E0" w:rsidRDefault="00B97023" w:rsidP="001065BC">
      <w:pPr>
        <w:spacing w:line="480" w:lineRule="auto"/>
        <w:ind w:firstLine="720"/>
        <w:rPr>
          <w:rFonts w:ascii="Tahoma" w:eastAsia="Tahoma" w:hAnsi="Tahoma" w:cs="Tahoma"/>
          <w:lang w:val="en-US"/>
        </w:rPr>
      </w:pPr>
      <w:r w:rsidRPr="001515E0">
        <w:rPr>
          <w:rFonts w:ascii="Tahoma" w:eastAsia="Tahoma" w:hAnsi="Tahoma" w:cs="Tahoma"/>
          <w:sz w:val="24"/>
          <w:szCs w:val="24"/>
          <w:lang w:val="en-US"/>
        </w:rPr>
        <w:t>The results for the subcorpus of translated drama and screenplays (DRA_TRAN) show confirmation of all five proposed hypotheses.</w:t>
      </w:r>
      <w:r w:rsidRPr="001515E0">
        <w:rPr>
          <w:rFonts w:ascii="Tahoma" w:eastAsia="Tahoma" w:hAnsi="Tahoma" w:cs="Tahoma"/>
          <w:lang w:val="en-US"/>
        </w:rPr>
        <w:t xml:space="preserve">        </w:t>
      </w:r>
      <w:r w:rsidRPr="001515E0">
        <w:rPr>
          <w:rFonts w:ascii="Tahoma" w:eastAsia="Tahoma" w:hAnsi="Tahoma" w:cs="Tahoma"/>
          <w:lang w:val="en-US"/>
        </w:rPr>
        <w:tab/>
      </w:r>
    </w:p>
    <w:tbl>
      <w:tblPr>
        <w:tblStyle w:val="a9"/>
        <w:tblW w:w="4770"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480"/>
        <w:gridCol w:w="1290"/>
      </w:tblGrid>
      <w:tr w:rsidR="000F768B" w:rsidRPr="001515E0" w:rsidTr="001065BC">
        <w:trPr>
          <w:trHeight w:hRule="exact" w:val="397"/>
          <w:jc w:val="center"/>
        </w:trPr>
        <w:tc>
          <w:tcPr>
            <w:tcW w:w="34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Lexical density</w:t>
            </w:r>
          </w:p>
        </w:tc>
        <w:tc>
          <w:tcPr>
            <w:tcW w:w="129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0.846%</w:t>
            </w:r>
          </w:p>
        </w:tc>
      </w:tr>
      <w:tr w:rsidR="000F768B" w:rsidRPr="001515E0" w:rsidTr="001065BC">
        <w:trPr>
          <w:trHeight w:hRule="exact" w:val="397"/>
          <w:jc w:val="center"/>
        </w:trPr>
        <w:tc>
          <w:tcPr>
            <w:tcW w:w="34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list heads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3.111%</w:t>
            </w:r>
          </w:p>
        </w:tc>
      </w:tr>
      <w:tr w:rsidR="000F768B" w:rsidRPr="001515E0" w:rsidTr="001065BC">
        <w:trPr>
          <w:trHeight w:hRule="exact" w:val="397"/>
          <w:jc w:val="center"/>
        </w:trPr>
        <w:tc>
          <w:tcPr>
            <w:tcW w:w="34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high-frequency words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2.465%</w:t>
            </w:r>
          </w:p>
        </w:tc>
      </w:tr>
      <w:tr w:rsidR="000F768B" w:rsidRPr="001515E0" w:rsidTr="001065BC">
        <w:trPr>
          <w:trHeight w:hRule="exact" w:val="397"/>
          <w:jc w:val="center"/>
        </w:trPr>
        <w:tc>
          <w:tcPr>
            <w:tcW w:w="34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lemmas</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0.572%</w:t>
            </w:r>
          </w:p>
        </w:tc>
      </w:tr>
      <w:tr w:rsidR="000F768B" w:rsidRPr="001515E0" w:rsidTr="001065BC">
        <w:trPr>
          <w:trHeight w:hRule="exact" w:val="397"/>
          <w:jc w:val="center"/>
        </w:trPr>
        <w:tc>
          <w:tcPr>
            <w:tcW w:w="34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hapax legomena</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0.641%</w:t>
            </w:r>
          </w:p>
        </w:tc>
      </w:tr>
      <w:tr w:rsidR="000F768B" w:rsidRPr="001515E0" w:rsidTr="001065BC">
        <w:trPr>
          <w:trHeight w:hRule="exact" w:val="397"/>
          <w:jc w:val="center"/>
        </w:trPr>
        <w:tc>
          <w:tcPr>
            <w:tcW w:w="348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Average difference</w:t>
            </w:r>
          </w:p>
        </w:tc>
        <w:tc>
          <w:tcPr>
            <w:tcW w:w="129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1.527%</w:t>
            </w:r>
          </w:p>
        </w:tc>
      </w:tr>
    </w:tbl>
    <w:p w:rsidR="000F768B" w:rsidRPr="001515E0" w:rsidRDefault="00B97023" w:rsidP="001065BC">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1065BC">
        <w:rPr>
          <w:rFonts w:ascii="Tahoma" w:eastAsia="Tahoma" w:hAnsi="Tahoma" w:cs="Tahoma"/>
          <w:sz w:val="18"/>
          <w:szCs w:val="18"/>
          <w:lang w:val="en-US"/>
        </w:rPr>
        <w:t xml:space="preserve"> 11</w:t>
      </w:r>
      <w:r w:rsidRPr="001515E0">
        <w:rPr>
          <w:rFonts w:ascii="Tahoma" w:eastAsia="Tahoma" w:hAnsi="Tahoma" w:cs="Tahoma"/>
          <w:sz w:val="18"/>
          <w:szCs w:val="18"/>
          <w:lang w:val="en-US"/>
        </w:rPr>
        <w:t>: Differences between DRA_ORG/DRA_TRAN</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Texts of this type also show some of the most significant differences overall. However, as opposed to the values calculated for the collection of translated poetry, DRA_TRAN, the difference between the proportion of lemmas and hapax legomena are not as striking. It could be theorized that since the language of drama and screenplays should be designed to mimic natural spoken language, there are not as many creative expressions and idiosyncratic </w:t>
      </w:r>
      <w:r w:rsidRPr="001515E0">
        <w:rPr>
          <w:rFonts w:ascii="Tahoma" w:eastAsia="Tahoma" w:hAnsi="Tahoma" w:cs="Tahoma"/>
          <w:sz w:val="24"/>
          <w:szCs w:val="24"/>
          <w:lang w:val="en-US"/>
        </w:rPr>
        <w:lastRenderedPageBreak/>
        <w:t xml:space="preserve">turns of phrase to begin with. Because of this, it is possible that the simplification of this type of language is not as apparent (as in the case of poetry). </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There are, nevertheless, distinct differences in the percentages of list heads and high-frequency words. It appears that in the case of drama and screenplays, simplification is exhibited mostly through translators opting for simple language and vocabulary located within the nucleus of Czech. To a lesser extent, it manifests by the translations not utilizing the resources of the language as extensively and creatively as the original texts.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To recapitulate, translations of drama and screenplays show results indicative of simplification in the cases of all five hypotheses, but it is most notably manifested through their language converging toward the nucleus of Czech.</w:t>
      </w:r>
    </w:p>
    <w:p w:rsidR="000F768B" w:rsidRPr="001515E0" w:rsidRDefault="00B97023" w:rsidP="001515E0">
      <w:pPr>
        <w:spacing w:line="480" w:lineRule="auto"/>
        <w:rPr>
          <w:rFonts w:ascii="Tahoma" w:eastAsia="Tahoma" w:hAnsi="Tahoma" w:cs="Tahoma"/>
          <w:lang w:val="en-US"/>
        </w:rPr>
      </w:pPr>
      <w:r w:rsidRPr="001515E0">
        <w:rPr>
          <w:rFonts w:ascii="Tahoma" w:eastAsia="Tahoma" w:hAnsi="Tahoma" w:cs="Tahoma"/>
          <w:sz w:val="18"/>
          <w:szCs w:val="18"/>
          <w:lang w:val="en-US"/>
        </w:rPr>
        <w:t xml:space="preserve"> </w:t>
      </w:r>
      <w:r w:rsidR="001515E0" w:rsidRPr="001515E0">
        <w:rPr>
          <w:rFonts w:ascii="Tahoma" w:eastAsia="Tahoma" w:hAnsi="Tahoma" w:cs="Tahoma"/>
          <w:sz w:val="18"/>
          <w:szCs w:val="18"/>
          <w:lang w:val="en-US"/>
        </w:rPr>
        <w:tab/>
      </w:r>
      <w:r w:rsidRPr="001515E0">
        <w:rPr>
          <w:rFonts w:ascii="Tahoma" w:eastAsia="Tahoma" w:hAnsi="Tahoma" w:cs="Tahoma"/>
          <w:b/>
          <w:i/>
          <w:color w:val="000000"/>
          <w:sz w:val="24"/>
          <w:szCs w:val="24"/>
          <w:lang w:val="en-US"/>
        </w:rPr>
        <w:t>3.2.</w:t>
      </w:r>
      <w:r w:rsidR="001841F7" w:rsidRPr="001515E0">
        <w:rPr>
          <w:rFonts w:ascii="Tahoma" w:eastAsia="Tahoma" w:hAnsi="Tahoma" w:cs="Tahoma"/>
          <w:b/>
          <w:i/>
          <w:color w:val="000000"/>
          <w:sz w:val="24"/>
          <w:szCs w:val="24"/>
          <w:lang w:val="en-US"/>
        </w:rPr>
        <w:t>2 Non-fiction texts</w:t>
      </w:r>
    </w:p>
    <w:p w:rsidR="000F768B" w:rsidRPr="001515E0" w:rsidRDefault="00B97023" w:rsidP="001515E0">
      <w:pPr>
        <w:spacing w:line="480" w:lineRule="auto"/>
        <w:rPr>
          <w:rFonts w:ascii="Tahoma" w:eastAsia="Tahoma" w:hAnsi="Tahoma" w:cs="Tahoma"/>
          <w:lang w:val="en-US"/>
        </w:rPr>
      </w:pPr>
      <w:r w:rsidRPr="001515E0">
        <w:rPr>
          <w:rFonts w:ascii="Tahoma" w:eastAsia="Tahoma" w:hAnsi="Tahoma" w:cs="Tahoma"/>
          <w:sz w:val="24"/>
          <w:szCs w:val="24"/>
          <w:lang w:val="en-US"/>
        </w:rPr>
        <w:t>In the case of memoirs and autobiographies, the results are resemblant of the values extracted for the narrative subcorpus NAR_TRAN. In fact, the average of the differences uncovered in MEM_TRAN is the second lowest after NAR_TRAN, although not all hypotheses have been confirmed in this case.</w:t>
      </w:r>
      <w:r w:rsidRPr="001515E0">
        <w:rPr>
          <w:rFonts w:ascii="Tahoma" w:eastAsia="Tahoma" w:hAnsi="Tahoma" w:cs="Tahoma"/>
          <w:lang w:val="en-US"/>
        </w:rPr>
        <w:t xml:space="preserve">        </w:t>
      </w:r>
      <w:r w:rsidRPr="001515E0">
        <w:rPr>
          <w:rFonts w:ascii="Tahoma" w:eastAsia="Tahoma" w:hAnsi="Tahoma" w:cs="Tahoma"/>
          <w:lang w:val="en-US"/>
        </w:rPr>
        <w:tab/>
      </w:r>
    </w:p>
    <w:tbl>
      <w:tblPr>
        <w:tblStyle w:val="aa"/>
        <w:tblW w:w="487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555"/>
        <w:gridCol w:w="1320"/>
      </w:tblGrid>
      <w:tr w:rsidR="000F768B" w:rsidRPr="001515E0" w:rsidTr="001065BC">
        <w:trPr>
          <w:trHeight w:hRule="exact" w:val="397"/>
          <w:jc w:val="center"/>
        </w:trPr>
        <w:tc>
          <w:tcPr>
            <w:tcW w:w="35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Lexical density</w:t>
            </w:r>
          </w:p>
        </w:tc>
        <w:tc>
          <w:tcPr>
            <w:tcW w:w="132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0.686%</w:t>
            </w:r>
          </w:p>
        </w:tc>
      </w:tr>
      <w:tr w:rsidR="000F768B" w:rsidRPr="001515E0" w:rsidTr="001065BC">
        <w:trPr>
          <w:trHeight w:hRule="exact" w:val="397"/>
          <w:jc w:val="center"/>
        </w:trPr>
        <w:tc>
          <w:tcPr>
            <w:tcW w:w="35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list heads</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0.303%</w:t>
            </w:r>
          </w:p>
        </w:tc>
      </w:tr>
      <w:tr w:rsidR="000F768B" w:rsidRPr="001515E0" w:rsidTr="001065BC">
        <w:trPr>
          <w:trHeight w:hRule="exact" w:val="397"/>
          <w:jc w:val="center"/>
        </w:trPr>
        <w:tc>
          <w:tcPr>
            <w:tcW w:w="35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high-frequency words</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0.075%</w:t>
            </w:r>
          </w:p>
        </w:tc>
      </w:tr>
      <w:tr w:rsidR="000F768B" w:rsidRPr="001515E0" w:rsidTr="001065BC">
        <w:trPr>
          <w:trHeight w:hRule="exact" w:val="397"/>
          <w:jc w:val="center"/>
        </w:trPr>
        <w:tc>
          <w:tcPr>
            <w:tcW w:w="35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lemmas</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0.061%</w:t>
            </w:r>
          </w:p>
        </w:tc>
      </w:tr>
      <w:tr w:rsidR="000F768B" w:rsidRPr="001515E0" w:rsidTr="001065BC">
        <w:trPr>
          <w:trHeight w:hRule="exact" w:val="397"/>
          <w:jc w:val="center"/>
        </w:trPr>
        <w:tc>
          <w:tcPr>
            <w:tcW w:w="35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hapax legomena</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color w:val="FF0000"/>
                <w:sz w:val="18"/>
                <w:szCs w:val="18"/>
                <w:lang w:val="en-US"/>
              </w:rPr>
            </w:pPr>
            <w:r w:rsidRPr="001515E0">
              <w:rPr>
                <w:rFonts w:ascii="Tahoma" w:eastAsia="Tahoma" w:hAnsi="Tahoma" w:cs="Tahoma"/>
                <w:color w:val="FF0000"/>
                <w:sz w:val="18"/>
                <w:szCs w:val="18"/>
                <w:lang w:val="en-US"/>
              </w:rPr>
              <w:t>-0.042%</w:t>
            </w:r>
          </w:p>
        </w:tc>
      </w:tr>
      <w:tr w:rsidR="000F768B" w:rsidRPr="001515E0" w:rsidTr="001065BC">
        <w:trPr>
          <w:trHeight w:hRule="exact" w:val="397"/>
          <w:jc w:val="center"/>
        </w:trPr>
        <w:tc>
          <w:tcPr>
            <w:tcW w:w="35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Average difference</w:t>
            </w:r>
          </w:p>
        </w:tc>
        <w:tc>
          <w:tcPr>
            <w:tcW w:w="1320"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0.217%</w:t>
            </w:r>
          </w:p>
        </w:tc>
      </w:tr>
    </w:tbl>
    <w:p w:rsidR="000F768B" w:rsidRPr="001515E0" w:rsidRDefault="00B97023" w:rsidP="001065BC">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1065BC">
        <w:rPr>
          <w:rFonts w:ascii="Tahoma" w:eastAsia="Tahoma" w:hAnsi="Tahoma" w:cs="Tahoma"/>
          <w:sz w:val="18"/>
          <w:szCs w:val="18"/>
          <w:lang w:val="en-US"/>
        </w:rPr>
        <w:t xml:space="preserve"> 12</w:t>
      </w:r>
      <w:r w:rsidRPr="001515E0">
        <w:rPr>
          <w:rFonts w:ascii="Tahoma" w:eastAsia="Tahoma" w:hAnsi="Tahoma" w:cs="Tahoma"/>
          <w:sz w:val="18"/>
          <w:szCs w:val="18"/>
          <w:lang w:val="en-US"/>
        </w:rPr>
        <w:t>: Differences between MEM_ORG/MEM_TRAN</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18"/>
          <w:szCs w:val="18"/>
          <w:lang w:val="en-US"/>
        </w:rPr>
        <w:lastRenderedPageBreak/>
        <w:tab/>
      </w:r>
      <w:r w:rsidRPr="001515E0">
        <w:rPr>
          <w:rFonts w:ascii="Tahoma" w:eastAsia="Tahoma" w:hAnsi="Tahoma" w:cs="Tahoma"/>
          <w:sz w:val="24"/>
          <w:szCs w:val="24"/>
          <w:lang w:val="en-US"/>
        </w:rPr>
        <w:t>The two text types share certain qualities, as memoirs and autobiographies also utilize narrative techniques, which might be one of the reasons why the results are similar. However, while the least notable difference in narrative texts is the value of lexical density, translations of autobiographies appear to be most simplified in terms of information load.</w:t>
      </w:r>
    </w:p>
    <w:p w:rsidR="000F768B" w:rsidRPr="001515E0" w:rsidRDefault="00B97023" w:rsidP="001515E0">
      <w:pPr>
        <w:spacing w:line="480" w:lineRule="auto"/>
        <w:rPr>
          <w:rFonts w:ascii="Tahoma" w:eastAsia="Tahoma" w:hAnsi="Tahoma" w:cs="Tahoma"/>
          <w:lang w:val="en-US"/>
        </w:rPr>
      </w:pPr>
      <w:r w:rsidRPr="001515E0">
        <w:rPr>
          <w:rFonts w:ascii="Tahoma" w:eastAsia="Tahoma" w:hAnsi="Tahoma" w:cs="Tahoma"/>
          <w:sz w:val="24"/>
          <w:szCs w:val="24"/>
          <w:lang w:val="en-US"/>
        </w:rPr>
        <w:tab/>
        <w:t>Interestingly, the hapax legomena hypothesis is not confirmed for MEM_TRAN. Nevertheless, the margin is so small that it would be unwise to assign much significance to this result. Rather, it is assumed that the languages of the original and translated memoirs and autobiographies hold virtually the same values in this respect and no simplification is observed in the percentages of hapax legomena.</w:t>
      </w:r>
      <w:r w:rsidRPr="001515E0">
        <w:rPr>
          <w:rFonts w:ascii="Tahoma" w:eastAsia="Tahoma" w:hAnsi="Tahoma" w:cs="Tahoma"/>
          <w:lang w:val="en-US"/>
        </w:rPr>
        <w:t xml:space="preserve"> </w:t>
      </w:r>
    </w:p>
    <w:p w:rsidR="000F768B" w:rsidRPr="001515E0" w:rsidRDefault="00B97023" w:rsidP="00A542DF">
      <w:pPr>
        <w:spacing w:line="480" w:lineRule="auto"/>
        <w:ind w:firstLine="720"/>
        <w:rPr>
          <w:rFonts w:ascii="Tahoma" w:eastAsia="Tahoma" w:hAnsi="Tahoma" w:cs="Tahoma"/>
          <w:lang w:val="en-US"/>
        </w:rPr>
      </w:pPr>
      <w:r w:rsidRPr="001515E0">
        <w:rPr>
          <w:rFonts w:ascii="Tahoma" w:eastAsia="Tahoma" w:hAnsi="Tahoma" w:cs="Tahoma"/>
          <w:sz w:val="24"/>
          <w:szCs w:val="24"/>
          <w:lang w:val="en-US"/>
        </w:rPr>
        <w:t>The values calculated from the subcorpora of popular non-fiction texts about social sciences and humanities confirm all five proposed hypotheses.</w:t>
      </w:r>
      <w:r w:rsidRPr="001515E0">
        <w:rPr>
          <w:rFonts w:ascii="Tahoma" w:eastAsia="Tahoma" w:hAnsi="Tahoma" w:cs="Tahoma"/>
          <w:lang w:val="en-US"/>
        </w:rPr>
        <w:t xml:space="preserve">  </w:t>
      </w:r>
    </w:p>
    <w:tbl>
      <w:tblPr>
        <w:tblStyle w:val="ab"/>
        <w:tblW w:w="490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30"/>
        <w:gridCol w:w="1275"/>
      </w:tblGrid>
      <w:tr w:rsidR="000F768B" w:rsidRPr="001515E0" w:rsidTr="00A542DF">
        <w:trPr>
          <w:trHeight w:hRule="exact" w:val="397"/>
          <w:jc w:val="center"/>
        </w:trPr>
        <w:tc>
          <w:tcPr>
            <w:tcW w:w="36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Lexical density</w:t>
            </w:r>
          </w:p>
        </w:tc>
        <w:tc>
          <w:tcPr>
            <w:tcW w:w="127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2.019%</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list heads</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2.372%</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high-frequency words</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1.562%</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lemmas</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0.439%</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hapax legomena</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0.618%</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Average difference</w:t>
            </w:r>
          </w:p>
        </w:tc>
        <w:tc>
          <w:tcPr>
            <w:tcW w:w="127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1.402%</w:t>
            </w:r>
          </w:p>
        </w:tc>
      </w:tr>
    </w:tbl>
    <w:p w:rsidR="000F768B" w:rsidRPr="001515E0" w:rsidRDefault="00B97023" w:rsidP="001065BC">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1065BC">
        <w:rPr>
          <w:rFonts w:ascii="Tahoma" w:eastAsia="Tahoma" w:hAnsi="Tahoma" w:cs="Tahoma"/>
          <w:sz w:val="18"/>
          <w:szCs w:val="18"/>
          <w:lang w:val="en-US"/>
        </w:rPr>
        <w:t xml:space="preserve"> 13</w:t>
      </w:r>
      <w:r w:rsidRPr="001515E0">
        <w:rPr>
          <w:rFonts w:ascii="Tahoma" w:eastAsia="Tahoma" w:hAnsi="Tahoma" w:cs="Tahoma"/>
          <w:sz w:val="18"/>
          <w:szCs w:val="18"/>
          <w:lang w:val="en-US"/>
        </w:rPr>
        <w:t>: Differences between SOC_ORG/SOC_TRAN</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18"/>
          <w:szCs w:val="18"/>
          <w:lang w:val="en-US"/>
        </w:rPr>
        <w:tab/>
      </w:r>
      <w:r w:rsidRPr="001515E0">
        <w:rPr>
          <w:rFonts w:ascii="Tahoma" w:eastAsia="Tahoma" w:hAnsi="Tahoma" w:cs="Tahoma"/>
          <w:sz w:val="24"/>
          <w:szCs w:val="24"/>
          <w:lang w:val="en-US"/>
        </w:rPr>
        <w:t xml:space="preserve">The most pronounced differences surface in values of lexical density and also the percentage of list heads. It appears that translations of informative texts are semantically simplified to a significant extent, as are informative texts about technical and natural sciences, which are discussed in the following section. While differences in the proportions of hapax legomena and lemmas </w:t>
      </w:r>
      <w:r w:rsidRPr="001515E0">
        <w:rPr>
          <w:rFonts w:ascii="Tahoma" w:eastAsia="Tahoma" w:hAnsi="Tahoma" w:cs="Tahoma"/>
          <w:sz w:val="24"/>
          <w:szCs w:val="24"/>
          <w:lang w:val="en-US"/>
        </w:rPr>
        <w:lastRenderedPageBreak/>
        <w:t>are not overly distinctive (since these types of non-fiction texts do not inherently rely on creative means of language), the differences in list heads and high-frequency words are among the most prominent. It would appear that, unlike translations of narratives and memoirs, translators of these types of popular social science texts might not be focused on lexical variety or aesthetic value of the produced text. The data suggests that they opt for simpler, more common vocabulary and tend to repeat words more often than authors of original Czech texts.</w:t>
      </w:r>
    </w:p>
    <w:p w:rsidR="000F768B" w:rsidRPr="001515E0" w:rsidRDefault="00B97023" w:rsidP="001515E0">
      <w:pPr>
        <w:spacing w:line="480" w:lineRule="auto"/>
        <w:rPr>
          <w:rFonts w:ascii="Tahoma" w:eastAsia="Tahoma" w:hAnsi="Tahoma" w:cs="Tahoma"/>
          <w:lang w:val="en-US"/>
        </w:rPr>
      </w:pPr>
      <w:r w:rsidRPr="001515E0">
        <w:rPr>
          <w:rFonts w:ascii="Tahoma" w:eastAsia="Tahoma" w:hAnsi="Tahoma" w:cs="Tahoma"/>
          <w:sz w:val="24"/>
          <w:szCs w:val="24"/>
          <w:lang w:val="en-US"/>
        </w:rPr>
        <w:tab/>
        <w:t>To summarize, all five hypotheses hold for the SOC_TRAN subcorpus, with the tendency to converge towards the nucleus of Czech language being most prominent in the simplification of social science texts.</w:t>
      </w:r>
      <w:r w:rsidRPr="001515E0">
        <w:rPr>
          <w:rFonts w:ascii="Tahoma" w:eastAsia="Tahoma" w:hAnsi="Tahoma" w:cs="Tahoma"/>
          <w:lang w:val="en-US"/>
        </w:rPr>
        <w:t xml:space="preserve"> </w:t>
      </w:r>
    </w:p>
    <w:p w:rsidR="000F768B" w:rsidRPr="001515E0" w:rsidRDefault="00B97023" w:rsidP="00A542DF">
      <w:pPr>
        <w:spacing w:line="480" w:lineRule="auto"/>
        <w:ind w:firstLine="720"/>
        <w:rPr>
          <w:rFonts w:ascii="Tahoma" w:eastAsia="Tahoma" w:hAnsi="Tahoma" w:cs="Tahoma"/>
          <w:lang w:val="en-US"/>
        </w:rPr>
      </w:pPr>
      <w:r w:rsidRPr="001515E0">
        <w:rPr>
          <w:rFonts w:ascii="Tahoma" w:eastAsia="Tahoma" w:hAnsi="Tahoma" w:cs="Tahoma"/>
          <w:sz w:val="24"/>
          <w:szCs w:val="24"/>
          <w:lang w:val="en-US"/>
        </w:rPr>
        <w:t>The data extracted from the last pair of subcorpora also confirms all five hypotheses. In this case, the differences between the values are the most significant and the signs of lexical and semantic simplification in the TEC_TRAN subcorpus are the most striking.</w:t>
      </w:r>
      <w:r w:rsidRPr="001515E0">
        <w:rPr>
          <w:rFonts w:ascii="Tahoma" w:eastAsia="Tahoma" w:hAnsi="Tahoma" w:cs="Tahoma"/>
          <w:lang w:val="en-US"/>
        </w:rPr>
        <w:t xml:space="preserve">        </w:t>
      </w:r>
      <w:r w:rsidRPr="001515E0">
        <w:rPr>
          <w:rFonts w:ascii="Tahoma" w:eastAsia="Tahoma" w:hAnsi="Tahoma" w:cs="Tahoma"/>
          <w:lang w:val="en-US"/>
        </w:rPr>
        <w:tab/>
      </w:r>
    </w:p>
    <w:tbl>
      <w:tblPr>
        <w:tblStyle w:val="ac"/>
        <w:tblW w:w="4935"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630"/>
        <w:gridCol w:w="1305"/>
      </w:tblGrid>
      <w:tr w:rsidR="000F768B" w:rsidRPr="001515E0" w:rsidTr="00A542DF">
        <w:trPr>
          <w:trHeight w:hRule="exact" w:val="397"/>
          <w:jc w:val="center"/>
        </w:trPr>
        <w:tc>
          <w:tcPr>
            <w:tcW w:w="363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Lexical density</w:t>
            </w:r>
          </w:p>
        </w:tc>
        <w:tc>
          <w:tcPr>
            <w:tcW w:w="130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2.479%</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list heads</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2.966%</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high-frequency words</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1.968%</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lemmas</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1.048%</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Percentage of hapax legomena</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sz w:val="18"/>
                <w:szCs w:val="18"/>
                <w:lang w:val="en-US"/>
              </w:rPr>
            </w:pPr>
            <w:r w:rsidRPr="001515E0">
              <w:rPr>
                <w:rFonts w:ascii="Tahoma" w:eastAsia="Tahoma" w:hAnsi="Tahoma" w:cs="Tahoma"/>
                <w:sz w:val="18"/>
                <w:szCs w:val="18"/>
                <w:lang w:val="en-US"/>
              </w:rPr>
              <w:t>1.096%</w:t>
            </w:r>
          </w:p>
        </w:tc>
      </w:tr>
      <w:tr w:rsidR="000F768B" w:rsidRPr="001515E0" w:rsidTr="00A542DF">
        <w:trPr>
          <w:trHeight w:hRule="exact" w:val="397"/>
          <w:jc w:val="center"/>
        </w:trPr>
        <w:tc>
          <w:tcPr>
            <w:tcW w:w="3630"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Average difference</w:t>
            </w:r>
          </w:p>
        </w:tc>
        <w:tc>
          <w:tcPr>
            <w:tcW w:w="1305" w:type="dxa"/>
            <w:tcBorders>
              <w:bottom w:val="single" w:sz="8" w:space="0" w:color="000000"/>
              <w:right w:val="single" w:sz="8" w:space="0" w:color="000000"/>
            </w:tcBorders>
            <w:shd w:val="clear" w:color="auto" w:fill="auto"/>
            <w:tcMar>
              <w:top w:w="100" w:type="dxa"/>
              <w:left w:w="100" w:type="dxa"/>
              <w:bottom w:w="100" w:type="dxa"/>
              <w:right w:w="100" w:type="dxa"/>
            </w:tcMar>
          </w:tcPr>
          <w:p w:rsidR="000F768B" w:rsidRPr="001515E0" w:rsidRDefault="00B97023" w:rsidP="001515E0">
            <w:pPr>
              <w:spacing w:line="480" w:lineRule="auto"/>
              <w:ind w:left="100"/>
              <w:rPr>
                <w:rFonts w:ascii="Tahoma" w:eastAsia="Tahoma" w:hAnsi="Tahoma" w:cs="Tahoma"/>
                <w:b/>
                <w:sz w:val="18"/>
                <w:szCs w:val="18"/>
                <w:lang w:val="en-US"/>
              </w:rPr>
            </w:pPr>
            <w:r w:rsidRPr="001515E0">
              <w:rPr>
                <w:rFonts w:ascii="Tahoma" w:eastAsia="Tahoma" w:hAnsi="Tahoma" w:cs="Tahoma"/>
                <w:b/>
                <w:sz w:val="18"/>
                <w:szCs w:val="18"/>
                <w:lang w:val="en-US"/>
              </w:rPr>
              <w:t>1.911%</w:t>
            </w:r>
          </w:p>
        </w:tc>
      </w:tr>
    </w:tbl>
    <w:p w:rsidR="000F768B" w:rsidRPr="001515E0" w:rsidRDefault="00B97023" w:rsidP="00A542DF">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A542DF">
        <w:rPr>
          <w:rFonts w:ascii="Tahoma" w:eastAsia="Tahoma" w:hAnsi="Tahoma" w:cs="Tahoma"/>
          <w:sz w:val="18"/>
          <w:szCs w:val="18"/>
          <w:lang w:val="en-US"/>
        </w:rPr>
        <w:t xml:space="preserve"> 14</w:t>
      </w:r>
      <w:r w:rsidRPr="001515E0">
        <w:rPr>
          <w:rFonts w:ascii="Tahoma" w:eastAsia="Tahoma" w:hAnsi="Tahoma" w:cs="Tahoma"/>
          <w:sz w:val="18"/>
          <w:szCs w:val="18"/>
          <w:lang w:val="en-US"/>
        </w:rPr>
        <w:t>: Differences between TEC_ORG/TEC_TRAN</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18"/>
          <w:szCs w:val="18"/>
          <w:lang w:val="en-US"/>
        </w:rPr>
        <w:tab/>
      </w:r>
      <w:r w:rsidRPr="001515E0">
        <w:rPr>
          <w:rFonts w:ascii="Tahoma" w:eastAsia="Tahoma" w:hAnsi="Tahoma" w:cs="Tahoma"/>
          <w:sz w:val="24"/>
          <w:szCs w:val="24"/>
          <w:lang w:val="en-US"/>
        </w:rPr>
        <w:t xml:space="preserve">It appears that translations of popular texts about technical and natural sciences show distinct signs of loss of information load, convergence of the register towards the nucleus of Czech, and a decreased lexical variety. The </w:t>
      </w:r>
      <w:r w:rsidRPr="001515E0">
        <w:rPr>
          <w:rFonts w:ascii="Tahoma" w:eastAsia="Tahoma" w:hAnsi="Tahoma" w:cs="Tahoma"/>
          <w:sz w:val="24"/>
          <w:szCs w:val="24"/>
          <w:lang w:val="en-US"/>
        </w:rPr>
        <w:lastRenderedPageBreak/>
        <w:t>highest differences arise in the values of lexical density and the percentage of list heads, suggesting that translations of this type might be employed a significantly simplified language. It could be hypothesized that this is due to the inherent scientific nature of the texts which, by default, might require a greater deal of analytical thinking on the side of the reader in order to grasp their meaning accurately. The findings point to a possible tendency of translators create easily understandable target texts, while, knowingly or not, producing a more simplified sample of the Czech language in the process. As has been discussed above, emphasis is presumably not laid on the stylistics of non-fiction scientific texts, which is why translators may be opting to forgo creative language and aesthetic value in order to ensure better understandability and accessibility of the translations.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To conclude, data from TEC_ORG and TEC_TRAN show some of the most apparent simplifying tendencies. Is it theorized that this may be due to their technical nature.</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When looking at the summary of all results, there are five values extracted from each of the six different text types, which bring the total to 30 values. Out of these, 27 were confirmed in line with the hypotheses. Of the remaining three, two showed small enough differences to be deemed inconclusive and not indicative of a tendency that would require further investigation. The last value, the differences in the percentage of high frequency words in the translated poetry subcorpus, is significantly more prominent. It appears that translated poetry does not resemble natural Czech language as much as original Czech poetry does.</w:t>
      </w:r>
      <w:r w:rsidR="00FD0102"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This could be theorized to </w:t>
      </w:r>
      <w:r w:rsidRPr="001515E0">
        <w:rPr>
          <w:rFonts w:ascii="Tahoma" w:eastAsia="Tahoma" w:hAnsi="Tahoma" w:cs="Tahoma"/>
          <w:sz w:val="24"/>
          <w:szCs w:val="24"/>
          <w:lang w:val="en-US"/>
        </w:rPr>
        <w:lastRenderedPageBreak/>
        <w:t>mean that translations of poetry preserve a greater deal of source language specifics than other text types. It is, however, not possible to verify this theory using the data available in the scope of the present research.</w:t>
      </w:r>
    </w:p>
    <w:tbl>
      <w:tblPr>
        <w:tblStyle w:val="ad"/>
        <w:tblW w:w="5178"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33"/>
        <w:gridCol w:w="945"/>
      </w:tblGrid>
      <w:tr w:rsidR="000F768B" w:rsidRPr="001515E0" w:rsidTr="00B46170">
        <w:trPr>
          <w:trHeight w:hRule="exact" w:val="397"/>
          <w:jc w:val="center"/>
        </w:trPr>
        <w:tc>
          <w:tcPr>
            <w:tcW w:w="4233" w:type="dxa"/>
            <w:shd w:val="clear" w:color="auto" w:fill="F8CBAD"/>
            <w:tcMar>
              <w:top w:w="100" w:type="dxa"/>
              <w:left w:w="100" w:type="dxa"/>
              <w:bottom w:w="100" w:type="dxa"/>
              <w:right w:w="100" w:type="dxa"/>
            </w:tcMar>
          </w:tcPr>
          <w:p w:rsidR="000F768B" w:rsidRPr="00B46170" w:rsidRDefault="00B97023" w:rsidP="001515E0">
            <w:pPr>
              <w:widowControl w:val="0"/>
              <w:pBdr>
                <w:top w:val="nil"/>
                <w:left w:val="nil"/>
                <w:bottom w:val="nil"/>
                <w:right w:val="nil"/>
                <w:between w:val="nil"/>
              </w:pBdr>
              <w:spacing w:line="480" w:lineRule="auto"/>
              <w:rPr>
                <w:rFonts w:ascii="Tahoma" w:eastAsia="Tahoma" w:hAnsi="Tahoma" w:cs="Tahoma"/>
                <w:sz w:val="18"/>
                <w:szCs w:val="18"/>
                <w:lang w:val="en-US"/>
              </w:rPr>
            </w:pPr>
            <w:r w:rsidRPr="00B46170">
              <w:rPr>
                <w:rFonts w:ascii="Tahoma" w:eastAsia="Tahoma" w:hAnsi="Tahoma" w:cs="Tahoma"/>
                <w:sz w:val="18"/>
                <w:szCs w:val="18"/>
                <w:lang w:val="en-US"/>
              </w:rPr>
              <w:t>Lexical density in POETRY</w:t>
            </w:r>
          </w:p>
        </w:tc>
        <w:tc>
          <w:tcPr>
            <w:tcW w:w="945" w:type="dxa"/>
            <w:shd w:val="clear" w:color="auto" w:fill="auto"/>
            <w:tcMar>
              <w:top w:w="100" w:type="dxa"/>
              <w:left w:w="100" w:type="dxa"/>
              <w:bottom w:w="100" w:type="dxa"/>
              <w:right w:w="100" w:type="dxa"/>
            </w:tcMar>
          </w:tcPr>
          <w:p w:rsidR="000F768B" w:rsidRPr="00B46170" w:rsidRDefault="00B97023" w:rsidP="001515E0">
            <w:pPr>
              <w:widowControl w:val="0"/>
              <w:pBdr>
                <w:top w:val="nil"/>
                <w:left w:val="nil"/>
                <w:bottom w:val="nil"/>
                <w:right w:val="nil"/>
                <w:between w:val="nil"/>
              </w:pBdr>
              <w:spacing w:line="480" w:lineRule="auto"/>
              <w:rPr>
                <w:rFonts w:ascii="Tahoma" w:eastAsia="Tahoma" w:hAnsi="Tahoma" w:cs="Tahoma"/>
                <w:color w:val="FF0000"/>
                <w:sz w:val="18"/>
                <w:szCs w:val="18"/>
                <w:lang w:val="en-US"/>
              </w:rPr>
            </w:pPr>
            <w:r w:rsidRPr="00B46170">
              <w:rPr>
                <w:rFonts w:ascii="Tahoma" w:eastAsia="Tahoma" w:hAnsi="Tahoma" w:cs="Tahoma"/>
                <w:color w:val="FF0000"/>
                <w:sz w:val="18"/>
                <w:szCs w:val="18"/>
                <w:lang w:val="en-US"/>
              </w:rPr>
              <w:t>-0.005%</w:t>
            </w:r>
          </w:p>
        </w:tc>
      </w:tr>
      <w:tr w:rsidR="000F768B" w:rsidRPr="001515E0" w:rsidTr="00B46170">
        <w:trPr>
          <w:trHeight w:hRule="exact" w:val="397"/>
          <w:jc w:val="center"/>
        </w:trPr>
        <w:tc>
          <w:tcPr>
            <w:tcW w:w="4233" w:type="dxa"/>
            <w:shd w:val="clear" w:color="auto" w:fill="F8CBAD"/>
            <w:tcMar>
              <w:top w:w="100" w:type="dxa"/>
              <w:left w:w="100" w:type="dxa"/>
              <w:bottom w:w="100" w:type="dxa"/>
              <w:right w:w="100" w:type="dxa"/>
            </w:tcMar>
          </w:tcPr>
          <w:p w:rsidR="000F768B" w:rsidRPr="00B46170" w:rsidRDefault="00B97023" w:rsidP="001515E0">
            <w:pPr>
              <w:widowControl w:val="0"/>
              <w:pBdr>
                <w:top w:val="nil"/>
                <w:left w:val="nil"/>
                <w:bottom w:val="nil"/>
                <w:right w:val="nil"/>
                <w:between w:val="nil"/>
              </w:pBdr>
              <w:spacing w:line="480" w:lineRule="auto"/>
              <w:rPr>
                <w:rFonts w:ascii="Tahoma" w:eastAsia="Tahoma" w:hAnsi="Tahoma" w:cs="Tahoma"/>
                <w:sz w:val="18"/>
                <w:szCs w:val="18"/>
                <w:lang w:val="en-US"/>
              </w:rPr>
            </w:pPr>
            <w:r w:rsidRPr="00B46170">
              <w:rPr>
                <w:rFonts w:ascii="Tahoma" w:eastAsia="Tahoma" w:hAnsi="Tahoma" w:cs="Tahoma"/>
                <w:sz w:val="18"/>
                <w:szCs w:val="18"/>
                <w:lang w:val="en-US"/>
              </w:rPr>
              <w:t>Percentage of high-frequency words in POETRY</w:t>
            </w:r>
          </w:p>
        </w:tc>
        <w:tc>
          <w:tcPr>
            <w:tcW w:w="945" w:type="dxa"/>
            <w:shd w:val="clear" w:color="auto" w:fill="auto"/>
            <w:tcMar>
              <w:top w:w="100" w:type="dxa"/>
              <w:left w:w="100" w:type="dxa"/>
              <w:bottom w:w="100" w:type="dxa"/>
              <w:right w:w="100" w:type="dxa"/>
            </w:tcMar>
          </w:tcPr>
          <w:p w:rsidR="000F768B" w:rsidRPr="00B46170" w:rsidRDefault="00B97023" w:rsidP="001515E0">
            <w:pPr>
              <w:widowControl w:val="0"/>
              <w:pBdr>
                <w:top w:val="nil"/>
                <w:left w:val="nil"/>
                <w:bottom w:val="nil"/>
                <w:right w:val="nil"/>
                <w:between w:val="nil"/>
              </w:pBdr>
              <w:spacing w:line="480" w:lineRule="auto"/>
              <w:rPr>
                <w:rFonts w:ascii="Tahoma" w:eastAsia="Tahoma" w:hAnsi="Tahoma" w:cs="Tahoma"/>
                <w:color w:val="FF0000"/>
                <w:sz w:val="18"/>
                <w:szCs w:val="18"/>
                <w:lang w:val="en-US"/>
              </w:rPr>
            </w:pPr>
            <w:r w:rsidRPr="00B46170">
              <w:rPr>
                <w:rFonts w:ascii="Tahoma" w:eastAsia="Tahoma" w:hAnsi="Tahoma" w:cs="Tahoma"/>
                <w:color w:val="FF0000"/>
                <w:sz w:val="18"/>
                <w:szCs w:val="18"/>
                <w:lang w:val="en-US"/>
              </w:rPr>
              <w:t>-2.643%</w:t>
            </w:r>
          </w:p>
        </w:tc>
      </w:tr>
      <w:tr w:rsidR="000F768B" w:rsidRPr="001515E0" w:rsidTr="00B46170">
        <w:trPr>
          <w:trHeight w:hRule="exact" w:val="397"/>
          <w:jc w:val="center"/>
        </w:trPr>
        <w:tc>
          <w:tcPr>
            <w:tcW w:w="4233" w:type="dxa"/>
            <w:shd w:val="clear" w:color="auto" w:fill="F8CBAD"/>
            <w:tcMar>
              <w:top w:w="100" w:type="dxa"/>
              <w:left w:w="100" w:type="dxa"/>
              <w:bottom w:w="100" w:type="dxa"/>
              <w:right w:w="100" w:type="dxa"/>
            </w:tcMar>
          </w:tcPr>
          <w:p w:rsidR="000F768B" w:rsidRPr="00B46170" w:rsidRDefault="00B97023" w:rsidP="001515E0">
            <w:pPr>
              <w:widowControl w:val="0"/>
              <w:pBdr>
                <w:top w:val="nil"/>
                <w:left w:val="nil"/>
                <w:bottom w:val="nil"/>
                <w:right w:val="nil"/>
                <w:between w:val="nil"/>
              </w:pBdr>
              <w:spacing w:line="480" w:lineRule="auto"/>
              <w:rPr>
                <w:rFonts w:ascii="Tahoma" w:eastAsia="Tahoma" w:hAnsi="Tahoma" w:cs="Tahoma"/>
                <w:sz w:val="18"/>
                <w:szCs w:val="18"/>
                <w:lang w:val="en-US"/>
              </w:rPr>
            </w:pPr>
            <w:r w:rsidRPr="00B46170">
              <w:rPr>
                <w:rFonts w:ascii="Tahoma" w:eastAsia="Tahoma" w:hAnsi="Tahoma" w:cs="Tahoma"/>
                <w:sz w:val="18"/>
                <w:szCs w:val="18"/>
                <w:lang w:val="en-US"/>
              </w:rPr>
              <w:t>Percentage of hapax legomena in MEMOIRS</w:t>
            </w:r>
          </w:p>
        </w:tc>
        <w:tc>
          <w:tcPr>
            <w:tcW w:w="945" w:type="dxa"/>
            <w:shd w:val="clear" w:color="auto" w:fill="auto"/>
            <w:tcMar>
              <w:top w:w="100" w:type="dxa"/>
              <w:left w:w="100" w:type="dxa"/>
              <w:bottom w:w="100" w:type="dxa"/>
              <w:right w:w="100" w:type="dxa"/>
            </w:tcMar>
          </w:tcPr>
          <w:p w:rsidR="000F768B" w:rsidRPr="00B46170" w:rsidRDefault="00B97023" w:rsidP="001515E0">
            <w:pPr>
              <w:widowControl w:val="0"/>
              <w:pBdr>
                <w:top w:val="nil"/>
                <w:left w:val="nil"/>
                <w:bottom w:val="nil"/>
                <w:right w:val="nil"/>
                <w:between w:val="nil"/>
              </w:pBdr>
              <w:spacing w:line="480" w:lineRule="auto"/>
              <w:rPr>
                <w:rFonts w:ascii="Tahoma" w:eastAsia="Tahoma" w:hAnsi="Tahoma" w:cs="Tahoma"/>
                <w:color w:val="FF0000"/>
                <w:sz w:val="18"/>
                <w:szCs w:val="18"/>
                <w:lang w:val="en-US"/>
              </w:rPr>
            </w:pPr>
            <w:r w:rsidRPr="00B46170">
              <w:rPr>
                <w:rFonts w:ascii="Tahoma" w:eastAsia="Tahoma" w:hAnsi="Tahoma" w:cs="Tahoma"/>
                <w:color w:val="FF0000"/>
                <w:sz w:val="18"/>
                <w:szCs w:val="18"/>
                <w:lang w:val="en-US"/>
              </w:rPr>
              <w:t>-0.042%</w:t>
            </w:r>
          </w:p>
        </w:tc>
      </w:tr>
    </w:tbl>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A542DF">
        <w:rPr>
          <w:rFonts w:ascii="Tahoma" w:eastAsia="Tahoma" w:hAnsi="Tahoma" w:cs="Tahoma"/>
          <w:sz w:val="18"/>
          <w:szCs w:val="18"/>
          <w:lang w:val="en-US"/>
        </w:rPr>
        <w:t xml:space="preserve"> 15</w:t>
      </w:r>
      <w:r w:rsidRPr="001515E0">
        <w:rPr>
          <w:rFonts w:ascii="Tahoma" w:eastAsia="Tahoma" w:hAnsi="Tahoma" w:cs="Tahoma"/>
          <w:sz w:val="18"/>
          <w:szCs w:val="18"/>
          <w:lang w:val="en-US"/>
        </w:rPr>
        <w:t>: Results not in line with the proposed hypotheses</w:t>
      </w:r>
    </w:p>
    <w:p w:rsidR="000F768B" w:rsidRPr="001515E0" w:rsidRDefault="00B97023" w:rsidP="00732186">
      <w:pPr>
        <w:pStyle w:val="Nadpis2"/>
        <w:spacing w:line="480" w:lineRule="auto"/>
        <w:ind w:firstLine="720"/>
        <w:rPr>
          <w:rFonts w:ascii="Tahoma" w:eastAsia="Tahoma" w:hAnsi="Tahoma" w:cs="Tahoma"/>
          <w:b/>
          <w:color w:val="000000"/>
          <w:sz w:val="24"/>
          <w:szCs w:val="24"/>
          <w:lang w:val="en-US"/>
        </w:rPr>
      </w:pPr>
      <w:bookmarkStart w:id="35" w:name="_Toc531174226"/>
      <w:r w:rsidRPr="001515E0">
        <w:rPr>
          <w:rFonts w:ascii="Tahoma" w:eastAsia="Tahoma" w:hAnsi="Tahoma" w:cs="Tahoma"/>
          <w:b/>
          <w:color w:val="000000"/>
          <w:sz w:val="24"/>
          <w:szCs w:val="24"/>
          <w:lang w:val="en-US"/>
        </w:rPr>
        <w:t>3.</w:t>
      </w:r>
      <w:r w:rsidRPr="001515E0">
        <w:rPr>
          <w:rFonts w:ascii="Tahoma" w:eastAsia="Tahoma" w:hAnsi="Tahoma" w:cs="Tahoma"/>
          <w:b/>
          <w:sz w:val="24"/>
          <w:szCs w:val="24"/>
          <w:lang w:val="en-US"/>
        </w:rPr>
        <w:t>3</w:t>
      </w:r>
      <w:r w:rsidRPr="001515E0">
        <w:rPr>
          <w:rFonts w:ascii="Tahoma" w:eastAsia="Tahoma" w:hAnsi="Tahoma" w:cs="Tahoma"/>
          <w:b/>
          <w:color w:val="000000"/>
          <w:sz w:val="24"/>
          <w:szCs w:val="24"/>
          <w:lang w:val="en-US"/>
        </w:rPr>
        <w:t xml:space="preserve"> Hypothesis six: Analysis of synonymous words</w:t>
      </w:r>
      <w:bookmarkEnd w:id="35"/>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As previously suggested by Blum-Kulka and Levenston (1983) and later Jantunen (2001, 2004), it might be possible to uncover signs of lexical simplification in translation by investigating the use of synonymous words in translations. It was hypothesized that translations might contain more common-level synonyms, which may point to a lower lexical variety. Studies into this issue have shown conflicting results in the past. While Jantunen (2001) does not discover narrower use of synonymous words (specifically amplifiers) in </w:t>
      </w:r>
      <w:r w:rsidRPr="000E51E3">
        <w:rPr>
          <w:rFonts w:ascii="Tahoma" w:eastAsia="Tahoma" w:hAnsi="Tahoma" w:cs="Tahoma"/>
          <w:sz w:val="24"/>
          <w:szCs w:val="24"/>
          <w:lang w:val="en-US"/>
        </w:rPr>
        <w:t xml:space="preserve">translations into Finnish, </w:t>
      </w:r>
      <w:r w:rsidR="000E51E3">
        <w:rPr>
          <w:rFonts w:ascii="Tahoma" w:eastAsia="Tahoma" w:hAnsi="Tahoma" w:cs="Tahoma"/>
          <w:sz w:val="24"/>
          <w:szCs w:val="24"/>
          <w:lang w:val="en-US"/>
        </w:rPr>
        <w:t xml:space="preserve">Mauranen found that translators tended to opt for the most frequent synonym in a group. Additionally, she found that one of the expressions was favored in original texts, while another one was over-represented in translations. </w:t>
      </w:r>
      <w:r w:rsidRPr="000E51E3">
        <w:rPr>
          <w:rFonts w:ascii="Tahoma" w:eastAsia="Tahoma" w:hAnsi="Tahoma" w:cs="Tahoma"/>
          <w:sz w:val="24"/>
          <w:szCs w:val="24"/>
          <w:lang w:val="en-US"/>
        </w:rPr>
        <w:t xml:space="preserve">It seemed “a number of the differences between translations and originals involved different preferences in choosing between near-synonyms” </w:t>
      </w:r>
      <w:r w:rsidRPr="001515E0">
        <w:rPr>
          <w:rFonts w:ascii="Tahoma" w:eastAsia="Tahoma" w:hAnsi="Tahoma" w:cs="Tahoma"/>
          <w:sz w:val="24"/>
          <w:szCs w:val="24"/>
          <w:lang w:val="en-US"/>
        </w:rPr>
        <w:t xml:space="preserve">(2000: 138). Jantunen suggests that because </w:t>
      </w:r>
      <w:r w:rsidR="00B46170">
        <w:rPr>
          <w:rFonts w:ascii="Tahoma" w:eastAsia="Tahoma" w:hAnsi="Tahoma" w:cs="Tahoma"/>
          <w:sz w:val="24"/>
          <w:szCs w:val="24"/>
          <w:lang w:val="en-US"/>
        </w:rPr>
        <w:t>of the opposite tendencies being manifested in his research and research by Mauranen</w:t>
      </w:r>
      <w:r w:rsidRPr="001515E0">
        <w:rPr>
          <w:rFonts w:ascii="Tahoma" w:eastAsia="Tahoma" w:hAnsi="Tahoma" w:cs="Tahoma"/>
          <w:sz w:val="24"/>
          <w:szCs w:val="24"/>
          <w:lang w:val="en-US"/>
        </w:rPr>
        <w:t>, further investigations into this matter might uncover interesting findings (2004: 103).</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lastRenderedPageBreak/>
        <w:tab/>
        <w:t>Because of this suggestion, an analysis into the distribution of synonymous words is also included in the present research, in hopes that the findings might provide some insight into the specifics of lexical simplification in the SYN2015 corpus. By examining the frequencies and prominent collocates of near-synonymous words, the thesis could contribute information about the features of translations for different text types.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r>
      <w:r w:rsidR="00B46170">
        <w:rPr>
          <w:rFonts w:ascii="Tahoma" w:eastAsia="Tahoma" w:hAnsi="Tahoma" w:cs="Tahoma"/>
          <w:sz w:val="24"/>
          <w:szCs w:val="24"/>
          <w:lang w:val="en-US"/>
        </w:rPr>
        <w:t>Inspired by Jantunen’s line of thinking about the usage of near-synonyms being possibly indicative of underlying translation-specific patterns</w:t>
      </w:r>
      <w:r w:rsidR="00445897"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the present thesis also includes an analysis of degree modifiers. While Jantunen focused mainly on three most frequent Finnish boosters, all roughly meaning “very” (“hyvin”, “kovin”, “oikein”), the present research investigates the corresponding Czech word “velmi” and a number or its near-synonyms. Jantunen lists several reasons for choosing amplifier words. For one, there are a vast variety of them in many languages. There are also restrictions in the combinations of modifiers with various word classes (Quirk et al. 1985: 441-453) or in the specific collocations that they can form (Altenberg 1991). It is presumed that in Czech, enough synonymous amplifiers will also be found and </w:t>
      </w:r>
      <w:r w:rsidR="00445897" w:rsidRPr="001515E0">
        <w:rPr>
          <w:rFonts w:ascii="Tahoma" w:eastAsia="Tahoma" w:hAnsi="Tahoma" w:cs="Tahoma"/>
          <w:sz w:val="24"/>
          <w:szCs w:val="24"/>
          <w:lang w:val="en-US"/>
        </w:rPr>
        <w:t>that their</w:t>
      </w:r>
      <w:r w:rsidRPr="001515E0">
        <w:rPr>
          <w:rFonts w:ascii="Tahoma" w:eastAsia="Tahoma" w:hAnsi="Tahoma" w:cs="Tahoma"/>
          <w:sz w:val="24"/>
          <w:szCs w:val="24"/>
          <w:lang w:val="en-US"/>
        </w:rPr>
        <w:t xml:space="preserve"> collocational tendencies may present useful insight.</w:t>
      </w:r>
    </w:p>
    <w:p w:rsidR="00885108" w:rsidRDefault="00B97023" w:rsidP="00A542DF">
      <w:pPr>
        <w:spacing w:line="480" w:lineRule="auto"/>
        <w:jc w:val="center"/>
        <w:rPr>
          <w:rFonts w:ascii="Tahoma" w:eastAsia="Tahoma" w:hAnsi="Tahoma" w:cs="Tahoma"/>
          <w:sz w:val="24"/>
          <w:szCs w:val="24"/>
          <w:lang w:val="en-US"/>
        </w:rPr>
      </w:pPr>
      <w:r w:rsidRPr="001515E0">
        <w:rPr>
          <w:rFonts w:ascii="Tahoma" w:eastAsia="Tahoma" w:hAnsi="Tahoma" w:cs="Tahoma"/>
          <w:sz w:val="24"/>
          <w:szCs w:val="24"/>
          <w:lang w:val="en-US"/>
        </w:rPr>
        <w:t>After consulting several Czech dictionaries online and in print, all words reasonably close in meaning to the word “very” are collected. These are:</w:t>
      </w:r>
    </w:p>
    <w:p w:rsidR="00885108" w:rsidRDefault="00885108">
      <w:pPr>
        <w:rPr>
          <w:rFonts w:ascii="Tahoma" w:eastAsia="Tahoma" w:hAnsi="Tahoma" w:cs="Tahoma"/>
          <w:sz w:val="24"/>
          <w:szCs w:val="24"/>
          <w:lang w:val="en-US"/>
        </w:rPr>
      </w:pPr>
      <w:r>
        <w:rPr>
          <w:rFonts w:ascii="Tahoma" w:eastAsia="Tahoma" w:hAnsi="Tahoma" w:cs="Tahoma"/>
          <w:sz w:val="24"/>
          <w:szCs w:val="24"/>
          <w:lang w:val="en-US"/>
        </w:rPr>
        <w:br w:type="page"/>
      </w:r>
    </w:p>
    <w:p w:rsidR="000F768B" w:rsidRPr="001515E0" w:rsidRDefault="000F768B" w:rsidP="00A542DF">
      <w:pPr>
        <w:spacing w:line="480" w:lineRule="auto"/>
        <w:jc w:val="center"/>
        <w:rPr>
          <w:rFonts w:ascii="Tahoma" w:eastAsia="Tahoma" w:hAnsi="Tahoma" w:cs="Tahoma"/>
          <w:sz w:val="24"/>
          <w:szCs w:val="24"/>
          <w:lang w:val="en-US"/>
        </w:rPr>
      </w:pPr>
    </w:p>
    <w:tbl>
      <w:tblPr>
        <w:tblStyle w:val="ae"/>
        <w:tblW w:w="523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0"/>
        <w:gridCol w:w="1335"/>
        <w:gridCol w:w="1230"/>
        <w:gridCol w:w="1380"/>
      </w:tblGrid>
      <w:tr w:rsidR="000F768B" w:rsidRPr="001515E0" w:rsidTr="00A542DF">
        <w:trPr>
          <w:trHeight w:hRule="exact" w:val="340"/>
          <w:jc w:val="center"/>
        </w:trPr>
        <w:tc>
          <w:tcPr>
            <w:tcW w:w="129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velmi</w:t>
            </w:r>
          </w:p>
        </w:tc>
        <w:tc>
          <w:tcPr>
            <w:tcW w:w="1335"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v</w:t>
            </w:r>
            <w:r w:rsidR="00B97023" w:rsidRPr="001515E0">
              <w:rPr>
                <w:rFonts w:ascii="Tahoma" w:eastAsia="Tahoma" w:hAnsi="Tahoma" w:cs="Tahoma"/>
                <w:sz w:val="18"/>
                <w:szCs w:val="18"/>
              </w:rPr>
              <w:t>ýrazně</w:t>
            </w:r>
          </w:p>
        </w:tc>
        <w:tc>
          <w:tcPr>
            <w:tcW w:w="1230"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t</w:t>
            </w:r>
            <w:r w:rsidR="00B97023" w:rsidRPr="001515E0">
              <w:rPr>
                <w:rFonts w:ascii="Tahoma" w:eastAsia="Tahoma" w:hAnsi="Tahoma" w:cs="Tahoma"/>
                <w:sz w:val="18"/>
                <w:szCs w:val="18"/>
              </w:rPr>
              <w:t>ěžce</w:t>
            </w:r>
          </w:p>
        </w:tc>
        <w:tc>
          <w:tcPr>
            <w:tcW w:w="138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ohromně</w:t>
            </w:r>
          </w:p>
        </w:tc>
      </w:tr>
      <w:tr w:rsidR="000F768B" w:rsidRPr="001515E0" w:rsidTr="00A542DF">
        <w:trPr>
          <w:trHeight w:hRule="exact" w:val="340"/>
          <w:jc w:val="center"/>
        </w:trPr>
        <w:tc>
          <w:tcPr>
            <w:tcW w:w="129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moc</w:t>
            </w:r>
          </w:p>
        </w:tc>
        <w:tc>
          <w:tcPr>
            <w:tcW w:w="1335"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p</w:t>
            </w:r>
            <w:r w:rsidR="00B97023" w:rsidRPr="001515E0">
              <w:rPr>
                <w:rFonts w:ascii="Tahoma" w:eastAsia="Tahoma" w:hAnsi="Tahoma" w:cs="Tahoma"/>
                <w:sz w:val="18"/>
                <w:szCs w:val="18"/>
              </w:rPr>
              <w:t>ořádně</w:t>
            </w:r>
          </w:p>
        </w:tc>
        <w:tc>
          <w:tcPr>
            <w:tcW w:w="1230"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w:t>
            </w:r>
            <w:r w:rsidR="00B97023" w:rsidRPr="001515E0">
              <w:rPr>
                <w:rFonts w:ascii="Tahoma" w:eastAsia="Tahoma" w:hAnsi="Tahoma" w:cs="Tahoma"/>
                <w:sz w:val="18"/>
                <w:szCs w:val="18"/>
              </w:rPr>
              <w:t>ůkladně</w:t>
            </w:r>
          </w:p>
        </w:tc>
        <w:tc>
          <w:tcPr>
            <w:tcW w:w="138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náramně</w:t>
            </w:r>
          </w:p>
        </w:tc>
      </w:tr>
      <w:tr w:rsidR="000F768B" w:rsidRPr="001515E0" w:rsidTr="00A542DF">
        <w:trPr>
          <w:trHeight w:hRule="exact" w:val="340"/>
          <w:jc w:val="center"/>
        </w:trPr>
        <w:tc>
          <w:tcPr>
            <w:tcW w:w="129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hodně</w:t>
            </w:r>
          </w:p>
        </w:tc>
        <w:tc>
          <w:tcPr>
            <w:tcW w:w="1335"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s</w:t>
            </w:r>
            <w:r w:rsidR="00B97023" w:rsidRPr="001515E0">
              <w:rPr>
                <w:rFonts w:ascii="Tahoma" w:eastAsia="Tahoma" w:hAnsi="Tahoma" w:cs="Tahoma"/>
                <w:sz w:val="18"/>
                <w:szCs w:val="18"/>
              </w:rPr>
              <w:t>ilně</w:t>
            </w:r>
          </w:p>
        </w:tc>
        <w:tc>
          <w:tcPr>
            <w:tcW w:w="1230"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ř</w:t>
            </w:r>
            <w:r w:rsidR="00B97023" w:rsidRPr="001515E0">
              <w:rPr>
                <w:rFonts w:ascii="Tahoma" w:eastAsia="Tahoma" w:hAnsi="Tahoma" w:cs="Tahoma"/>
                <w:sz w:val="18"/>
                <w:szCs w:val="18"/>
              </w:rPr>
              <w:t>ádně</w:t>
            </w:r>
          </w:p>
        </w:tc>
        <w:tc>
          <w:tcPr>
            <w:tcW w:w="138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nadmíru</w:t>
            </w:r>
          </w:p>
        </w:tc>
      </w:tr>
      <w:tr w:rsidR="000F768B" w:rsidRPr="001515E0" w:rsidTr="00A542DF">
        <w:trPr>
          <w:trHeight w:hRule="exact" w:val="340"/>
          <w:jc w:val="center"/>
        </w:trPr>
        <w:tc>
          <w:tcPr>
            <w:tcW w:w="129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dost</w:t>
            </w:r>
          </w:p>
        </w:tc>
        <w:tc>
          <w:tcPr>
            <w:tcW w:w="1335"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z</w:t>
            </w:r>
            <w:r w:rsidR="00B97023" w:rsidRPr="001515E0">
              <w:rPr>
                <w:rFonts w:ascii="Tahoma" w:eastAsia="Tahoma" w:hAnsi="Tahoma" w:cs="Tahoma"/>
                <w:sz w:val="18"/>
                <w:szCs w:val="18"/>
              </w:rPr>
              <w:t>načně</w:t>
            </w:r>
          </w:p>
        </w:tc>
        <w:tc>
          <w:tcPr>
            <w:tcW w:w="1230"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i</w:t>
            </w:r>
            <w:r w:rsidR="00B97023" w:rsidRPr="001515E0">
              <w:rPr>
                <w:rFonts w:ascii="Tahoma" w:eastAsia="Tahoma" w:hAnsi="Tahoma" w:cs="Tahoma"/>
                <w:sz w:val="18"/>
                <w:szCs w:val="18"/>
              </w:rPr>
              <w:t>ntenzivně</w:t>
            </w:r>
          </w:p>
        </w:tc>
        <w:tc>
          <w:tcPr>
            <w:tcW w:w="1380" w:type="dxa"/>
            <w:shd w:val="clear" w:color="auto" w:fill="auto"/>
            <w:tcMar>
              <w:top w:w="100" w:type="dxa"/>
              <w:left w:w="100" w:type="dxa"/>
              <w:bottom w:w="100" w:type="dxa"/>
              <w:right w:w="100" w:type="dxa"/>
            </w:tcMar>
          </w:tcPr>
          <w:p w:rsidR="000F768B" w:rsidRPr="001515E0" w:rsidRDefault="00A542DF" w:rsidP="00A542DF">
            <w:pPr>
              <w:widowControl w:val="0"/>
              <w:spacing w:line="480" w:lineRule="auto"/>
              <w:jc w:val="center"/>
              <w:rPr>
                <w:rFonts w:ascii="Tahoma" w:eastAsia="Tahoma" w:hAnsi="Tahoma" w:cs="Tahoma"/>
                <w:sz w:val="18"/>
                <w:szCs w:val="18"/>
              </w:rPr>
            </w:pPr>
            <w:r>
              <w:rPr>
                <w:rFonts w:ascii="Tahoma" w:eastAsia="Tahoma" w:hAnsi="Tahoma" w:cs="Tahoma"/>
                <w:sz w:val="18"/>
                <w:szCs w:val="18"/>
              </w:rPr>
              <w:t>n</w:t>
            </w:r>
            <w:r w:rsidR="00B97023" w:rsidRPr="001515E0">
              <w:rPr>
                <w:rFonts w:ascii="Tahoma" w:eastAsia="Tahoma" w:hAnsi="Tahoma" w:cs="Tahoma"/>
                <w:sz w:val="18"/>
                <w:szCs w:val="18"/>
              </w:rPr>
              <w:t>otně</w:t>
            </w:r>
          </w:p>
        </w:tc>
      </w:tr>
      <w:tr w:rsidR="000F768B" w:rsidRPr="001515E0" w:rsidTr="00A542DF">
        <w:trPr>
          <w:trHeight w:hRule="exact" w:val="340"/>
          <w:jc w:val="center"/>
        </w:trPr>
        <w:tc>
          <w:tcPr>
            <w:tcW w:w="129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velice</w:t>
            </w:r>
          </w:p>
        </w:tc>
        <w:tc>
          <w:tcPr>
            <w:tcW w:w="1335"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n</w:t>
            </w:r>
            <w:r w:rsidR="00B97023" w:rsidRPr="001515E0">
              <w:rPr>
                <w:rFonts w:ascii="Tahoma" w:eastAsia="Tahoma" w:hAnsi="Tahoma" w:cs="Tahoma"/>
                <w:sz w:val="18"/>
                <w:szCs w:val="18"/>
              </w:rPr>
              <w:t>esmírně</w:t>
            </w:r>
          </w:p>
        </w:tc>
        <w:tc>
          <w:tcPr>
            <w:tcW w:w="1230" w:type="dxa"/>
            <w:shd w:val="clear" w:color="auto" w:fill="auto"/>
            <w:tcMar>
              <w:top w:w="100" w:type="dxa"/>
              <w:left w:w="100" w:type="dxa"/>
              <w:bottom w:w="100" w:type="dxa"/>
              <w:right w:w="100" w:type="dxa"/>
            </w:tcMar>
          </w:tcPr>
          <w:p w:rsidR="000F768B" w:rsidRPr="001515E0" w:rsidRDefault="00762AAE"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n</w:t>
            </w:r>
            <w:r w:rsidR="00B97023" w:rsidRPr="001515E0">
              <w:rPr>
                <w:rFonts w:ascii="Tahoma" w:eastAsia="Tahoma" w:hAnsi="Tahoma" w:cs="Tahoma"/>
                <w:sz w:val="18"/>
                <w:szCs w:val="18"/>
              </w:rPr>
              <w:t>áležitě</w:t>
            </w:r>
          </w:p>
        </w:tc>
        <w:tc>
          <w:tcPr>
            <w:tcW w:w="1380" w:type="dxa"/>
            <w:shd w:val="clear" w:color="auto" w:fill="auto"/>
            <w:tcMar>
              <w:top w:w="100" w:type="dxa"/>
              <w:left w:w="100" w:type="dxa"/>
              <w:bottom w:w="100" w:type="dxa"/>
              <w:right w:w="100" w:type="dxa"/>
            </w:tcMar>
          </w:tcPr>
          <w:p w:rsidR="000F768B" w:rsidRPr="001515E0" w:rsidRDefault="00B97023" w:rsidP="00A542DF">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obrovsky</w:t>
            </w:r>
          </w:p>
        </w:tc>
      </w:tr>
    </w:tbl>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A542DF">
        <w:rPr>
          <w:rFonts w:ascii="Tahoma" w:eastAsia="Tahoma" w:hAnsi="Tahoma" w:cs="Tahoma"/>
          <w:sz w:val="18"/>
          <w:szCs w:val="18"/>
          <w:lang w:val="en-US"/>
        </w:rPr>
        <w:t xml:space="preserve"> 16</w:t>
      </w:r>
      <w:r w:rsidRPr="001515E0">
        <w:rPr>
          <w:rFonts w:ascii="Tahoma" w:eastAsia="Tahoma" w:hAnsi="Tahoma" w:cs="Tahoma"/>
          <w:sz w:val="18"/>
          <w:szCs w:val="18"/>
          <w:lang w:val="en-US"/>
        </w:rPr>
        <w:t>: “Velmi” and its synonyms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It is generally accepted that no two words are fully synonymous and only very few pairs of words could be substituted for one another in any and all contexts (Cruse 2000). Consequently, there is some variance in the meanings of the selected words. For example, a more adequate English equivalent of the word “důkladně” would be “thoroughly”, while “nadmíru” corresponds rather to “exceedingly”. However, </w:t>
      </w:r>
      <w:r w:rsidR="00762AAE" w:rsidRPr="001515E0">
        <w:rPr>
          <w:rFonts w:ascii="Tahoma" w:eastAsia="Tahoma" w:hAnsi="Tahoma" w:cs="Tahoma"/>
          <w:sz w:val="24"/>
          <w:szCs w:val="24"/>
          <w:lang w:val="en-US"/>
        </w:rPr>
        <w:t>all</w:t>
      </w:r>
      <w:r w:rsidRPr="001515E0">
        <w:rPr>
          <w:rFonts w:ascii="Tahoma" w:eastAsia="Tahoma" w:hAnsi="Tahoma" w:cs="Tahoma"/>
          <w:sz w:val="24"/>
          <w:szCs w:val="24"/>
          <w:lang w:val="en-US"/>
        </w:rPr>
        <w:t xml:space="preserve"> the words listed can function as amplifiers in the Czech language and are, therefore, included in the data extraction phase of the analysis.</w:t>
      </w:r>
    </w:p>
    <w:p w:rsidR="000F768B" w:rsidRPr="001515E0" w:rsidRDefault="00B97023" w:rsidP="001515E0">
      <w:pPr>
        <w:spacing w:line="480" w:lineRule="auto"/>
        <w:rPr>
          <w:rFonts w:ascii="Tahoma" w:eastAsia="Tahoma" w:hAnsi="Tahoma" w:cs="Tahoma"/>
          <w:sz w:val="18"/>
          <w:szCs w:val="18"/>
          <w:lang w:val="en-US"/>
        </w:rPr>
      </w:pPr>
      <w:r w:rsidRPr="001515E0">
        <w:rPr>
          <w:rFonts w:ascii="Tahoma" w:eastAsia="Tahoma" w:hAnsi="Tahoma" w:cs="Tahoma"/>
          <w:sz w:val="24"/>
          <w:szCs w:val="24"/>
          <w:lang w:val="en-US"/>
        </w:rPr>
        <w:tab/>
        <w:t>Subsequently, the frequency values for each of the 20 words are obtained from the reference corpus SYN2015, to determine which of them are the most suitable for thorough examination. Unsurprisingly, the most frequent amplifier is “velmi” with around 70,000 occurrences, followed by “moc”, “hodně”, and “dost”, all occurring around 30,000-40,000 times.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After that, all 20 synonymous expressions are input using the KonText interface to find out how often they occur in each analyzed subcorpus. To do this, word form queries are used. The choice of query type serves to avoid possible confusion and inaccuracies of the results. A basic query, for example, would not return only the lemma in question, but also </w:t>
      </w:r>
      <w:r w:rsidR="00762AAE" w:rsidRPr="001515E0">
        <w:rPr>
          <w:rFonts w:ascii="Tahoma" w:eastAsia="Tahoma" w:hAnsi="Tahoma" w:cs="Tahoma"/>
          <w:sz w:val="24"/>
          <w:szCs w:val="24"/>
          <w:lang w:val="en-US"/>
        </w:rPr>
        <w:t>all</w:t>
      </w:r>
      <w:r w:rsidRPr="001515E0">
        <w:rPr>
          <w:rFonts w:ascii="Tahoma" w:eastAsia="Tahoma" w:hAnsi="Tahoma" w:cs="Tahoma"/>
          <w:sz w:val="24"/>
          <w:szCs w:val="24"/>
          <w:lang w:val="en-US"/>
        </w:rPr>
        <w:t xml:space="preserve"> its possible versions. This is not a problem with words that are only adverbs, there are, however, </w:t>
      </w:r>
      <w:r w:rsidRPr="001515E0">
        <w:rPr>
          <w:rFonts w:ascii="Tahoma" w:eastAsia="Tahoma" w:hAnsi="Tahoma" w:cs="Tahoma"/>
          <w:sz w:val="24"/>
          <w:szCs w:val="24"/>
          <w:lang w:val="en-US"/>
        </w:rPr>
        <w:lastRenderedPageBreak/>
        <w:t>some problematic expressions, such as “moc” and “hodně”. In the case of “moc”, a basic query would return not only adverbs, but also nouns, as “moc” can also mean “power”. And in the case of “hodně”, the interface would also count the comparative forms “víc” and “více”, meaning “more”, which are not suitable for the analysis at hand. When conducting a corpus analysis of Czech language, it is recommended to always think about possible homonyms and similar words, which could interfere with the analysis results. Because of this, all the word form</w:t>
      </w:r>
      <w:r w:rsidR="00762AAE" w:rsidRPr="001515E0">
        <w:rPr>
          <w:rFonts w:ascii="Tahoma" w:eastAsia="Tahoma" w:hAnsi="Tahoma" w:cs="Tahoma"/>
          <w:sz w:val="24"/>
          <w:szCs w:val="24"/>
          <w:lang w:val="en-US"/>
        </w:rPr>
        <w:t xml:space="preserve"> queries</w:t>
      </w:r>
      <w:r w:rsidRPr="001515E0">
        <w:rPr>
          <w:rFonts w:ascii="Tahoma" w:eastAsia="Tahoma" w:hAnsi="Tahoma" w:cs="Tahoma"/>
          <w:sz w:val="24"/>
          <w:szCs w:val="24"/>
          <w:lang w:val="en-US"/>
        </w:rPr>
        <w:t xml:space="preserve"> are submitted with an additional setting to search for adverbs only. This way, the queries are specific enough to return only the desired values.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Unfortunately, over the course of the analysis, it is determined that despite all efforts to input only very specific queries, the tagging of the SYN2015 is not perfect. It is discovered that in a number of cases, the part of speech tagging is incorrect. The word “moc” is occasionally tagged as a noun, even though is it apparent from the context of the concordance line </w:t>
      </w:r>
      <w:r w:rsidR="00445897" w:rsidRPr="001515E0">
        <w:rPr>
          <w:rFonts w:ascii="Tahoma" w:eastAsia="Tahoma" w:hAnsi="Tahoma" w:cs="Tahoma"/>
          <w:sz w:val="24"/>
          <w:szCs w:val="24"/>
          <w:lang w:val="en-US"/>
        </w:rPr>
        <w:t>that it is used as</w:t>
      </w:r>
      <w:r w:rsidRPr="001515E0">
        <w:rPr>
          <w:rFonts w:ascii="Tahoma" w:eastAsia="Tahoma" w:hAnsi="Tahoma" w:cs="Tahoma"/>
          <w:sz w:val="24"/>
          <w:szCs w:val="24"/>
          <w:lang w:val="en-US"/>
        </w:rPr>
        <w:t xml:space="preserve"> an adverb. Examples include the sentences “</w:t>
      </w:r>
      <w:r w:rsidRPr="001515E0">
        <w:rPr>
          <w:rFonts w:ascii="Tahoma" w:eastAsia="Tahoma" w:hAnsi="Tahoma" w:cs="Tahoma"/>
          <w:sz w:val="24"/>
          <w:szCs w:val="24"/>
        </w:rPr>
        <w:t xml:space="preserve">Chtěl bych moc, kdybych se zeptal, kdy končí službu vrchní sestra” </w:t>
      </w:r>
      <w:r w:rsidRPr="001515E0">
        <w:rPr>
          <w:rFonts w:ascii="Tahoma" w:eastAsia="Tahoma" w:hAnsi="Tahoma" w:cs="Tahoma"/>
          <w:sz w:val="24"/>
          <w:szCs w:val="24"/>
          <w:lang w:val="en-US"/>
        </w:rPr>
        <w:t>or</w:t>
      </w:r>
      <w:r w:rsidRPr="001515E0">
        <w:rPr>
          <w:rFonts w:ascii="Tahoma" w:eastAsia="Tahoma" w:hAnsi="Tahoma" w:cs="Tahoma"/>
          <w:sz w:val="24"/>
          <w:szCs w:val="24"/>
        </w:rPr>
        <w:t xml:space="preserve"> “tak z filmů máme nacvičené, že bývá lepší moc se nevrtět</w:t>
      </w:r>
      <w:r w:rsidRPr="001515E0">
        <w:rPr>
          <w:rFonts w:ascii="Tahoma" w:eastAsia="Tahoma" w:hAnsi="Tahoma" w:cs="Tahoma"/>
          <w:sz w:val="24"/>
          <w:szCs w:val="24"/>
          <w:lang w:val="en-US"/>
        </w:rPr>
        <w:t>”. In both cases, the word “moc” is a noun, which shows that the tagging is not completely reliable.</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Following the extraction of data, all the acquired values are collected and sorted into tables in Microsoft Excel to allow their easy visualization in graph form. Before creating </w:t>
      </w:r>
      <w:r w:rsidR="00445897" w:rsidRPr="001515E0">
        <w:rPr>
          <w:rFonts w:ascii="Tahoma" w:eastAsia="Tahoma" w:hAnsi="Tahoma" w:cs="Tahoma"/>
          <w:sz w:val="24"/>
          <w:szCs w:val="24"/>
          <w:lang w:val="en-US"/>
        </w:rPr>
        <w:t xml:space="preserve">each </w:t>
      </w:r>
      <w:r w:rsidRPr="001515E0">
        <w:rPr>
          <w:rFonts w:ascii="Tahoma" w:eastAsia="Tahoma" w:hAnsi="Tahoma" w:cs="Tahoma"/>
          <w:sz w:val="24"/>
          <w:szCs w:val="24"/>
          <w:lang w:val="en-US"/>
        </w:rPr>
        <w:t xml:space="preserve">graph, every value is divided by the size of the specific corpus </w:t>
      </w:r>
      <w:r w:rsidR="00445897" w:rsidRPr="001515E0">
        <w:rPr>
          <w:rFonts w:ascii="Tahoma" w:eastAsia="Tahoma" w:hAnsi="Tahoma" w:cs="Tahoma"/>
          <w:sz w:val="24"/>
          <w:szCs w:val="24"/>
          <w:lang w:val="en-US"/>
        </w:rPr>
        <w:t>to which it relates</w:t>
      </w:r>
      <w:r w:rsidRPr="001515E0">
        <w:rPr>
          <w:rFonts w:ascii="Tahoma" w:eastAsia="Tahoma" w:hAnsi="Tahoma" w:cs="Tahoma"/>
          <w:sz w:val="24"/>
          <w:szCs w:val="24"/>
          <w:lang w:val="en-US"/>
        </w:rPr>
        <w:t xml:space="preserve">. This way, all values displayed in the graphs are relative to their respective subcorpora and it is ensured that the graphs are </w:t>
      </w:r>
      <w:r w:rsidRPr="001515E0">
        <w:rPr>
          <w:rFonts w:ascii="Tahoma" w:eastAsia="Tahoma" w:hAnsi="Tahoma" w:cs="Tahoma"/>
          <w:sz w:val="24"/>
          <w:szCs w:val="24"/>
          <w:lang w:val="en-US"/>
        </w:rPr>
        <w:lastRenderedPageBreak/>
        <w:t>not influenced by a subcorpus of original texts being slightly larger than its translational counterpart (or vice versa). A percentage is calculated out of each value to show how much of each subcorpus the individual words represent.</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When the data is processed for all text types, it is apparent that the amount of </w:t>
      </w:r>
      <w:r w:rsidR="00445897" w:rsidRPr="001515E0">
        <w:rPr>
          <w:rFonts w:ascii="Tahoma" w:eastAsia="Tahoma" w:hAnsi="Tahoma" w:cs="Tahoma"/>
          <w:sz w:val="24"/>
          <w:szCs w:val="24"/>
          <w:lang w:val="en-US"/>
        </w:rPr>
        <w:t>near-synonyms</w:t>
      </w:r>
      <w:r w:rsidR="00BD141A" w:rsidRPr="001515E0">
        <w:rPr>
          <w:rFonts w:ascii="Tahoma" w:eastAsia="Tahoma" w:hAnsi="Tahoma" w:cs="Tahoma"/>
          <w:color w:val="0070C0"/>
          <w:sz w:val="24"/>
          <w:szCs w:val="24"/>
          <w:lang w:val="en-US"/>
        </w:rPr>
        <w:t xml:space="preserve"> </w:t>
      </w:r>
      <w:r w:rsidRPr="001515E0">
        <w:rPr>
          <w:rFonts w:ascii="Tahoma" w:eastAsia="Tahoma" w:hAnsi="Tahoma" w:cs="Tahoma"/>
          <w:sz w:val="24"/>
          <w:szCs w:val="24"/>
          <w:lang w:val="en-US"/>
        </w:rPr>
        <w:t>ought to be reduced, as a number of them show negligible percentages which do not contribute to the discussion. Upon examining the values, it is decided to exclude the seven least frequent words (namely “intenzivně”, “náležitě”, “ohromně”, “náramně”, “nadmíru”, “notně”, “obrovsky”) and continue the analysis for only the 13 most frequently used expressions. The table below offers a survey of the proportion of the subcorpora accounted for by the chosen amplifiers:</w:t>
      </w:r>
    </w:p>
    <w:tbl>
      <w:tblPr>
        <w:tblStyle w:val="af"/>
        <w:tblW w:w="459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140"/>
        <w:gridCol w:w="1860"/>
        <w:gridCol w:w="1590"/>
      </w:tblGrid>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0F768B" w:rsidP="001515E0">
            <w:pPr>
              <w:widowControl w:val="0"/>
              <w:spacing w:line="480" w:lineRule="auto"/>
              <w:jc w:val="center"/>
              <w:rPr>
                <w:rFonts w:ascii="Tahoma" w:eastAsia="Tahoma" w:hAnsi="Tahoma" w:cs="Tahoma"/>
                <w:sz w:val="18"/>
                <w:szCs w:val="18"/>
                <w:lang w:val="en-US"/>
              </w:rPr>
            </w:pPr>
          </w:p>
        </w:tc>
        <w:tc>
          <w:tcPr>
            <w:tcW w:w="18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Original texts</w:t>
            </w:r>
          </w:p>
        </w:tc>
        <w:tc>
          <w:tcPr>
            <w:tcW w:w="15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Translations</w:t>
            </w:r>
          </w:p>
        </w:tc>
      </w:tr>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NAR</w:t>
            </w:r>
          </w:p>
        </w:tc>
        <w:tc>
          <w:tcPr>
            <w:tcW w:w="186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0.207%</w:t>
            </w:r>
          </w:p>
        </w:tc>
        <w:tc>
          <w:tcPr>
            <w:tcW w:w="159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0.232%</w:t>
            </w:r>
          </w:p>
        </w:tc>
      </w:tr>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POE</w:t>
            </w:r>
          </w:p>
        </w:tc>
        <w:tc>
          <w:tcPr>
            <w:tcW w:w="186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0.106%</w:t>
            </w:r>
          </w:p>
        </w:tc>
        <w:tc>
          <w:tcPr>
            <w:tcW w:w="159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0.089%</w:t>
            </w:r>
          </w:p>
        </w:tc>
      </w:tr>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DRA</w:t>
            </w:r>
          </w:p>
        </w:tc>
        <w:tc>
          <w:tcPr>
            <w:tcW w:w="186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0.278%</w:t>
            </w:r>
          </w:p>
        </w:tc>
        <w:tc>
          <w:tcPr>
            <w:tcW w:w="159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0.294%</w:t>
            </w:r>
          </w:p>
        </w:tc>
      </w:tr>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MEM</w:t>
            </w:r>
          </w:p>
        </w:tc>
        <w:tc>
          <w:tcPr>
            <w:tcW w:w="186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0.299%</w:t>
            </w:r>
          </w:p>
        </w:tc>
        <w:tc>
          <w:tcPr>
            <w:tcW w:w="159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0.270%</w:t>
            </w:r>
          </w:p>
        </w:tc>
      </w:tr>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SOC</w:t>
            </w:r>
          </w:p>
        </w:tc>
        <w:tc>
          <w:tcPr>
            <w:tcW w:w="186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0.211%</w:t>
            </w:r>
          </w:p>
        </w:tc>
        <w:tc>
          <w:tcPr>
            <w:tcW w:w="159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0.263%</w:t>
            </w:r>
          </w:p>
        </w:tc>
      </w:tr>
      <w:tr w:rsidR="000F768B" w:rsidRPr="001515E0" w:rsidTr="00A542DF">
        <w:trPr>
          <w:trHeight w:hRule="exact" w:val="340"/>
          <w:jc w:val="center"/>
        </w:trPr>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TEC</w:t>
            </w:r>
          </w:p>
        </w:tc>
        <w:tc>
          <w:tcPr>
            <w:tcW w:w="186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0.287%</w:t>
            </w:r>
          </w:p>
        </w:tc>
        <w:tc>
          <w:tcPr>
            <w:tcW w:w="159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0.268%</w:t>
            </w:r>
          </w:p>
        </w:tc>
      </w:tr>
    </w:tbl>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A542DF">
        <w:rPr>
          <w:rFonts w:ascii="Tahoma" w:eastAsia="Tahoma" w:hAnsi="Tahoma" w:cs="Tahoma"/>
          <w:sz w:val="18"/>
          <w:szCs w:val="18"/>
          <w:lang w:val="en-US"/>
        </w:rPr>
        <w:t xml:space="preserve"> 17</w:t>
      </w:r>
      <w:r w:rsidRPr="001515E0">
        <w:rPr>
          <w:rFonts w:ascii="Tahoma" w:eastAsia="Tahoma" w:hAnsi="Tahoma" w:cs="Tahoma"/>
          <w:sz w:val="18"/>
          <w:szCs w:val="18"/>
          <w:lang w:val="en-US"/>
        </w:rPr>
        <w:t>: Proportions of the 13 multipliers in all subcorpora</w:t>
      </w:r>
    </w:p>
    <w:p w:rsidR="000F768B" w:rsidRPr="001515E0" w:rsidRDefault="00B97023" w:rsidP="001515E0">
      <w:pPr>
        <w:pStyle w:val="Nadpis3"/>
        <w:spacing w:line="480" w:lineRule="auto"/>
        <w:ind w:firstLine="720"/>
        <w:rPr>
          <w:rFonts w:ascii="Tahoma" w:eastAsia="Tahoma" w:hAnsi="Tahoma" w:cs="Tahoma"/>
          <w:b/>
          <w:i/>
          <w:color w:val="000000"/>
          <w:sz w:val="24"/>
          <w:szCs w:val="24"/>
          <w:lang w:val="en-US"/>
        </w:rPr>
      </w:pPr>
      <w:bookmarkStart w:id="36" w:name="_Toc531174227"/>
      <w:r w:rsidRPr="001515E0">
        <w:rPr>
          <w:rFonts w:ascii="Tahoma" w:eastAsia="Tahoma" w:hAnsi="Tahoma" w:cs="Tahoma"/>
          <w:b/>
          <w:i/>
          <w:color w:val="000000"/>
          <w:sz w:val="24"/>
          <w:szCs w:val="24"/>
          <w:lang w:val="en-US"/>
        </w:rPr>
        <w:t>3.3.1 Analysis of fiction texts</w:t>
      </w:r>
      <w:bookmarkEnd w:id="36"/>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Starting with narrative texts, the figure below shows the values of “velmi” and its 12 near-synonyms in the narrative portion of the analyzed corpus. While the columns on the left represent NAR_ORG (the texts written originally in Czech), the other set of columns serves to represent NAR_TRAN (texts translated into Czech). This way, it is possible to see values for all near-synonymous for both </w:t>
      </w:r>
      <w:r w:rsidRPr="001515E0">
        <w:rPr>
          <w:rFonts w:ascii="Tahoma" w:eastAsia="Tahoma" w:hAnsi="Tahoma" w:cs="Tahoma"/>
          <w:sz w:val="24"/>
          <w:szCs w:val="24"/>
          <w:lang w:val="en-US"/>
        </w:rPr>
        <w:lastRenderedPageBreak/>
        <w:t>types of subcorpora at the same time. Directly above the figure for narrative texts, a graph representing the distribution of the same 13 words in the whole SYN2015 corpus in included, so that the reader may readily compare the results to the distribution in the entire reference corpus.</w:t>
      </w:r>
    </w:p>
    <w:p w:rsidR="000F768B" w:rsidRPr="001515E0" w:rsidRDefault="00252D1F" w:rsidP="005D50A7">
      <w:pPr>
        <w:spacing w:after="80" w:line="480" w:lineRule="auto"/>
        <w:jc w:val="center"/>
        <w:rPr>
          <w:rFonts w:ascii="Tahoma" w:hAnsi="Tahoma" w:cs="Tahoma"/>
          <w:lang w:val="en-US"/>
        </w:rPr>
      </w:pPr>
      <w:r>
        <w:rPr>
          <w:noProof/>
        </w:rPr>
        <w:drawing>
          <wp:inline distT="0" distB="0" distL="0" distR="0" wp14:anchorId="07F5313F" wp14:editId="646EE453">
            <wp:extent cx="4762500" cy="3200400"/>
            <wp:effectExtent l="0" t="0" r="0" b="0"/>
            <wp:docPr id="11" name="Graf 11">
              <a:extLst xmlns:a="http://schemas.openxmlformats.org/drawingml/2006/main">
                <a:ext uri="{FF2B5EF4-FFF2-40B4-BE49-F238E27FC236}">
                  <a16:creationId xmlns:a16="http://schemas.microsoft.com/office/drawing/2014/main" id="{00000000-0008-0000-07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Figure</w:t>
      </w:r>
      <w:r w:rsidR="005D50A7">
        <w:rPr>
          <w:rFonts w:ascii="Tahoma" w:eastAsia="Tahoma" w:hAnsi="Tahoma" w:cs="Tahoma"/>
          <w:sz w:val="18"/>
          <w:szCs w:val="18"/>
          <w:lang w:val="en-US"/>
        </w:rPr>
        <w:t xml:space="preserve"> 3</w:t>
      </w:r>
      <w:r w:rsidRPr="001515E0">
        <w:rPr>
          <w:rFonts w:ascii="Tahoma" w:eastAsia="Tahoma" w:hAnsi="Tahoma" w:cs="Tahoma"/>
          <w:sz w:val="18"/>
          <w:szCs w:val="18"/>
          <w:lang w:val="en-US"/>
        </w:rPr>
        <w:t>: The distribution of the 13 amplifiers in the entire SYN2015.</w:t>
      </w:r>
    </w:p>
    <w:p w:rsidR="000F768B" w:rsidRDefault="00A542DF" w:rsidP="001515E0">
      <w:pPr>
        <w:spacing w:line="480" w:lineRule="auto"/>
        <w:jc w:val="center"/>
        <w:rPr>
          <w:rFonts w:ascii="Tahoma" w:eastAsia="Tahoma" w:hAnsi="Tahoma" w:cs="Tahoma"/>
          <w:sz w:val="24"/>
          <w:szCs w:val="24"/>
          <w:lang w:val="en-US"/>
        </w:rPr>
      </w:pPr>
      <w:r>
        <w:rPr>
          <w:noProof/>
        </w:rPr>
        <w:drawing>
          <wp:inline distT="0" distB="0" distL="0" distR="0" wp14:anchorId="288473B0" wp14:editId="30302AB1">
            <wp:extent cx="4743450" cy="3209925"/>
            <wp:effectExtent l="0" t="0" r="0" b="9525"/>
            <wp:docPr id="10" name="Graf 10">
              <a:extLst xmlns:a="http://schemas.openxmlformats.org/drawingml/2006/main">
                <a:ext uri="{FF2B5EF4-FFF2-40B4-BE49-F238E27FC236}">
                  <a16:creationId xmlns:a16="http://schemas.microsoft.com/office/drawing/2014/main" id="{50ED08B0-C537-4181-B668-0314F7FABC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D50A7" w:rsidRPr="005D50A7" w:rsidRDefault="005D50A7" w:rsidP="001515E0">
      <w:pPr>
        <w:spacing w:line="480" w:lineRule="auto"/>
        <w:jc w:val="center"/>
        <w:rPr>
          <w:rFonts w:ascii="Tahoma" w:eastAsia="Tahoma" w:hAnsi="Tahoma" w:cs="Tahoma"/>
          <w:sz w:val="20"/>
          <w:szCs w:val="20"/>
          <w:lang w:val="en-US"/>
        </w:rPr>
      </w:pPr>
      <w:r w:rsidRPr="005D50A7">
        <w:rPr>
          <w:rFonts w:ascii="Tahoma" w:eastAsia="Tahoma" w:hAnsi="Tahoma" w:cs="Tahoma"/>
          <w:sz w:val="20"/>
          <w:szCs w:val="20"/>
          <w:lang w:val="en-US"/>
        </w:rPr>
        <w:t>Figure 4: The distribution of amplifiers in narration</w:t>
      </w:r>
    </w:p>
    <w:p w:rsidR="000F768B" w:rsidRPr="001515E0" w:rsidRDefault="00B97023" w:rsidP="001515E0">
      <w:pPr>
        <w:spacing w:after="80" w:line="480" w:lineRule="auto"/>
        <w:rPr>
          <w:rFonts w:ascii="Tahoma" w:hAnsi="Tahoma" w:cs="Tahoma"/>
          <w:color w:val="7030A0"/>
          <w:lang w:val="en-US"/>
        </w:rPr>
      </w:pPr>
      <w:r w:rsidRPr="001515E0">
        <w:rPr>
          <w:rFonts w:ascii="Tahoma" w:hAnsi="Tahoma" w:cs="Tahoma"/>
          <w:lang w:val="en-US"/>
        </w:rPr>
        <w:lastRenderedPageBreak/>
        <w:tab/>
      </w:r>
      <w:r w:rsidRPr="001515E0">
        <w:rPr>
          <w:rFonts w:ascii="Tahoma" w:hAnsi="Tahoma" w:cs="Tahoma"/>
          <w:sz w:val="24"/>
          <w:szCs w:val="24"/>
          <w:lang w:val="en-US"/>
        </w:rPr>
        <w:t xml:space="preserve">It is immediately apparent that the use of amplifiers in narration does not closely mimic the use in the referential representative corpus. One of the most evident differences is the much more frequent use of “moc” and “dost”, which is later also evidenced in poetry in drama. This could be due to fiction texts employing more colloquial language in direct speech, but also in narration. It would also explain the sudden </w:t>
      </w:r>
      <w:r w:rsidR="00445897" w:rsidRPr="001515E0">
        <w:rPr>
          <w:rFonts w:ascii="Tahoma" w:hAnsi="Tahoma" w:cs="Tahoma"/>
          <w:sz w:val="24"/>
          <w:szCs w:val="24"/>
          <w:lang w:val="en-US"/>
        </w:rPr>
        <w:t>drop in</w:t>
      </w:r>
      <w:r w:rsidRPr="001515E0">
        <w:rPr>
          <w:rFonts w:ascii="Tahoma" w:hAnsi="Tahoma" w:cs="Tahoma"/>
          <w:sz w:val="24"/>
          <w:szCs w:val="24"/>
          <w:lang w:val="en-US"/>
        </w:rPr>
        <w:t xml:space="preserve"> the use of “výrazně”, which is a more formal expression meaning “distinctively”.</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lang w:val="en-US"/>
        </w:rPr>
        <w:tab/>
      </w:r>
      <w:r w:rsidRPr="001515E0">
        <w:rPr>
          <w:rFonts w:ascii="Tahoma" w:eastAsia="Tahoma" w:hAnsi="Tahoma" w:cs="Tahoma"/>
          <w:sz w:val="24"/>
          <w:szCs w:val="24"/>
          <w:lang w:val="en-US"/>
        </w:rPr>
        <w:t>Another observation is that translated narrative texts use more amplifiers overall.</w:t>
      </w:r>
      <w:r w:rsidR="00BD6701"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The values for the first six most frequent amplifiers are noticeably higher. A quick calculation reveals that while NAR_ORG contains 0.207% </w:t>
      </w:r>
      <w:r w:rsidR="00762AAE" w:rsidRPr="001515E0">
        <w:rPr>
          <w:rFonts w:ascii="Tahoma" w:eastAsia="Tahoma" w:hAnsi="Tahoma" w:cs="Tahoma"/>
          <w:sz w:val="24"/>
          <w:szCs w:val="24"/>
          <w:lang w:val="en-US"/>
        </w:rPr>
        <w:t>amplifiers;</w:t>
      </w:r>
      <w:r w:rsidRPr="001515E0">
        <w:rPr>
          <w:rFonts w:ascii="Tahoma" w:eastAsia="Tahoma" w:hAnsi="Tahoma" w:cs="Tahoma"/>
          <w:sz w:val="24"/>
          <w:szCs w:val="24"/>
          <w:lang w:val="en-US"/>
        </w:rPr>
        <w:t xml:space="preserve"> its translational counterpart contains 0.232%. And when only counting the first four most frequent amplifier</w:t>
      </w:r>
      <w:r w:rsidR="00445897" w:rsidRPr="001515E0">
        <w:rPr>
          <w:rFonts w:ascii="Tahoma" w:eastAsia="Tahoma" w:hAnsi="Tahoma" w:cs="Tahoma"/>
          <w:sz w:val="24"/>
          <w:szCs w:val="24"/>
          <w:lang w:val="en-US"/>
        </w:rPr>
        <w:t>s</w:t>
      </w:r>
      <w:r w:rsidRPr="001515E0">
        <w:rPr>
          <w:rFonts w:ascii="Tahoma" w:eastAsia="Tahoma" w:hAnsi="Tahoma" w:cs="Tahoma"/>
          <w:sz w:val="24"/>
          <w:szCs w:val="24"/>
          <w:lang w:val="en-US"/>
        </w:rPr>
        <w:t xml:space="preserve"> (the most common-level expression), NAR_ORG and NAR_TRAN contain 0.156% and 0.176% respectively. </w:t>
      </w:r>
      <w:r w:rsidR="000E51E3">
        <w:rPr>
          <w:rFonts w:ascii="Tahoma" w:eastAsia="Tahoma" w:hAnsi="Tahoma" w:cs="Tahoma"/>
          <w:sz w:val="24"/>
          <w:szCs w:val="24"/>
          <w:lang w:val="en-US"/>
        </w:rPr>
        <w:t>The translations</w:t>
      </w:r>
      <w:r w:rsidRPr="001515E0">
        <w:rPr>
          <w:rFonts w:ascii="Tahoma" w:eastAsia="Tahoma" w:hAnsi="Tahoma" w:cs="Tahoma"/>
          <w:sz w:val="24"/>
          <w:szCs w:val="24"/>
          <w:lang w:val="en-US"/>
        </w:rPr>
        <w:t xml:space="preserve"> use more common-level synonymous expressions, but they also use more amplifiers overall and there are not visible signs of original texts employing more idiosyncratic near-synonyms.</w:t>
      </w:r>
    </w:p>
    <w:p w:rsidR="00885108"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It can be stated, however, that the amplifying expression</w:t>
      </w:r>
      <w:r w:rsidR="00445897" w:rsidRPr="001515E0">
        <w:rPr>
          <w:rFonts w:ascii="Tahoma" w:eastAsia="Tahoma" w:hAnsi="Tahoma" w:cs="Tahoma"/>
          <w:sz w:val="24"/>
          <w:szCs w:val="24"/>
          <w:lang w:val="en-US"/>
        </w:rPr>
        <w:t>s</w:t>
      </w:r>
      <w:r w:rsidRPr="001515E0">
        <w:rPr>
          <w:rFonts w:ascii="Tahoma" w:eastAsia="Tahoma" w:hAnsi="Tahoma" w:cs="Tahoma"/>
          <w:sz w:val="24"/>
          <w:szCs w:val="24"/>
          <w:lang w:val="en-US"/>
        </w:rPr>
        <w:t xml:space="preserve"> are employed differently in translated narrative texts than in originals. This is also apparent after examining the most frequent collocates of the near-synonyms. For example, when looking at the words which most often follow “moc”, the original and translational texts show vastly different trends. These are, again, extracted using the KonText interface, through a CQL search for all words in the subcorpus with “moc” to their left, and examining the node forms.</w:t>
      </w:r>
    </w:p>
    <w:p w:rsidR="00885108" w:rsidRDefault="00885108">
      <w:pPr>
        <w:rPr>
          <w:rFonts w:ascii="Tahoma" w:eastAsia="Tahoma" w:hAnsi="Tahoma" w:cs="Tahoma"/>
          <w:sz w:val="24"/>
          <w:szCs w:val="24"/>
          <w:lang w:val="en-US"/>
        </w:rPr>
      </w:pPr>
      <w:r>
        <w:rPr>
          <w:rFonts w:ascii="Tahoma" w:eastAsia="Tahoma" w:hAnsi="Tahoma" w:cs="Tahoma"/>
          <w:sz w:val="24"/>
          <w:szCs w:val="24"/>
          <w:lang w:val="en-US"/>
        </w:rPr>
        <w:br w:type="page"/>
      </w:r>
    </w:p>
    <w:p w:rsidR="000F768B" w:rsidRPr="001515E0" w:rsidRDefault="000F768B" w:rsidP="001515E0">
      <w:pPr>
        <w:spacing w:line="480" w:lineRule="auto"/>
        <w:rPr>
          <w:rFonts w:ascii="Tahoma" w:eastAsia="Tahoma" w:hAnsi="Tahoma" w:cs="Tahoma"/>
          <w:sz w:val="24"/>
          <w:szCs w:val="24"/>
          <w:lang w:val="en-US"/>
        </w:rPr>
      </w:pPr>
    </w:p>
    <w:tbl>
      <w:tblPr>
        <w:tblStyle w:val="af0"/>
        <w:tblW w:w="42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5"/>
        <w:gridCol w:w="945"/>
        <w:gridCol w:w="1215"/>
        <w:gridCol w:w="915"/>
      </w:tblGrid>
      <w:tr w:rsidR="000F768B" w:rsidRPr="001515E0" w:rsidTr="005D50A7">
        <w:trPr>
          <w:trHeight w:hRule="exact" w:val="340"/>
          <w:jc w:val="center"/>
        </w:trPr>
        <w:tc>
          <w:tcPr>
            <w:tcW w:w="2070" w:type="dxa"/>
            <w:gridSpan w:val="2"/>
            <w:shd w:val="clear" w:color="auto" w:fill="auto"/>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NAR_ORG</w:t>
            </w:r>
          </w:p>
        </w:tc>
        <w:tc>
          <w:tcPr>
            <w:tcW w:w="2130" w:type="dxa"/>
            <w:gridSpan w:val="2"/>
            <w:shd w:val="clear" w:color="auto" w:fill="auto"/>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NAR_TRAN</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326</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dobře</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266</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307</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262</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dobře</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232</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254</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se</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133</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rád</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90</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rád</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104</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se</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88</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a</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82</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ráda</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83</w:t>
            </w:r>
          </w:p>
        </w:tc>
      </w:tr>
      <w:tr w:rsidR="000F768B" w:rsidRPr="001515E0" w:rsidTr="005D50A7">
        <w:trPr>
          <w:trHeight w:hRule="exact" w:val="340"/>
          <w:jc w:val="center"/>
        </w:trPr>
        <w:tc>
          <w:tcPr>
            <w:tcW w:w="112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jsem</w:t>
            </w:r>
          </w:p>
        </w:tc>
        <w:tc>
          <w:tcPr>
            <w:tcW w:w="94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59</w:t>
            </w:r>
          </w:p>
        </w:tc>
        <w:tc>
          <w:tcPr>
            <w:tcW w:w="12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dlouho</w:t>
            </w:r>
          </w:p>
        </w:tc>
        <w:tc>
          <w:tcPr>
            <w:tcW w:w="915" w:type="dxa"/>
            <w:shd w:val="clear" w:color="auto" w:fill="auto"/>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83</w:t>
            </w:r>
          </w:p>
        </w:tc>
      </w:tr>
    </w:tbl>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5D50A7">
        <w:rPr>
          <w:rFonts w:ascii="Tahoma" w:eastAsia="Tahoma" w:hAnsi="Tahoma" w:cs="Tahoma"/>
          <w:sz w:val="18"/>
          <w:szCs w:val="18"/>
          <w:lang w:val="en-US"/>
        </w:rPr>
        <w:t xml:space="preserve"> 18</w:t>
      </w:r>
      <w:r w:rsidRPr="001515E0">
        <w:rPr>
          <w:rFonts w:ascii="Tahoma" w:eastAsia="Tahoma" w:hAnsi="Tahoma" w:cs="Tahoma"/>
          <w:sz w:val="18"/>
          <w:szCs w:val="18"/>
          <w:lang w:val="en-US"/>
        </w:rPr>
        <w:t>: Most frequent collocates of “moc” in the narrative subcorpora</w:t>
      </w:r>
    </w:p>
    <w:p w:rsidR="000F768B" w:rsidRPr="001515E0" w:rsidRDefault="00B97023" w:rsidP="001515E0">
      <w:pPr>
        <w:spacing w:after="80" w:line="480" w:lineRule="auto"/>
        <w:rPr>
          <w:rFonts w:ascii="Tahoma" w:hAnsi="Tahoma" w:cs="Tahoma"/>
          <w:color w:val="7030A0"/>
          <w:lang w:val="en-US"/>
        </w:rPr>
      </w:pPr>
      <w:r w:rsidRPr="001515E0">
        <w:rPr>
          <w:rFonts w:ascii="Tahoma" w:hAnsi="Tahoma" w:cs="Tahoma"/>
          <w:b/>
          <w:lang w:val="en-US"/>
        </w:rPr>
        <w:tab/>
      </w:r>
      <w:r w:rsidRPr="001515E0">
        <w:rPr>
          <w:rFonts w:ascii="Tahoma" w:hAnsi="Tahoma" w:cs="Tahoma"/>
          <w:sz w:val="24"/>
          <w:szCs w:val="24"/>
          <w:lang w:val="en-US"/>
        </w:rPr>
        <w:t>While original fiction most frequently uses the amplifier at the end of a sentence or a clause (immediately before a comma or a period), translations most frequently use the phrase “moc dobře”, meaning very well. Additionally, the Czech reflexive pronoun “se” and the verb “jsem”, which are partly specific to Czech and related languages, appear much less often. It appears that the translated narrative language does not mimic the use of “moc” in original narrative, and it could be theorized that the translations are influenced by interference in this respect.</w:t>
      </w:r>
      <w:r w:rsidR="00431740" w:rsidRPr="001515E0">
        <w:rPr>
          <w:rFonts w:ascii="Tahoma" w:hAnsi="Tahoma" w:cs="Tahoma"/>
          <w:lang w:val="en-US"/>
        </w:rPr>
        <w:t xml:space="preserve"> </w:t>
      </w:r>
      <w:r w:rsidR="000E51E3" w:rsidRPr="000E51E3">
        <w:rPr>
          <w:rFonts w:ascii="Tahoma" w:eastAsia="Tahoma" w:hAnsi="Tahoma" w:cs="Tahoma"/>
          <w:sz w:val="24"/>
          <w:szCs w:val="24"/>
          <w:lang w:val="en-US"/>
        </w:rPr>
        <w:t>These results could stem from some translators transferring texts too “word-for-word”</w:t>
      </w:r>
      <w:r w:rsidR="00B50C16">
        <w:rPr>
          <w:rFonts w:ascii="Tahoma" w:eastAsia="Tahoma" w:hAnsi="Tahoma" w:cs="Tahoma"/>
          <w:sz w:val="24"/>
          <w:szCs w:val="24"/>
          <w:lang w:val="en-US"/>
        </w:rPr>
        <w:t xml:space="preserve"> and neglecting to separate the meaning of the source text from the languages. Striving to deverbalize source texts and only then reformulating them in the target language could help translators sound more “natural” and avoid their texts being affected by interference.</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lang w:val="en-US"/>
        </w:rPr>
        <w:tab/>
      </w:r>
      <w:r w:rsidRPr="001515E0">
        <w:rPr>
          <w:rFonts w:ascii="Tahoma" w:eastAsia="Tahoma" w:hAnsi="Tahoma" w:cs="Tahoma"/>
          <w:sz w:val="24"/>
          <w:szCs w:val="24"/>
          <w:lang w:val="en-US"/>
        </w:rPr>
        <w:t xml:space="preserve">The next figure below relates to amplifiers used in poetry. As was the case with the previous visualization, the left and right columns represent original and translated texts, respectively. </w:t>
      </w:r>
    </w:p>
    <w:p w:rsidR="000F768B" w:rsidRPr="001515E0" w:rsidRDefault="005D50A7" w:rsidP="005D50A7">
      <w:pPr>
        <w:spacing w:line="480" w:lineRule="auto"/>
        <w:jc w:val="center"/>
        <w:rPr>
          <w:rFonts w:ascii="Tahoma" w:eastAsia="Tahoma" w:hAnsi="Tahoma" w:cs="Tahoma"/>
          <w:lang w:val="en-US"/>
        </w:rPr>
      </w:pPr>
      <w:r>
        <w:rPr>
          <w:noProof/>
        </w:rPr>
        <w:lastRenderedPageBreak/>
        <w:drawing>
          <wp:inline distT="0" distB="0" distL="0" distR="0" wp14:anchorId="2D239838" wp14:editId="36669A90">
            <wp:extent cx="4772025" cy="3219449"/>
            <wp:effectExtent l="0" t="0" r="9525" b="635"/>
            <wp:docPr id="12" name="Graf 12">
              <a:extLst xmlns:a="http://schemas.openxmlformats.org/drawingml/2006/main">
                <a:ext uri="{FF2B5EF4-FFF2-40B4-BE49-F238E27FC236}">
                  <a16:creationId xmlns:a16="http://schemas.microsoft.com/office/drawing/2014/main" id="{00000000-0008-0000-07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F768B" w:rsidRPr="001515E0" w:rsidRDefault="00B97023" w:rsidP="005D50A7">
      <w:pPr>
        <w:spacing w:line="480" w:lineRule="auto"/>
        <w:jc w:val="center"/>
        <w:rPr>
          <w:rFonts w:ascii="Tahoma" w:eastAsia="Tahoma" w:hAnsi="Tahoma" w:cs="Tahoma"/>
          <w:lang w:val="en-US"/>
        </w:rPr>
      </w:pPr>
      <w:r w:rsidRPr="001515E0">
        <w:rPr>
          <w:rFonts w:ascii="Tahoma" w:eastAsia="Tahoma" w:hAnsi="Tahoma" w:cs="Tahoma"/>
          <w:sz w:val="18"/>
          <w:szCs w:val="18"/>
          <w:lang w:val="en-US"/>
        </w:rPr>
        <w:t>Figure</w:t>
      </w:r>
      <w:r w:rsidR="005D50A7">
        <w:rPr>
          <w:rFonts w:ascii="Tahoma" w:eastAsia="Tahoma" w:hAnsi="Tahoma" w:cs="Tahoma"/>
          <w:sz w:val="18"/>
          <w:szCs w:val="18"/>
          <w:lang w:val="en-US"/>
        </w:rPr>
        <w:t xml:space="preserve"> 5</w:t>
      </w:r>
      <w:r w:rsidRPr="001515E0">
        <w:rPr>
          <w:rFonts w:ascii="Tahoma" w:eastAsia="Tahoma" w:hAnsi="Tahoma" w:cs="Tahoma"/>
          <w:sz w:val="18"/>
          <w:szCs w:val="18"/>
          <w:lang w:val="en-US"/>
        </w:rPr>
        <w:t>: The distribution of amplifiers in poetry</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lang w:val="en-US"/>
        </w:rPr>
        <w:tab/>
      </w:r>
      <w:r w:rsidRPr="001515E0">
        <w:rPr>
          <w:rFonts w:ascii="Tahoma" w:eastAsia="Tahoma" w:hAnsi="Tahoma" w:cs="Tahoma"/>
          <w:sz w:val="24"/>
          <w:szCs w:val="24"/>
          <w:lang w:val="en-US"/>
        </w:rPr>
        <w:t xml:space="preserve">While it may </w:t>
      </w:r>
      <w:r w:rsidR="0049690D" w:rsidRPr="001515E0">
        <w:rPr>
          <w:rFonts w:ascii="Tahoma" w:eastAsia="Tahoma" w:hAnsi="Tahoma" w:cs="Tahoma"/>
          <w:sz w:val="24"/>
          <w:szCs w:val="24"/>
          <w:lang w:val="en-US"/>
        </w:rPr>
        <w:t>seem that</w:t>
      </w:r>
      <w:r w:rsidRPr="001515E0">
        <w:rPr>
          <w:rFonts w:ascii="Tahoma" w:eastAsia="Tahoma" w:hAnsi="Tahoma" w:cs="Tahoma"/>
          <w:sz w:val="24"/>
          <w:szCs w:val="24"/>
          <w:lang w:val="en-US"/>
        </w:rPr>
        <w:t xml:space="preserve"> the results concerning the poetry subcorpus are very telling, it is important to realize that these are the smallest su</w:t>
      </w:r>
      <w:r w:rsidR="00762AAE" w:rsidRPr="001515E0">
        <w:rPr>
          <w:rFonts w:ascii="Tahoma" w:eastAsia="Tahoma" w:hAnsi="Tahoma" w:cs="Tahoma"/>
          <w:sz w:val="24"/>
          <w:szCs w:val="24"/>
          <w:lang w:val="en-US"/>
        </w:rPr>
        <w:t>b</w:t>
      </w:r>
      <w:r w:rsidRPr="001515E0">
        <w:rPr>
          <w:rFonts w:ascii="Tahoma" w:eastAsia="Tahoma" w:hAnsi="Tahoma" w:cs="Tahoma"/>
          <w:sz w:val="24"/>
          <w:szCs w:val="24"/>
          <w:lang w:val="en-US"/>
        </w:rPr>
        <w:t>corpora (with 320,000 words each) and as such, the data might not be highly representative of the state of things. The highest number of occurrences for any near-synonym is 93 (while in the case of narrative texts, it is 4241), so it is necessary to consider the graph with a grain of salt and not come to rash conclusions. If there are any reliable findings to note, it is the fact that “dost” is the most frequently used amplifier overall, in both the original texts and the translations</w:t>
      </w:r>
      <w:r w:rsidR="0049690D" w:rsidRPr="001515E0">
        <w:rPr>
          <w:rFonts w:ascii="Tahoma" w:eastAsia="Tahoma" w:hAnsi="Tahoma" w:cs="Tahoma"/>
          <w:sz w:val="24"/>
          <w:szCs w:val="24"/>
          <w:lang w:val="en-US"/>
        </w:rPr>
        <w:t xml:space="preserve">. </w:t>
      </w:r>
      <w:r w:rsidR="00445897" w:rsidRPr="001515E0">
        <w:rPr>
          <w:rFonts w:ascii="Tahoma" w:eastAsia="Tahoma" w:hAnsi="Tahoma" w:cs="Tahoma"/>
          <w:sz w:val="24"/>
          <w:szCs w:val="24"/>
          <w:lang w:val="en-US"/>
        </w:rPr>
        <w:t>Due to the words being short, concise and arguably quite informal, it appears likely that poets and translators of poetry would prefer it over other, multi-syllable and formal expressions.</w:t>
      </w:r>
      <w:r w:rsidR="0049690D"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 xml:space="preserve">Collocational profiles of the most frequent words are examined. However, no word occurs more than 10 times in connection with the modifiers and the profiles are deemed inconclusive, as it would be unwise to draw conclusions from very little data and about such an </w:t>
      </w:r>
      <w:r w:rsidRPr="001515E0">
        <w:rPr>
          <w:rFonts w:ascii="Tahoma" w:eastAsia="Tahoma" w:hAnsi="Tahoma" w:cs="Tahoma"/>
          <w:sz w:val="24"/>
          <w:szCs w:val="24"/>
          <w:lang w:val="en-US"/>
        </w:rPr>
        <w:lastRenderedPageBreak/>
        <w:t>idiosyncratic data type. As was the case in the previous subchapter, it is suggested that more thorough and extensive research be conducted before hypothesizing about poetry any further.</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A similar situation arises in the case of DRA_ORG and DRA_TRAN. The figure below shows the distribution in the subcorpus of drama and screenplays. As the drama subcorpora are of similar size as the poetry subcorpora (around 320,000 words each), it would be unwise to draw excessive conclusions in their case, as well. </w:t>
      </w:r>
    </w:p>
    <w:p w:rsidR="000F768B" w:rsidRPr="001515E0" w:rsidRDefault="005D50A7" w:rsidP="001515E0">
      <w:pPr>
        <w:spacing w:line="480" w:lineRule="auto"/>
        <w:jc w:val="center"/>
        <w:rPr>
          <w:rFonts w:ascii="Tahoma" w:eastAsia="Tahoma" w:hAnsi="Tahoma" w:cs="Tahoma"/>
          <w:sz w:val="24"/>
          <w:szCs w:val="24"/>
          <w:lang w:val="en-US"/>
        </w:rPr>
      </w:pPr>
      <w:r>
        <w:rPr>
          <w:noProof/>
        </w:rPr>
        <w:drawing>
          <wp:inline distT="0" distB="0" distL="0" distR="0" wp14:anchorId="66C845A0" wp14:editId="7A1ED1DD">
            <wp:extent cx="4772024" cy="3209925"/>
            <wp:effectExtent l="0" t="0" r="10160" b="9525"/>
            <wp:docPr id="13" name="Graf 13">
              <a:extLst xmlns:a="http://schemas.openxmlformats.org/drawingml/2006/main">
                <a:ext uri="{FF2B5EF4-FFF2-40B4-BE49-F238E27FC236}">
                  <a16:creationId xmlns:a16="http://schemas.microsoft.com/office/drawing/2014/main" id="{00000000-0008-0000-07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F768B" w:rsidRPr="001515E0" w:rsidRDefault="00B97023" w:rsidP="001515E0">
      <w:pPr>
        <w:spacing w:line="480" w:lineRule="auto"/>
        <w:jc w:val="center"/>
        <w:rPr>
          <w:rFonts w:ascii="Tahoma" w:eastAsia="Tahoma" w:hAnsi="Tahoma" w:cs="Tahoma"/>
          <w:lang w:val="en-US"/>
        </w:rPr>
      </w:pPr>
      <w:r w:rsidRPr="001515E0">
        <w:rPr>
          <w:rFonts w:ascii="Tahoma" w:eastAsia="Tahoma" w:hAnsi="Tahoma" w:cs="Tahoma"/>
          <w:sz w:val="18"/>
          <w:szCs w:val="18"/>
          <w:lang w:val="en-US"/>
        </w:rPr>
        <w:t>Figure</w:t>
      </w:r>
      <w:r w:rsidR="005D50A7">
        <w:rPr>
          <w:rFonts w:ascii="Tahoma" w:eastAsia="Tahoma" w:hAnsi="Tahoma" w:cs="Tahoma"/>
          <w:sz w:val="18"/>
          <w:szCs w:val="18"/>
          <w:lang w:val="en-US"/>
        </w:rPr>
        <w:t xml:space="preserve"> 6</w:t>
      </w:r>
      <w:r w:rsidRPr="001515E0">
        <w:rPr>
          <w:rFonts w:ascii="Tahoma" w:eastAsia="Tahoma" w:hAnsi="Tahoma" w:cs="Tahoma"/>
          <w:sz w:val="18"/>
          <w:szCs w:val="18"/>
          <w:lang w:val="en-US"/>
        </w:rPr>
        <w:t>: The distribution of amplifiers in drama</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Nevertheless, the values for DRA_ORG and DRA_TRAN show some of the tendencies observed with narrative texts. As opposed to data from the whole referential corpus, the less formal amplifiers “moc” and “dost” are represented more prominently than the generally most frequent “velmi”. Additionally, the four most frequent amplifiers account for a larger part of the translated corpus than they do of the corpus of original texts (0.226% in NAR_ORG as opposed to </w:t>
      </w:r>
      <w:r w:rsidRPr="001515E0">
        <w:rPr>
          <w:rFonts w:ascii="Tahoma" w:eastAsia="Tahoma" w:hAnsi="Tahoma" w:cs="Tahoma"/>
          <w:sz w:val="24"/>
          <w:szCs w:val="24"/>
          <w:lang w:val="en-US"/>
        </w:rPr>
        <w:lastRenderedPageBreak/>
        <w:t xml:space="preserve">0.253% in NAR_TRAN) and the remaining amplifiers are represented more often in the original corpus (0.051% in NAR_ORG and 0.042% in NAR_TRAN). These values might, again, suggest that the language of the translated subcorpus is simplified in comparison. However, it is necessary to acknowledge that the drama samples are relatively small and more extensive research would be necessary to determine whether the hypotheses hold for larger samples. </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Once again, the analysis of collocational profiles does not provide much intriguing data, as the collocates of “velmi”, “hodně” and “dost” appear reasonably similar, or the number of occurrences of individual collocates are very low and the data is deemed inconclusive. The table below shows another occurrence of a tendency observed with narrative texts. The amplifier “moc” is used at the end of a sentence much more often in original texts than in translation, while the list of collocations in translations is led, once again, by the phrase “moc dobře”</w:t>
      </w:r>
      <w:r w:rsidR="00445897" w:rsidRPr="001515E0">
        <w:rPr>
          <w:rFonts w:ascii="Tahoma" w:eastAsia="Tahoma" w:hAnsi="Tahoma" w:cs="Tahoma"/>
          <w:sz w:val="24"/>
          <w:szCs w:val="24"/>
          <w:lang w:val="en-US"/>
        </w:rPr>
        <w:t xml:space="preserve">. </w:t>
      </w:r>
      <w:r w:rsidRPr="001515E0">
        <w:rPr>
          <w:rFonts w:ascii="Tahoma" w:eastAsia="Tahoma" w:hAnsi="Tahoma" w:cs="Tahoma"/>
          <w:sz w:val="24"/>
          <w:szCs w:val="24"/>
          <w:lang w:val="en-US"/>
        </w:rPr>
        <w:t>However, considering the relatively small size of the corpus, these finding should only be taken as a suggestion for further-reaching research.</w:t>
      </w:r>
    </w:p>
    <w:tbl>
      <w:tblPr>
        <w:tblStyle w:val="af1"/>
        <w:tblW w:w="4335" w:type="dxa"/>
        <w:tblInd w:w="2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155"/>
        <w:gridCol w:w="1050"/>
        <w:gridCol w:w="1110"/>
        <w:gridCol w:w="1020"/>
      </w:tblGrid>
      <w:tr w:rsidR="000F768B" w:rsidRPr="001515E0" w:rsidTr="005D50A7">
        <w:trPr>
          <w:trHeight w:hRule="exact" w:val="340"/>
        </w:trPr>
        <w:tc>
          <w:tcPr>
            <w:tcW w:w="2205" w:type="dxa"/>
            <w:gridSpan w:val="2"/>
            <w:shd w:val="clear" w:color="auto" w:fill="auto"/>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DRA_ORG</w:t>
            </w:r>
          </w:p>
        </w:tc>
        <w:tc>
          <w:tcPr>
            <w:tcW w:w="2130" w:type="dxa"/>
            <w:gridSpan w:val="2"/>
            <w:shd w:val="clear" w:color="auto" w:fill="auto"/>
            <w:tcMar>
              <w:top w:w="100" w:type="dxa"/>
              <w:left w:w="100" w:type="dxa"/>
              <w:bottom w:w="100" w:type="dxa"/>
              <w:right w:w="100" w:type="dxa"/>
            </w:tcMar>
          </w:tcPr>
          <w:p w:rsidR="000F768B" w:rsidRPr="005D50A7" w:rsidRDefault="00B97023" w:rsidP="001515E0">
            <w:pPr>
              <w:widowControl w:val="0"/>
              <w:spacing w:line="48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DRA_TRAN</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10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24</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dobře</w:t>
            </w:r>
          </w:p>
        </w:tc>
        <w:tc>
          <w:tcPr>
            <w:tcW w:w="102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10</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hezky</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11</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10</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7</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9</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dobře</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7</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rád</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dlouho</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5</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tě</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5</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6</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si</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4</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ráda</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6</w:t>
            </w:r>
          </w:p>
        </w:tc>
      </w:tr>
      <w:tr w:rsidR="000F768B" w:rsidRPr="001515E0" w:rsidTr="005D50A7">
        <w:trPr>
          <w:trHeight w:hRule="exact" w:val="340"/>
        </w:trPr>
        <w:tc>
          <w:tcPr>
            <w:tcW w:w="11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nejde</w:t>
            </w:r>
          </w:p>
        </w:tc>
        <w:tc>
          <w:tcPr>
            <w:tcW w:w="105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4</w:t>
            </w:r>
          </w:p>
        </w:tc>
        <w:tc>
          <w:tcPr>
            <w:tcW w:w="111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hezký</w:t>
            </w:r>
          </w:p>
        </w:tc>
        <w:tc>
          <w:tcPr>
            <w:tcW w:w="1020" w:type="dxa"/>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6</w:t>
            </w:r>
          </w:p>
        </w:tc>
      </w:tr>
    </w:tbl>
    <w:p w:rsidR="000F768B" w:rsidRPr="001515E0" w:rsidRDefault="00B97023" w:rsidP="001515E0">
      <w:pPr>
        <w:spacing w:line="480" w:lineRule="auto"/>
        <w:jc w:val="center"/>
        <w:rPr>
          <w:rFonts w:ascii="Tahoma" w:eastAsia="Tahoma" w:hAnsi="Tahoma" w:cs="Tahoma"/>
          <w:b/>
          <w:sz w:val="24"/>
          <w:szCs w:val="24"/>
          <w:lang w:val="en-US"/>
        </w:rPr>
      </w:pPr>
      <w:r w:rsidRPr="001515E0">
        <w:rPr>
          <w:rFonts w:ascii="Tahoma" w:eastAsia="Tahoma" w:hAnsi="Tahoma" w:cs="Tahoma"/>
          <w:sz w:val="18"/>
          <w:szCs w:val="18"/>
          <w:lang w:val="en-US"/>
        </w:rPr>
        <w:t>Table</w:t>
      </w:r>
      <w:r w:rsidR="005D50A7">
        <w:rPr>
          <w:rFonts w:ascii="Tahoma" w:eastAsia="Tahoma" w:hAnsi="Tahoma" w:cs="Tahoma"/>
          <w:sz w:val="18"/>
          <w:szCs w:val="18"/>
          <w:lang w:val="en-US"/>
        </w:rPr>
        <w:t xml:space="preserve"> 19</w:t>
      </w:r>
      <w:r w:rsidRPr="001515E0">
        <w:rPr>
          <w:rFonts w:ascii="Tahoma" w:eastAsia="Tahoma" w:hAnsi="Tahoma" w:cs="Tahoma"/>
          <w:sz w:val="18"/>
          <w:szCs w:val="18"/>
          <w:lang w:val="en-US"/>
        </w:rPr>
        <w:t>: Most frequent collocates of “moc” in the drama subcorpora</w:t>
      </w:r>
    </w:p>
    <w:p w:rsidR="000F768B" w:rsidRPr="001515E0" w:rsidRDefault="00B97023" w:rsidP="001515E0">
      <w:pPr>
        <w:pStyle w:val="Nadpis3"/>
        <w:keepNext w:val="0"/>
        <w:keepLines w:val="0"/>
        <w:spacing w:before="480" w:line="480" w:lineRule="auto"/>
        <w:ind w:firstLine="720"/>
        <w:rPr>
          <w:rFonts w:ascii="Tahoma" w:eastAsia="Tahoma" w:hAnsi="Tahoma" w:cs="Tahoma"/>
          <w:b/>
          <w:i/>
          <w:color w:val="000000"/>
          <w:sz w:val="24"/>
          <w:szCs w:val="24"/>
          <w:lang w:val="en-US"/>
        </w:rPr>
      </w:pPr>
      <w:bookmarkStart w:id="37" w:name="_Toc531174228"/>
      <w:r w:rsidRPr="001515E0">
        <w:rPr>
          <w:rFonts w:ascii="Tahoma" w:eastAsia="Tahoma" w:hAnsi="Tahoma" w:cs="Tahoma"/>
          <w:b/>
          <w:i/>
          <w:color w:val="000000"/>
          <w:sz w:val="24"/>
          <w:szCs w:val="24"/>
          <w:lang w:val="en-US"/>
        </w:rPr>
        <w:lastRenderedPageBreak/>
        <w:t>3.3.2 Analysis of non-fiction texts</w:t>
      </w:r>
      <w:bookmarkEnd w:id="37"/>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After examining the graphs created for the fictional subcorpora, it is apparent at the first glance that the distribution of amplifiers </w:t>
      </w:r>
      <w:r w:rsidR="00762AAE" w:rsidRPr="001515E0">
        <w:rPr>
          <w:rFonts w:ascii="Tahoma" w:eastAsia="Tahoma" w:hAnsi="Tahoma" w:cs="Tahoma"/>
          <w:sz w:val="24"/>
          <w:szCs w:val="24"/>
          <w:lang w:val="en-US"/>
        </w:rPr>
        <w:t>differs</w:t>
      </w:r>
      <w:r w:rsidRPr="001515E0">
        <w:rPr>
          <w:rFonts w:ascii="Tahoma" w:eastAsia="Tahoma" w:hAnsi="Tahoma" w:cs="Tahoma"/>
          <w:sz w:val="24"/>
          <w:szCs w:val="24"/>
          <w:lang w:val="en-US"/>
        </w:rPr>
        <w:t xml:space="preserve"> greatly for the texts that are less creative and whose information-transfer purposes are of a higher priority than their aesthetics and stylistics. Starting with the graph for memoirs and autobiographies, it is immediately evident that (judging from the distribution of the near-synonymous expressions in question) their language mimics the language of the representative corpus to the highest extent. See the figure below:</w:t>
      </w:r>
    </w:p>
    <w:p w:rsidR="000F768B" w:rsidRPr="001515E0" w:rsidRDefault="005D50A7" w:rsidP="001515E0">
      <w:pPr>
        <w:spacing w:line="480" w:lineRule="auto"/>
        <w:jc w:val="center"/>
        <w:rPr>
          <w:rFonts w:ascii="Tahoma" w:eastAsia="Tahoma" w:hAnsi="Tahoma" w:cs="Tahoma"/>
          <w:sz w:val="24"/>
          <w:szCs w:val="24"/>
          <w:lang w:val="en-US"/>
        </w:rPr>
      </w:pPr>
      <w:r>
        <w:rPr>
          <w:noProof/>
        </w:rPr>
        <w:drawing>
          <wp:inline distT="0" distB="0" distL="0" distR="0" wp14:anchorId="1F3DEB54" wp14:editId="4906F66B">
            <wp:extent cx="4752975" cy="3209924"/>
            <wp:effectExtent l="0" t="0" r="9525" b="10160"/>
            <wp:docPr id="14" name="Graf 14">
              <a:extLst xmlns:a="http://schemas.openxmlformats.org/drawingml/2006/main">
                <a:ext uri="{FF2B5EF4-FFF2-40B4-BE49-F238E27FC236}">
                  <a16:creationId xmlns:a16="http://schemas.microsoft.com/office/drawing/2014/main" id="{00000000-0008-0000-07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Figure</w:t>
      </w:r>
      <w:r w:rsidR="005D50A7">
        <w:rPr>
          <w:rFonts w:ascii="Tahoma" w:eastAsia="Tahoma" w:hAnsi="Tahoma" w:cs="Tahoma"/>
          <w:sz w:val="18"/>
          <w:szCs w:val="18"/>
          <w:lang w:val="en-US"/>
        </w:rPr>
        <w:t xml:space="preserve"> 7</w:t>
      </w:r>
      <w:r w:rsidRPr="001515E0">
        <w:rPr>
          <w:rFonts w:ascii="Tahoma" w:eastAsia="Tahoma" w:hAnsi="Tahoma" w:cs="Tahoma"/>
          <w:sz w:val="18"/>
          <w:szCs w:val="18"/>
          <w:lang w:val="en-US"/>
        </w:rPr>
        <w:t>: Distribution of amplifiers in memoirs and autobiographies</w:t>
      </w:r>
    </w:p>
    <w:p w:rsidR="000F768B" w:rsidRPr="001515E0" w:rsidRDefault="00B97023" w:rsidP="001515E0">
      <w:pPr>
        <w:spacing w:before="480" w:line="480" w:lineRule="auto"/>
        <w:rPr>
          <w:rFonts w:ascii="Tahoma" w:hAnsi="Tahoma" w:cs="Tahoma"/>
          <w:color w:val="C00000"/>
          <w:sz w:val="24"/>
          <w:szCs w:val="24"/>
          <w:lang w:val="en-US"/>
        </w:rPr>
      </w:pPr>
      <w:r w:rsidRPr="001515E0">
        <w:rPr>
          <w:rFonts w:ascii="Tahoma" w:hAnsi="Tahoma" w:cs="Tahoma"/>
          <w:lang w:val="en-US"/>
        </w:rPr>
        <w:tab/>
      </w:r>
      <w:r w:rsidRPr="001515E0">
        <w:rPr>
          <w:rFonts w:ascii="Tahoma" w:hAnsi="Tahoma" w:cs="Tahoma"/>
          <w:sz w:val="24"/>
          <w:szCs w:val="24"/>
          <w:lang w:val="en-US"/>
        </w:rPr>
        <w:t xml:space="preserve">When attempting to test the hypothesis that translated texts show a higher proportion of common-level synonyms, it is discovered that it is original memoirs that contain relatively more of them (0.211% in MEM_ORG as opposed to 0.196% in MEM_TRAN). This can be considered consistent with the </w:t>
      </w:r>
      <w:r w:rsidRPr="001515E0">
        <w:rPr>
          <w:rFonts w:ascii="Tahoma" w:hAnsi="Tahoma" w:cs="Tahoma"/>
          <w:sz w:val="24"/>
          <w:szCs w:val="24"/>
          <w:lang w:val="en-US"/>
        </w:rPr>
        <w:lastRenderedPageBreak/>
        <w:t xml:space="preserve">results of the original analysis. Translations of memoirs showed some of the least prominent differences and also least pronounced signs of lexical simplification (as signified by the proportion of list head, high-frequency words, lemmas, and hapax legomena). It would </w:t>
      </w:r>
      <w:r w:rsidR="00762AAE" w:rsidRPr="001515E0">
        <w:rPr>
          <w:rFonts w:ascii="Tahoma" w:hAnsi="Tahoma" w:cs="Tahoma"/>
          <w:sz w:val="24"/>
          <w:szCs w:val="24"/>
          <w:lang w:val="en-US"/>
        </w:rPr>
        <w:t>seem</w:t>
      </w:r>
      <w:r w:rsidRPr="001515E0">
        <w:rPr>
          <w:rFonts w:ascii="Tahoma" w:hAnsi="Tahoma" w:cs="Tahoma"/>
          <w:sz w:val="24"/>
          <w:szCs w:val="24"/>
          <w:lang w:val="en-US"/>
        </w:rPr>
        <w:t xml:space="preserve"> that these types of translations might be the most similar to their counterparts in terms of lexical distribution, while also succeeding in mimicking the distribution in the representative corpus to a high extent. It may be tentatively hypothesized that memoirs and autobiographies are texts that are not affected by simplification as much as other text types might be.</w:t>
      </w:r>
    </w:p>
    <w:p w:rsidR="00885108" w:rsidRDefault="00B97023" w:rsidP="005D50A7">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Even with non-fiction texts, some of the tendencies observed in translations of narratives and drama reappear in the collocational profiles of memoirs, specifically in the cases of “velmi” and “moc”. A familiar tendency to end sentences and clauses with the amplifier resurfaces in the original texts, while a corresponding tendency of “dobře” being the most frequent collocate appears in the translations. This tendency is especially apparent in the second table (detailing the collocates of “moc”). It appears that the over-representation of “velmi dobře” and “moc dobře” in translations of various texts type might be a trend, as well as Czech-specific “se” and “jsem” being much less frequent in the translations than they are in the original texts. See the two relevant tables below for detailed results:</w:t>
      </w:r>
    </w:p>
    <w:p w:rsidR="00885108" w:rsidRDefault="00885108">
      <w:pPr>
        <w:rPr>
          <w:rFonts w:ascii="Tahoma" w:eastAsia="Tahoma" w:hAnsi="Tahoma" w:cs="Tahoma"/>
          <w:sz w:val="24"/>
          <w:szCs w:val="24"/>
          <w:lang w:val="en-US"/>
        </w:rPr>
      </w:pPr>
      <w:r>
        <w:rPr>
          <w:rFonts w:ascii="Tahoma" w:eastAsia="Tahoma" w:hAnsi="Tahoma" w:cs="Tahoma"/>
          <w:sz w:val="24"/>
          <w:szCs w:val="24"/>
          <w:lang w:val="en-US"/>
        </w:rPr>
        <w:br w:type="page"/>
      </w:r>
    </w:p>
    <w:p w:rsidR="000F768B" w:rsidRPr="001515E0" w:rsidRDefault="000F768B" w:rsidP="005D50A7">
      <w:pPr>
        <w:spacing w:line="480" w:lineRule="auto"/>
        <w:rPr>
          <w:rFonts w:ascii="Tahoma" w:eastAsia="Tahoma" w:hAnsi="Tahoma" w:cs="Tahoma"/>
          <w:lang w:val="en-US"/>
        </w:rPr>
      </w:pPr>
    </w:p>
    <w:p w:rsidR="000F768B" w:rsidRPr="001515E0" w:rsidRDefault="000F768B" w:rsidP="005D50A7">
      <w:pPr>
        <w:spacing w:line="240" w:lineRule="auto"/>
        <w:rPr>
          <w:rFonts w:ascii="Tahoma" w:eastAsia="Tahoma" w:hAnsi="Tahoma" w:cs="Tahoma"/>
          <w:lang w:val="en-US"/>
        </w:rPr>
      </w:pPr>
    </w:p>
    <w:tbl>
      <w:tblPr>
        <w:tblStyle w:val="af2"/>
        <w:tblW w:w="52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485"/>
        <w:gridCol w:w="975"/>
        <w:gridCol w:w="1575"/>
        <w:gridCol w:w="1245"/>
      </w:tblGrid>
      <w:tr w:rsidR="000F768B" w:rsidRPr="001515E0" w:rsidTr="005D50A7">
        <w:trPr>
          <w:trHeight w:hRule="exact" w:val="340"/>
          <w:jc w:val="center"/>
        </w:trPr>
        <w:tc>
          <w:tcPr>
            <w:tcW w:w="2460" w:type="dxa"/>
            <w:gridSpan w:val="2"/>
            <w:shd w:val="clear" w:color="auto" w:fill="auto"/>
            <w:tcMar>
              <w:top w:w="100" w:type="dxa"/>
              <w:left w:w="100" w:type="dxa"/>
              <w:bottom w:w="100" w:type="dxa"/>
              <w:right w:w="100" w:type="dxa"/>
            </w:tcMar>
          </w:tcPr>
          <w:p w:rsidR="000F768B" w:rsidRPr="005D50A7" w:rsidRDefault="00B97023" w:rsidP="005D50A7">
            <w:pPr>
              <w:widowControl w:val="0"/>
              <w:pBdr>
                <w:top w:val="nil"/>
                <w:left w:val="nil"/>
                <w:bottom w:val="nil"/>
                <w:right w:val="nil"/>
                <w:between w:val="nil"/>
              </w:pBdr>
              <w:spacing w:line="24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MEM_ORG</w:t>
            </w:r>
          </w:p>
        </w:tc>
        <w:tc>
          <w:tcPr>
            <w:tcW w:w="2820" w:type="dxa"/>
            <w:gridSpan w:val="2"/>
            <w:shd w:val="clear" w:color="auto" w:fill="auto"/>
            <w:tcMar>
              <w:top w:w="100" w:type="dxa"/>
              <w:left w:w="100" w:type="dxa"/>
              <w:bottom w:w="100" w:type="dxa"/>
              <w:right w:w="100" w:type="dxa"/>
            </w:tcMar>
          </w:tcPr>
          <w:p w:rsidR="000F768B" w:rsidRPr="005D50A7" w:rsidRDefault="00B97023" w:rsidP="005D50A7">
            <w:pPr>
              <w:widowControl w:val="0"/>
              <w:pBdr>
                <w:top w:val="nil"/>
                <w:left w:val="nil"/>
                <w:bottom w:val="nil"/>
                <w:right w:val="nil"/>
                <w:between w:val="nil"/>
              </w:pBdr>
              <w:spacing w:line="24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MEM_TRAN</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107</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105</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je</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107</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rychle</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65</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77</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pomalu</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38</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byl</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69</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blízko</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33</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a</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66</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brzy</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31</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63</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zvláštní</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23</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to</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62</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opatrně</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19</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se</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48</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zřídka</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19</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byla</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45</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málo</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18</w:t>
            </w:r>
          </w:p>
        </w:tc>
      </w:tr>
      <w:tr w:rsidR="000F768B" w:rsidRPr="001515E0" w:rsidTr="005D50A7">
        <w:trPr>
          <w:trHeight w:hRule="exact" w:val="340"/>
          <w:jc w:val="center"/>
        </w:trPr>
        <w:tc>
          <w:tcPr>
            <w:tcW w:w="14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často</w:t>
            </w:r>
          </w:p>
        </w:tc>
        <w:tc>
          <w:tcPr>
            <w:tcW w:w="9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41</w:t>
            </w:r>
          </w:p>
        </w:tc>
        <w:tc>
          <w:tcPr>
            <w:tcW w:w="157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důležité</w:t>
            </w:r>
          </w:p>
        </w:tc>
        <w:tc>
          <w:tcPr>
            <w:tcW w:w="12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17</w:t>
            </w:r>
          </w:p>
        </w:tc>
      </w:tr>
    </w:tbl>
    <w:p w:rsidR="000F768B" w:rsidRPr="001515E0" w:rsidRDefault="00B97023" w:rsidP="005D50A7">
      <w:pPr>
        <w:spacing w:line="240" w:lineRule="auto"/>
        <w:jc w:val="center"/>
        <w:rPr>
          <w:rFonts w:ascii="Tahoma" w:eastAsia="Tahoma" w:hAnsi="Tahoma" w:cs="Tahoma"/>
          <w:lang w:val="en-US"/>
        </w:rPr>
      </w:pPr>
      <w:r w:rsidRPr="001515E0">
        <w:rPr>
          <w:rFonts w:ascii="Tahoma" w:eastAsia="Tahoma" w:hAnsi="Tahoma" w:cs="Tahoma"/>
          <w:sz w:val="18"/>
          <w:szCs w:val="18"/>
          <w:lang w:val="en-US"/>
        </w:rPr>
        <w:t>Table</w:t>
      </w:r>
      <w:r w:rsidR="005D50A7">
        <w:rPr>
          <w:rFonts w:ascii="Tahoma" w:eastAsia="Tahoma" w:hAnsi="Tahoma" w:cs="Tahoma"/>
          <w:sz w:val="18"/>
          <w:szCs w:val="18"/>
          <w:lang w:val="en-US"/>
        </w:rPr>
        <w:t xml:space="preserve"> 20</w:t>
      </w:r>
      <w:r w:rsidRPr="001515E0">
        <w:rPr>
          <w:rFonts w:ascii="Tahoma" w:eastAsia="Tahoma" w:hAnsi="Tahoma" w:cs="Tahoma"/>
          <w:sz w:val="18"/>
          <w:szCs w:val="18"/>
          <w:lang w:val="en-US"/>
        </w:rPr>
        <w:t>: Most frequent collocates of “velmi” in the memoirs subcorpora</w:t>
      </w:r>
    </w:p>
    <w:p w:rsidR="000F768B" w:rsidRPr="001515E0" w:rsidRDefault="000F768B" w:rsidP="005D50A7">
      <w:pPr>
        <w:spacing w:line="240" w:lineRule="auto"/>
        <w:jc w:val="center"/>
        <w:rPr>
          <w:rFonts w:ascii="Tahoma" w:eastAsia="Tahoma" w:hAnsi="Tahoma" w:cs="Tahoma"/>
          <w:lang w:val="en-US"/>
        </w:rPr>
      </w:pPr>
    </w:p>
    <w:tbl>
      <w:tblPr>
        <w:tblStyle w:val="af3"/>
        <w:tblW w:w="54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83"/>
        <w:gridCol w:w="1017"/>
        <w:gridCol w:w="1559"/>
        <w:gridCol w:w="1276"/>
      </w:tblGrid>
      <w:tr w:rsidR="000F768B" w:rsidRPr="001515E0" w:rsidTr="00BC41B3">
        <w:trPr>
          <w:trHeight w:val="420"/>
          <w:jc w:val="center"/>
        </w:trPr>
        <w:tc>
          <w:tcPr>
            <w:tcW w:w="2600" w:type="dxa"/>
            <w:gridSpan w:val="2"/>
            <w:shd w:val="clear" w:color="auto" w:fill="auto"/>
            <w:tcMar>
              <w:top w:w="100" w:type="dxa"/>
              <w:left w:w="100" w:type="dxa"/>
              <w:bottom w:w="100" w:type="dxa"/>
              <w:right w:w="100" w:type="dxa"/>
            </w:tcMar>
          </w:tcPr>
          <w:p w:rsidR="000F768B" w:rsidRPr="005D50A7" w:rsidRDefault="00B97023" w:rsidP="005D50A7">
            <w:pPr>
              <w:widowControl w:val="0"/>
              <w:pBdr>
                <w:top w:val="nil"/>
                <w:left w:val="nil"/>
                <w:bottom w:val="nil"/>
                <w:right w:val="nil"/>
                <w:between w:val="nil"/>
              </w:pBdr>
              <w:spacing w:line="24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MEM_ORG</w:t>
            </w:r>
          </w:p>
        </w:tc>
        <w:tc>
          <w:tcPr>
            <w:tcW w:w="2835" w:type="dxa"/>
            <w:gridSpan w:val="2"/>
            <w:shd w:val="clear" w:color="auto" w:fill="auto"/>
            <w:tcMar>
              <w:top w:w="100" w:type="dxa"/>
              <w:left w:w="100" w:type="dxa"/>
              <w:bottom w:w="100" w:type="dxa"/>
              <w:right w:w="100" w:type="dxa"/>
            </w:tcMar>
          </w:tcPr>
          <w:p w:rsidR="000F768B" w:rsidRPr="005D50A7" w:rsidRDefault="00B97023" w:rsidP="005D50A7">
            <w:pPr>
              <w:widowControl w:val="0"/>
              <w:pBdr>
                <w:top w:val="nil"/>
                <w:left w:val="nil"/>
                <w:bottom w:val="nil"/>
                <w:right w:val="nil"/>
                <w:between w:val="nil"/>
              </w:pBdr>
              <w:spacing w:line="240" w:lineRule="auto"/>
              <w:jc w:val="center"/>
              <w:rPr>
                <w:rFonts w:ascii="Tahoma" w:eastAsia="Tahoma" w:hAnsi="Tahoma" w:cs="Tahoma"/>
                <w:b/>
                <w:sz w:val="18"/>
                <w:szCs w:val="18"/>
                <w:lang w:val="en-US"/>
              </w:rPr>
            </w:pPr>
            <w:r w:rsidRPr="005D50A7">
              <w:rPr>
                <w:rFonts w:ascii="Tahoma" w:eastAsia="Tahoma" w:hAnsi="Tahoma" w:cs="Tahoma"/>
                <w:b/>
                <w:sz w:val="18"/>
                <w:szCs w:val="18"/>
                <w:lang w:val="en-US"/>
              </w:rPr>
              <w:t>MEM_TRAN</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95</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266</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59</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262</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se</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56</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254</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a</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52</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rád</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90</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to</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46</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se</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88</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jak</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35</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ráda</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83</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jsem</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30</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dlouho</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83</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strašně</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29</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času</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62</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o</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24</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a</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54</w:t>
            </w:r>
          </w:p>
        </w:tc>
      </w:tr>
      <w:tr w:rsidR="000F768B" w:rsidRPr="001515E0" w:rsidTr="00BC41B3">
        <w:trPr>
          <w:jc w:val="center"/>
        </w:trPr>
        <w:tc>
          <w:tcPr>
            <w:tcW w:w="1583"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mi</w:t>
            </w:r>
          </w:p>
        </w:tc>
        <w:tc>
          <w:tcPr>
            <w:tcW w:w="1017"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23</w:t>
            </w:r>
          </w:p>
        </w:tc>
        <w:tc>
          <w:tcPr>
            <w:tcW w:w="1559"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rPr>
            </w:pPr>
            <w:r w:rsidRPr="001515E0">
              <w:rPr>
                <w:rFonts w:ascii="Tahoma" w:eastAsia="Tahoma" w:hAnsi="Tahoma" w:cs="Tahoma"/>
                <w:sz w:val="18"/>
                <w:szCs w:val="18"/>
              </w:rPr>
              <w:t>rychle</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5D50A7">
            <w:pPr>
              <w:widowControl w:val="0"/>
              <w:spacing w:line="240" w:lineRule="auto"/>
              <w:jc w:val="center"/>
              <w:rPr>
                <w:rFonts w:ascii="Tahoma" w:eastAsia="Tahoma" w:hAnsi="Tahoma" w:cs="Tahoma"/>
                <w:sz w:val="18"/>
                <w:szCs w:val="18"/>
                <w:lang w:val="en-US"/>
              </w:rPr>
            </w:pPr>
            <w:r w:rsidRPr="001515E0">
              <w:rPr>
                <w:rFonts w:ascii="Tahoma" w:eastAsia="Tahoma" w:hAnsi="Tahoma" w:cs="Tahoma"/>
                <w:sz w:val="18"/>
                <w:szCs w:val="18"/>
                <w:lang w:val="en-US"/>
              </w:rPr>
              <w:t>49</w:t>
            </w:r>
          </w:p>
        </w:tc>
      </w:tr>
    </w:tbl>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5D50A7">
        <w:rPr>
          <w:rFonts w:ascii="Tahoma" w:eastAsia="Tahoma" w:hAnsi="Tahoma" w:cs="Tahoma"/>
          <w:sz w:val="18"/>
          <w:szCs w:val="18"/>
          <w:lang w:val="en-US"/>
        </w:rPr>
        <w:t xml:space="preserve"> 21</w:t>
      </w:r>
      <w:r w:rsidRPr="001515E0">
        <w:rPr>
          <w:rFonts w:ascii="Tahoma" w:eastAsia="Tahoma" w:hAnsi="Tahoma" w:cs="Tahoma"/>
          <w:sz w:val="18"/>
          <w:szCs w:val="18"/>
          <w:lang w:val="en-US"/>
        </w:rPr>
        <w:t>: Most frequent collocates of “moc” in the memoirs subcorpora</w:t>
      </w:r>
    </w:p>
    <w:p w:rsidR="000F768B" w:rsidRPr="001515E0" w:rsidRDefault="000F768B" w:rsidP="001515E0">
      <w:pPr>
        <w:spacing w:line="480" w:lineRule="auto"/>
        <w:jc w:val="center"/>
        <w:rPr>
          <w:rFonts w:ascii="Tahoma" w:eastAsia="Tahoma" w:hAnsi="Tahoma" w:cs="Tahoma"/>
          <w:sz w:val="18"/>
          <w:szCs w:val="18"/>
          <w:lang w:val="en-US"/>
        </w:rPr>
      </w:pPr>
    </w:p>
    <w:p w:rsidR="000F768B" w:rsidRDefault="00B97023" w:rsidP="001515E0">
      <w:pPr>
        <w:spacing w:line="480" w:lineRule="auto"/>
        <w:rPr>
          <w:rFonts w:ascii="Tahoma" w:eastAsia="Tahoma" w:hAnsi="Tahoma" w:cs="Tahoma"/>
          <w:noProof/>
          <w:sz w:val="24"/>
          <w:szCs w:val="24"/>
          <w:lang w:val="en-US"/>
        </w:rPr>
      </w:pPr>
      <w:r w:rsidRPr="001515E0">
        <w:rPr>
          <w:rFonts w:ascii="Tahoma" w:eastAsia="Tahoma" w:hAnsi="Tahoma" w:cs="Tahoma"/>
          <w:sz w:val="24"/>
          <w:szCs w:val="24"/>
          <w:lang w:val="en-US"/>
        </w:rPr>
        <w:tab/>
        <w:t>Moving into the last two non-fiction text types, we first examine the data for social sciences and humanities:</w:t>
      </w:r>
    </w:p>
    <w:p w:rsidR="005D50A7" w:rsidRPr="001515E0" w:rsidRDefault="005D50A7" w:rsidP="005D50A7">
      <w:pPr>
        <w:spacing w:line="480" w:lineRule="auto"/>
        <w:jc w:val="center"/>
        <w:rPr>
          <w:rFonts w:ascii="Tahoma" w:eastAsia="Tahoma" w:hAnsi="Tahoma" w:cs="Tahoma"/>
          <w:sz w:val="24"/>
          <w:szCs w:val="24"/>
          <w:lang w:val="en-US"/>
        </w:rPr>
      </w:pPr>
      <w:r>
        <w:rPr>
          <w:noProof/>
        </w:rPr>
        <w:lastRenderedPageBreak/>
        <w:drawing>
          <wp:inline distT="0" distB="0" distL="0" distR="0" wp14:anchorId="709A0CBF" wp14:editId="60E7EE53">
            <wp:extent cx="4762500" cy="3238500"/>
            <wp:effectExtent l="0" t="0" r="0" b="0"/>
            <wp:docPr id="15" name="Graf 15">
              <a:extLst xmlns:a="http://schemas.openxmlformats.org/drawingml/2006/main">
                <a:ext uri="{FF2B5EF4-FFF2-40B4-BE49-F238E27FC236}">
                  <a16:creationId xmlns:a16="http://schemas.microsoft.com/office/drawing/2014/main" id="{00000000-0008-0000-07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Figure</w:t>
      </w:r>
      <w:r w:rsidR="005D50A7">
        <w:rPr>
          <w:rFonts w:ascii="Tahoma" w:eastAsia="Tahoma" w:hAnsi="Tahoma" w:cs="Tahoma"/>
          <w:sz w:val="18"/>
          <w:szCs w:val="18"/>
          <w:lang w:val="en-US"/>
        </w:rPr>
        <w:t xml:space="preserve"> 8</w:t>
      </w:r>
      <w:r w:rsidRPr="001515E0">
        <w:rPr>
          <w:rFonts w:ascii="Tahoma" w:eastAsia="Tahoma" w:hAnsi="Tahoma" w:cs="Tahoma"/>
          <w:sz w:val="18"/>
          <w:szCs w:val="18"/>
          <w:lang w:val="en-US"/>
        </w:rPr>
        <w:t>: Distribution of amplifiers in texts about social sciences and humanities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As was the case with memoirs and autobiographies, the data for SOC_ORG and SOC_TRAN seem to also be consistent with results acquired from the first analysis. When testing the first five hypotheses, the SOC and TEC collection showed some of the most significant differences in percentage and, consequently, some of the most prominent signs pointing towards semantic and lexical simplification.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At a first glance, it is apparent that the use of amplifiers in SOC subcorpora is much less varied than in the representative corpus. Additionally, it is evident that the most frequent near-synonyms are used more extensively in translations than in original texts. While in SOC_ORG, the first four amplifiers account for 0.15% of the subcorpus, in SOC_TRAN, they account for 0.192%. It can also be noted that there is a notably higher proportion of amplifiers in SOC_TRAN in general (0.211% in SOC_ORG as opposed to 0.263% in SOC_TRAN).</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lastRenderedPageBreak/>
        <w:tab/>
        <w:t xml:space="preserve">Upon observing the predominant collocates of “velmi” and “moc”, no pronounced differences are found, as “velmi” tends to collocate with similar words in both the original and translated texts (with “velmi dobře” once again being notably more frequent in translations). </w:t>
      </w:r>
    </w:p>
    <w:tbl>
      <w:tblPr>
        <w:tblStyle w:val="af4"/>
        <w:tblW w:w="472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440"/>
        <w:gridCol w:w="1095"/>
        <w:gridCol w:w="1395"/>
        <w:gridCol w:w="795"/>
      </w:tblGrid>
      <w:tr w:rsidR="000F768B" w:rsidRPr="001515E0" w:rsidTr="00BC41B3">
        <w:trPr>
          <w:trHeight w:hRule="exact" w:val="340"/>
          <w:jc w:val="center"/>
        </w:trPr>
        <w:tc>
          <w:tcPr>
            <w:tcW w:w="2535" w:type="dxa"/>
            <w:gridSpan w:val="2"/>
            <w:shd w:val="clear" w:color="auto" w:fill="auto"/>
            <w:tcMar>
              <w:top w:w="100" w:type="dxa"/>
              <w:left w:w="100" w:type="dxa"/>
              <w:bottom w:w="100" w:type="dxa"/>
              <w:right w:w="100" w:type="dxa"/>
            </w:tcMar>
          </w:tcPr>
          <w:p w:rsidR="000F768B" w:rsidRPr="00BC41B3" w:rsidRDefault="00B97023" w:rsidP="001515E0">
            <w:pPr>
              <w:widowControl w:val="0"/>
              <w:pBdr>
                <w:top w:val="nil"/>
                <w:left w:val="nil"/>
                <w:bottom w:val="nil"/>
                <w:right w:val="nil"/>
                <w:between w:val="nil"/>
              </w:pBdr>
              <w:spacing w:line="480" w:lineRule="auto"/>
              <w:jc w:val="center"/>
              <w:rPr>
                <w:rFonts w:ascii="Tahoma" w:eastAsia="Tahoma" w:hAnsi="Tahoma" w:cs="Tahoma"/>
                <w:b/>
                <w:sz w:val="18"/>
                <w:szCs w:val="18"/>
                <w:lang w:val="en-US"/>
              </w:rPr>
            </w:pPr>
            <w:r w:rsidRPr="00BC41B3">
              <w:rPr>
                <w:rFonts w:ascii="Tahoma" w:eastAsia="Tahoma" w:hAnsi="Tahoma" w:cs="Tahoma"/>
                <w:b/>
                <w:sz w:val="18"/>
                <w:szCs w:val="18"/>
                <w:lang w:val="en-US"/>
              </w:rPr>
              <w:t>SOC_ORG</w:t>
            </w:r>
          </w:p>
        </w:tc>
        <w:tc>
          <w:tcPr>
            <w:tcW w:w="2190" w:type="dxa"/>
            <w:gridSpan w:val="2"/>
            <w:shd w:val="clear" w:color="auto" w:fill="auto"/>
            <w:tcMar>
              <w:top w:w="100" w:type="dxa"/>
              <w:left w:w="100" w:type="dxa"/>
              <w:bottom w:w="100" w:type="dxa"/>
              <w:right w:w="100" w:type="dxa"/>
            </w:tcMar>
          </w:tcPr>
          <w:p w:rsidR="000F768B" w:rsidRPr="00BC41B3" w:rsidRDefault="00B97023" w:rsidP="001515E0">
            <w:pPr>
              <w:widowControl w:val="0"/>
              <w:pBdr>
                <w:top w:val="nil"/>
                <w:left w:val="nil"/>
                <w:bottom w:val="nil"/>
                <w:right w:val="nil"/>
                <w:between w:val="nil"/>
              </w:pBdr>
              <w:spacing w:line="480" w:lineRule="auto"/>
              <w:jc w:val="center"/>
              <w:rPr>
                <w:rFonts w:ascii="Tahoma" w:eastAsia="Tahoma" w:hAnsi="Tahoma" w:cs="Tahoma"/>
                <w:b/>
                <w:sz w:val="18"/>
                <w:szCs w:val="18"/>
                <w:lang w:val="en-US"/>
              </w:rPr>
            </w:pPr>
            <w:r w:rsidRPr="00BC41B3">
              <w:rPr>
                <w:rFonts w:ascii="Tahoma" w:eastAsia="Tahoma" w:hAnsi="Tahoma" w:cs="Tahoma"/>
                <w:b/>
                <w:sz w:val="18"/>
                <w:szCs w:val="18"/>
                <w:lang w:val="en-US"/>
              </w:rPr>
              <w:t>SOC_TRAN</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často</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59</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67</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48</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málo</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50</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důležité</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27</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často</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49</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rychle</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21</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rychle</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43</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málo</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18</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důležité</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36</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důležitou</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12</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mnoho</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25</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důležitá</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11</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brzy</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20</w:t>
            </w:r>
          </w:p>
        </w:tc>
      </w:tr>
      <w:tr w:rsidR="000F768B" w:rsidRPr="001515E0" w:rsidTr="00BC41B3">
        <w:trPr>
          <w:trHeight w:hRule="exact" w:val="340"/>
          <w:jc w:val="center"/>
        </w:trPr>
        <w:tc>
          <w:tcPr>
            <w:tcW w:w="14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těžko</w:t>
            </w:r>
          </w:p>
        </w:tc>
        <w:tc>
          <w:tcPr>
            <w:tcW w:w="10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11</w:t>
            </w:r>
          </w:p>
        </w:tc>
        <w:tc>
          <w:tcPr>
            <w:tcW w:w="13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snadno</w:t>
            </w:r>
          </w:p>
        </w:tc>
        <w:tc>
          <w:tcPr>
            <w:tcW w:w="79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19</w:t>
            </w:r>
          </w:p>
        </w:tc>
      </w:tr>
    </w:tbl>
    <w:p w:rsidR="000F768B" w:rsidRPr="001515E0" w:rsidRDefault="00B97023" w:rsidP="001515E0">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BC41B3">
        <w:rPr>
          <w:rFonts w:ascii="Tahoma" w:eastAsia="Tahoma" w:hAnsi="Tahoma" w:cs="Tahoma"/>
          <w:sz w:val="18"/>
          <w:szCs w:val="18"/>
          <w:lang w:val="en-US"/>
        </w:rPr>
        <w:t xml:space="preserve"> 22</w:t>
      </w:r>
      <w:r w:rsidRPr="001515E0">
        <w:rPr>
          <w:rFonts w:ascii="Tahoma" w:eastAsia="Tahoma" w:hAnsi="Tahoma" w:cs="Tahoma"/>
          <w:sz w:val="18"/>
          <w:szCs w:val="18"/>
          <w:lang w:val="en-US"/>
        </w:rPr>
        <w:t>: Most frequent collocates of “velmi” in texts about social sciences and humanities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SOC_TRAN is also one of the few subcorpora where “moc dobře” is not the most frequent collocation. Still, “dobře” is significantly more frequent in translations than in original texts.</w:t>
      </w:r>
    </w:p>
    <w:tbl>
      <w:tblPr>
        <w:tblStyle w:val="af5"/>
        <w:tblW w:w="47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455"/>
        <w:gridCol w:w="1110"/>
        <w:gridCol w:w="1335"/>
        <w:gridCol w:w="885"/>
      </w:tblGrid>
      <w:tr w:rsidR="000F768B" w:rsidRPr="001515E0" w:rsidTr="00BC41B3">
        <w:trPr>
          <w:trHeight w:hRule="exact" w:val="340"/>
          <w:jc w:val="center"/>
        </w:trPr>
        <w:tc>
          <w:tcPr>
            <w:tcW w:w="2565" w:type="dxa"/>
            <w:gridSpan w:val="2"/>
            <w:shd w:val="clear" w:color="auto" w:fill="auto"/>
            <w:tcMar>
              <w:top w:w="100" w:type="dxa"/>
              <w:left w:w="100" w:type="dxa"/>
              <w:bottom w:w="100" w:type="dxa"/>
              <w:right w:w="100" w:type="dxa"/>
            </w:tcMar>
          </w:tcPr>
          <w:p w:rsidR="000F768B" w:rsidRPr="00BC41B3" w:rsidRDefault="00B97023" w:rsidP="001515E0">
            <w:pPr>
              <w:widowControl w:val="0"/>
              <w:pBdr>
                <w:top w:val="nil"/>
                <w:left w:val="nil"/>
                <w:bottom w:val="nil"/>
                <w:right w:val="nil"/>
                <w:between w:val="nil"/>
              </w:pBdr>
              <w:spacing w:line="480" w:lineRule="auto"/>
              <w:jc w:val="center"/>
              <w:rPr>
                <w:rFonts w:ascii="Tahoma" w:eastAsia="Tahoma" w:hAnsi="Tahoma" w:cs="Tahoma"/>
                <w:b/>
                <w:sz w:val="18"/>
                <w:szCs w:val="18"/>
                <w:lang w:val="en-US"/>
              </w:rPr>
            </w:pPr>
            <w:r w:rsidRPr="00BC41B3">
              <w:rPr>
                <w:rFonts w:ascii="Tahoma" w:eastAsia="Tahoma" w:hAnsi="Tahoma" w:cs="Tahoma"/>
                <w:b/>
                <w:sz w:val="18"/>
                <w:szCs w:val="18"/>
                <w:lang w:val="en-US"/>
              </w:rPr>
              <w:t>SOC_ORG</w:t>
            </w:r>
          </w:p>
        </w:tc>
        <w:tc>
          <w:tcPr>
            <w:tcW w:w="2220" w:type="dxa"/>
            <w:gridSpan w:val="2"/>
            <w:shd w:val="clear" w:color="auto" w:fill="auto"/>
            <w:tcMar>
              <w:top w:w="100" w:type="dxa"/>
              <w:left w:w="100" w:type="dxa"/>
              <w:bottom w:w="100" w:type="dxa"/>
              <w:right w:w="100" w:type="dxa"/>
            </w:tcMar>
          </w:tcPr>
          <w:p w:rsidR="000F768B" w:rsidRPr="00BC41B3" w:rsidRDefault="00B97023" w:rsidP="001515E0">
            <w:pPr>
              <w:widowControl w:val="0"/>
              <w:pBdr>
                <w:top w:val="nil"/>
                <w:left w:val="nil"/>
                <w:bottom w:val="nil"/>
                <w:right w:val="nil"/>
                <w:between w:val="nil"/>
              </w:pBdr>
              <w:spacing w:line="480" w:lineRule="auto"/>
              <w:jc w:val="center"/>
              <w:rPr>
                <w:rFonts w:ascii="Tahoma" w:eastAsia="Tahoma" w:hAnsi="Tahoma" w:cs="Tahoma"/>
                <w:b/>
                <w:sz w:val="18"/>
                <w:szCs w:val="18"/>
                <w:lang w:val="en-US"/>
              </w:rPr>
            </w:pPr>
            <w:r w:rsidRPr="00BC41B3">
              <w:rPr>
                <w:rFonts w:ascii="Tahoma" w:eastAsia="Tahoma" w:hAnsi="Tahoma" w:cs="Tahoma"/>
                <w:b/>
                <w:sz w:val="18"/>
                <w:szCs w:val="18"/>
                <w:lang w:val="en-US"/>
              </w:rPr>
              <w:t>SOC_TRAN</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37</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66</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34</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49</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445897"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A</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14</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32</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445897"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S</w:t>
            </w:r>
            <w:r w:rsidR="00B97023" w:rsidRPr="001515E0">
              <w:rPr>
                <w:rFonts w:ascii="Tahoma" w:eastAsia="Tahoma" w:hAnsi="Tahoma" w:cs="Tahoma"/>
                <w:sz w:val="18"/>
                <w:szCs w:val="18"/>
              </w:rPr>
              <w:t>e</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11</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a</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20</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445897"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And</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9</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se</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17</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ráda</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9</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je</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9</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dobře</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9</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času</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8</w:t>
            </w:r>
          </w:p>
        </w:tc>
      </w:tr>
      <w:tr w:rsidR="000F768B" w:rsidRPr="001515E0" w:rsidTr="00BC41B3">
        <w:trPr>
          <w:trHeight w:hRule="exact" w:val="340"/>
          <w:jc w:val="center"/>
        </w:trPr>
        <w:tc>
          <w:tcPr>
            <w:tcW w:w="145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0F768B" w:rsidRPr="001515E0" w:rsidRDefault="00445897"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J</w:t>
            </w:r>
            <w:r w:rsidR="00B97023" w:rsidRPr="001515E0">
              <w:rPr>
                <w:rFonts w:ascii="Tahoma" w:eastAsia="Tahoma" w:hAnsi="Tahoma" w:cs="Tahoma"/>
                <w:sz w:val="18"/>
                <w:szCs w:val="18"/>
              </w:rPr>
              <w:t>e</w:t>
            </w:r>
          </w:p>
        </w:tc>
        <w:tc>
          <w:tcPr>
            <w:tcW w:w="11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6</w:t>
            </w:r>
          </w:p>
        </w:tc>
        <w:tc>
          <w:tcPr>
            <w:tcW w:w="13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rPr>
            </w:pPr>
            <w:r w:rsidRPr="001515E0">
              <w:rPr>
                <w:rFonts w:ascii="Tahoma" w:eastAsia="Tahoma" w:hAnsi="Tahoma" w:cs="Tahoma"/>
                <w:sz w:val="18"/>
                <w:szCs w:val="18"/>
              </w:rPr>
              <w:t>ráda</w:t>
            </w:r>
          </w:p>
        </w:tc>
        <w:tc>
          <w:tcPr>
            <w:tcW w:w="88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0F768B" w:rsidRPr="001515E0" w:rsidRDefault="00B97023" w:rsidP="001515E0">
            <w:pPr>
              <w:widowControl w:val="0"/>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7</w:t>
            </w:r>
          </w:p>
        </w:tc>
      </w:tr>
    </w:tbl>
    <w:p w:rsidR="000F768B" w:rsidRPr="001515E0" w:rsidRDefault="000F768B" w:rsidP="001515E0">
      <w:pPr>
        <w:spacing w:line="480" w:lineRule="auto"/>
        <w:jc w:val="center"/>
        <w:rPr>
          <w:rFonts w:ascii="Tahoma" w:eastAsia="Tahoma" w:hAnsi="Tahoma" w:cs="Tahoma"/>
          <w:sz w:val="18"/>
          <w:szCs w:val="18"/>
          <w:lang w:val="en-US"/>
        </w:rPr>
      </w:pPr>
    </w:p>
    <w:p w:rsidR="000F768B" w:rsidRPr="001515E0" w:rsidRDefault="00B97023" w:rsidP="00BC41B3">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Table</w:t>
      </w:r>
      <w:r w:rsidR="00BC41B3">
        <w:rPr>
          <w:rFonts w:ascii="Tahoma" w:eastAsia="Tahoma" w:hAnsi="Tahoma" w:cs="Tahoma"/>
          <w:sz w:val="18"/>
          <w:szCs w:val="18"/>
          <w:lang w:val="en-US"/>
        </w:rPr>
        <w:t xml:space="preserve"> 23</w:t>
      </w:r>
      <w:r w:rsidRPr="001515E0">
        <w:rPr>
          <w:rFonts w:ascii="Tahoma" w:eastAsia="Tahoma" w:hAnsi="Tahoma" w:cs="Tahoma"/>
          <w:sz w:val="18"/>
          <w:szCs w:val="18"/>
          <w:lang w:val="en-US"/>
        </w:rPr>
        <w:t>: Most frequent collocates of “moc” in texts about social sciences and humanities</w:t>
      </w:r>
    </w:p>
    <w:p w:rsidR="000F768B" w:rsidRPr="001515E0" w:rsidRDefault="00B97023" w:rsidP="001515E0">
      <w:pPr>
        <w:spacing w:before="480" w:line="480" w:lineRule="auto"/>
        <w:ind w:firstLine="720"/>
        <w:rPr>
          <w:rFonts w:ascii="Tahoma" w:hAnsi="Tahoma" w:cs="Tahoma"/>
          <w:sz w:val="24"/>
          <w:szCs w:val="24"/>
          <w:lang w:val="en-US"/>
        </w:rPr>
      </w:pPr>
      <w:r w:rsidRPr="001515E0">
        <w:rPr>
          <w:rFonts w:ascii="Tahoma" w:hAnsi="Tahoma" w:cs="Tahoma"/>
          <w:sz w:val="24"/>
          <w:szCs w:val="24"/>
          <w:lang w:val="en-US"/>
        </w:rPr>
        <w:lastRenderedPageBreak/>
        <w:t>To summarize, the data points to common-level amplifiers being over-represented in translations, which could be considered a sign of lexical simplification and convergence towards the nucleus of the language and its most frequented vocabulary.</w:t>
      </w:r>
    </w:p>
    <w:p w:rsidR="000F768B" w:rsidRPr="001515E0" w:rsidRDefault="00B97023" w:rsidP="001515E0">
      <w:pPr>
        <w:spacing w:line="480" w:lineRule="auto"/>
        <w:rPr>
          <w:rFonts w:ascii="Tahoma" w:eastAsia="Tahoma" w:hAnsi="Tahoma" w:cs="Tahoma"/>
          <w:sz w:val="24"/>
          <w:szCs w:val="24"/>
          <w:lang w:val="en-US"/>
        </w:rPr>
      </w:pPr>
      <w:r w:rsidRPr="001515E0">
        <w:rPr>
          <w:rFonts w:ascii="Tahoma" w:hAnsi="Tahoma" w:cs="Tahoma"/>
          <w:sz w:val="24"/>
          <w:szCs w:val="24"/>
          <w:lang w:val="en-US"/>
        </w:rPr>
        <w:tab/>
      </w:r>
      <w:r w:rsidRPr="001515E0">
        <w:rPr>
          <w:rFonts w:ascii="Tahoma" w:eastAsia="Tahoma" w:hAnsi="Tahoma" w:cs="Tahoma"/>
          <w:sz w:val="24"/>
          <w:szCs w:val="24"/>
          <w:lang w:val="en-US"/>
        </w:rPr>
        <w:t>Finally, the graph for popular texts about technical and natural sciences resembles the previous one in some respects. The most frequent amplifier “velmi” is over-represented in comparison to the entire referential corpus and also compared to every other text type.</w:t>
      </w:r>
    </w:p>
    <w:p w:rsidR="000F768B" w:rsidRPr="001515E0" w:rsidRDefault="005D50A7" w:rsidP="001515E0">
      <w:pPr>
        <w:spacing w:line="480" w:lineRule="auto"/>
        <w:jc w:val="center"/>
        <w:rPr>
          <w:rFonts w:ascii="Tahoma" w:eastAsia="Tahoma" w:hAnsi="Tahoma" w:cs="Tahoma"/>
          <w:sz w:val="24"/>
          <w:szCs w:val="24"/>
          <w:lang w:val="en-US"/>
        </w:rPr>
      </w:pPr>
      <w:r>
        <w:rPr>
          <w:noProof/>
        </w:rPr>
        <w:drawing>
          <wp:inline distT="0" distB="0" distL="0" distR="0" wp14:anchorId="7DDBCD7B" wp14:editId="28A19AD2">
            <wp:extent cx="4772026" cy="3248025"/>
            <wp:effectExtent l="0" t="0" r="9525" b="9525"/>
            <wp:docPr id="1" name="Graf 1">
              <a:extLst xmlns:a="http://schemas.openxmlformats.org/drawingml/2006/main">
                <a:ext uri="{FF2B5EF4-FFF2-40B4-BE49-F238E27FC236}">
                  <a16:creationId xmlns:a16="http://schemas.microsoft.com/office/drawing/2014/main" id="{00000000-0008-0000-07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D50A7" w:rsidRDefault="00B97023" w:rsidP="005D50A7">
      <w:pPr>
        <w:spacing w:line="480" w:lineRule="auto"/>
        <w:jc w:val="center"/>
        <w:rPr>
          <w:rFonts w:ascii="Tahoma" w:eastAsia="Tahoma" w:hAnsi="Tahoma" w:cs="Tahoma"/>
          <w:sz w:val="18"/>
          <w:szCs w:val="18"/>
          <w:lang w:val="en-US"/>
        </w:rPr>
      </w:pPr>
      <w:r w:rsidRPr="001515E0">
        <w:rPr>
          <w:rFonts w:ascii="Tahoma" w:eastAsia="Tahoma" w:hAnsi="Tahoma" w:cs="Tahoma"/>
          <w:sz w:val="18"/>
          <w:szCs w:val="18"/>
          <w:lang w:val="en-US"/>
        </w:rPr>
        <w:t>Figure</w:t>
      </w:r>
      <w:r w:rsidR="005D50A7">
        <w:rPr>
          <w:rFonts w:ascii="Tahoma" w:eastAsia="Tahoma" w:hAnsi="Tahoma" w:cs="Tahoma"/>
          <w:sz w:val="18"/>
          <w:szCs w:val="18"/>
          <w:lang w:val="en-US"/>
        </w:rPr>
        <w:t xml:space="preserve"> 9</w:t>
      </w:r>
      <w:r w:rsidRPr="001515E0">
        <w:rPr>
          <w:rFonts w:ascii="Tahoma" w:eastAsia="Tahoma" w:hAnsi="Tahoma" w:cs="Tahoma"/>
          <w:sz w:val="18"/>
          <w:szCs w:val="18"/>
          <w:lang w:val="en-US"/>
        </w:rPr>
        <w:t>: Distribution of amplifiers in texts about technical and natural sciences</w:t>
      </w:r>
    </w:p>
    <w:p w:rsidR="000F768B" w:rsidRPr="001515E0" w:rsidRDefault="00B97023" w:rsidP="005D50A7">
      <w:pPr>
        <w:spacing w:line="480" w:lineRule="auto"/>
        <w:ind w:firstLine="720"/>
        <w:rPr>
          <w:rFonts w:ascii="Tahoma" w:hAnsi="Tahoma" w:cs="Tahoma"/>
          <w:sz w:val="24"/>
          <w:szCs w:val="24"/>
          <w:lang w:val="en-US"/>
        </w:rPr>
      </w:pPr>
      <w:r w:rsidRPr="001515E0">
        <w:rPr>
          <w:rFonts w:ascii="Tahoma" w:hAnsi="Tahoma" w:cs="Tahoma"/>
          <w:sz w:val="24"/>
          <w:szCs w:val="24"/>
          <w:lang w:val="en-US"/>
        </w:rPr>
        <w:t xml:space="preserve">The over-representation of “velmi” cannot, however, be considered translation-inherent, as the same tendency is observed with the collection of original texts. This is at conflict with what is hypothesized above about the SOC subcorpora. Even though TEC_TRAN showed the most prominent differences in the first analysis (a notably higher percentage of list heads, high-frequency words, etc.), the examination of the near-synonym distribution does not </w:t>
      </w:r>
      <w:r w:rsidRPr="001515E0">
        <w:rPr>
          <w:rFonts w:ascii="Tahoma" w:hAnsi="Tahoma" w:cs="Tahoma"/>
          <w:sz w:val="24"/>
          <w:szCs w:val="24"/>
          <w:lang w:val="en-US"/>
        </w:rPr>
        <w:lastRenderedPageBreak/>
        <w:t>confirm that. Contrary to the hypothesis set out at the beginning of this subchapter, the translations do not show higher use of common-level synonyms. In fact, there are relatively more common-level synonyms used in the original texts of TEC_ORG. Even though these subcorpora point to lexical simplification most distinctively after examining them in view of the hypotheses proposed by Laviosa, signs of simplification exhibited in the distribution of the near-synonyms of “velmi” are not observed.</w:t>
      </w:r>
    </w:p>
    <w:p w:rsidR="000F768B" w:rsidRPr="001515E0" w:rsidRDefault="00B97023" w:rsidP="005D50A7">
      <w:pPr>
        <w:spacing w:line="480" w:lineRule="auto"/>
        <w:rPr>
          <w:rFonts w:ascii="Tahoma" w:eastAsia="Tahoma" w:hAnsi="Tahoma" w:cs="Tahoma"/>
          <w:sz w:val="24"/>
          <w:szCs w:val="24"/>
          <w:lang w:val="en-US"/>
        </w:rPr>
      </w:pPr>
      <w:r w:rsidRPr="001515E0">
        <w:rPr>
          <w:rFonts w:ascii="Tahoma" w:hAnsi="Tahoma" w:cs="Tahoma"/>
          <w:sz w:val="24"/>
          <w:szCs w:val="24"/>
          <w:lang w:val="en-US"/>
        </w:rPr>
        <w:tab/>
      </w:r>
      <w:r w:rsidRPr="001515E0">
        <w:rPr>
          <w:rFonts w:ascii="Tahoma" w:eastAsia="Tahoma" w:hAnsi="Tahoma" w:cs="Tahoma"/>
          <w:sz w:val="24"/>
          <w:szCs w:val="24"/>
          <w:lang w:val="en-US"/>
        </w:rPr>
        <w:t xml:space="preserve"> The most frequent collocates of “moc” and “velmi” in TEC_ORG and TEC_TRAN do not exhibit the same tendencies as the previously discussed subcorpora, either. In this case, both the phrases “velmi dobře” and “moc dobře” occur relatively more frequently in original texts, and the reflexive pronouns “se” a “si” are represented to a greater extent in the translations.</w:t>
      </w:r>
    </w:p>
    <w:p w:rsidR="000F768B" w:rsidRPr="001515E0" w:rsidRDefault="00B97023" w:rsidP="001515E0">
      <w:pPr>
        <w:pStyle w:val="Nadpis3"/>
        <w:spacing w:line="480" w:lineRule="auto"/>
        <w:ind w:firstLine="720"/>
        <w:rPr>
          <w:rFonts w:ascii="Tahoma" w:eastAsia="Tahoma" w:hAnsi="Tahoma" w:cs="Tahoma"/>
          <w:b/>
          <w:i/>
          <w:color w:val="000000"/>
          <w:sz w:val="24"/>
          <w:szCs w:val="24"/>
          <w:lang w:val="en-US"/>
        </w:rPr>
      </w:pPr>
      <w:bookmarkStart w:id="38" w:name="_Toc531174229"/>
      <w:r w:rsidRPr="001515E0">
        <w:rPr>
          <w:rFonts w:ascii="Tahoma" w:eastAsia="Tahoma" w:hAnsi="Tahoma" w:cs="Tahoma"/>
          <w:b/>
          <w:i/>
          <w:color w:val="000000"/>
          <w:sz w:val="24"/>
          <w:szCs w:val="24"/>
          <w:lang w:val="en-US"/>
        </w:rPr>
        <w:t>3.3.3 Summary</w:t>
      </w:r>
      <w:bookmarkEnd w:id="38"/>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 sixth hypothesis is set out, inspired by the research into near-synonymous expressions conducted by Jantunen (2001, 2004). It is proposed that the translated texts might show signs of simplification in the distribution of near-synonyms of the word “velmi”. The hypothesis is that translated texts use relatively more common-level synonymous expressions than the original texts do. Necessary data is acquired from all subcorpora in question and then analyzed.</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 xml:space="preserve">The results of this experiment are contradictory and inconclusive. It appears that a higher proportion of common-level expressions only appears in narration, drama, and popular texts about social sciences and humanities. On </w:t>
      </w:r>
      <w:r w:rsidRPr="001515E0">
        <w:rPr>
          <w:rFonts w:ascii="Tahoma" w:eastAsia="Tahoma" w:hAnsi="Tahoma" w:cs="Tahoma"/>
          <w:sz w:val="24"/>
          <w:szCs w:val="24"/>
          <w:lang w:val="en-US"/>
        </w:rPr>
        <w:lastRenderedPageBreak/>
        <w:t xml:space="preserve">the other hand, the other three text types show opposite </w:t>
      </w:r>
      <w:r w:rsidR="00762AAE" w:rsidRPr="001515E0">
        <w:rPr>
          <w:rFonts w:ascii="Tahoma" w:eastAsia="Tahoma" w:hAnsi="Tahoma" w:cs="Tahoma"/>
          <w:sz w:val="24"/>
          <w:szCs w:val="24"/>
          <w:lang w:val="en-US"/>
        </w:rPr>
        <w:t>tendencies,</w:t>
      </w:r>
      <w:r w:rsidRPr="001515E0">
        <w:rPr>
          <w:rFonts w:ascii="Tahoma" w:eastAsia="Tahoma" w:hAnsi="Tahoma" w:cs="Tahoma"/>
          <w:sz w:val="24"/>
          <w:szCs w:val="24"/>
          <w:lang w:val="en-US"/>
        </w:rPr>
        <w:t xml:space="preserve"> or they do not exhibit any notable differences. The theory that SOC and TEC corpora would exhibit the most prominent signs of lexical simplification (because of the notable differences observed in the first analysis) is not confirmed.</w:t>
      </w:r>
    </w:p>
    <w:p w:rsidR="000F768B" w:rsidRPr="001515E0" w:rsidRDefault="00B97023" w:rsidP="001515E0">
      <w:pPr>
        <w:spacing w:line="480" w:lineRule="auto"/>
        <w:ind w:firstLine="720"/>
        <w:rPr>
          <w:rFonts w:ascii="Tahoma" w:hAnsi="Tahoma" w:cs="Tahoma"/>
          <w:lang w:val="en-US"/>
        </w:rPr>
      </w:pPr>
      <w:r w:rsidRPr="001515E0">
        <w:rPr>
          <w:rFonts w:ascii="Tahoma" w:eastAsia="Tahoma" w:hAnsi="Tahoma" w:cs="Tahoma"/>
          <w:sz w:val="24"/>
          <w:szCs w:val="24"/>
          <w:lang w:val="en-US"/>
        </w:rPr>
        <w:t>Several observations are made about the generated distribution graphs. All fiction texts (narrative, poetry, and drama) exhibit a higher representation of amplifiers used in informal contexts. The distribution of the near-synonyms in memoirs and autobiographies appears to resemble the language of the whole reference corpus the most closely, and both the SOC and TEC subcorpora show a significant over-representation of the most-frequent amplifier, “velmi”, in both original and translated collections.</w:t>
      </w:r>
    </w:p>
    <w:p w:rsidR="00885108" w:rsidRDefault="00885108">
      <w:pPr>
        <w:rPr>
          <w:rFonts w:ascii="Tahoma" w:eastAsia="Tahoma" w:hAnsi="Tahoma" w:cs="Tahoma"/>
          <w:b/>
          <w:sz w:val="24"/>
          <w:szCs w:val="24"/>
          <w:lang w:val="en-US"/>
        </w:rPr>
      </w:pPr>
      <w:bookmarkStart w:id="39" w:name="_Toc531174230"/>
      <w:r>
        <w:rPr>
          <w:rFonts w:ascii="Tahoma" w:eastAsia="Tahoma" w:hAnsi="Tahoma" w:cs="Tahoma"/>
          <w:b/>
          <w:sz w:val="24"/>
          <w:szCs w:val="24"/>
          <w:lang w:val="en-US"/>
        </w:rPr>
        <w:br w:type="page"/>
      </w:r>
    </w:p>
    <w:p w:rsidR="000F768B" w:rsidRPr="001515E0" w:rsidRDefault="00B97023" w:rsidP="001515E0">
      <w:pPr>
        <w:pStyle w:val="Nadpis1"/>
        <w:keepNext w:val="0"/>
        <w:keepLines w:val="0"/>
        <w:spacing w:before="480" w:line="480" w:lineRule="auto"/>
        <w:rPr>
          <w:rFonts w:ascii="Tahoma" w:eastAsia="Tahoma" w:hAnsi="Tahoma" w:cs="Tahoma"/>
          <w:b/>
          <w:sz w:val="24"/>
          <w:szCs w:val="24"/>
          <w:lang w:val="en-US"/>
        </w:rPr>
      </w:pPr>
      <w:r w:rsidRPr="001515E0">
        <w:rPr>
          <w:rFonts w:ascii="Tahoma" w:eastAsia="Tahoma" w:hAnsi="Tahoma" w:cs="Tahoma"/>
          <w:b/>
          <w:sz w:val="24"/>
          <w:szCs w:val="24"/>
          <w:lang w:val="en-US"/>
        </w:rPr>
        <w:lastRenderedPageBreak/>
        <w:t>4. Conclusion</w:t>
      </w:r>
      <w:bookmarkEnd w:id="39"/>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 xml:space="preserve">At the beginning of this thesis, it is hypothesized that translations in general exhibit a number of translation-specific tendencies regardless of the language pair. These tendencies (first dubbed “translation universals”) should, theoretically, be present in translations into and from any language. Therefore, research methodology adapted mostly from Sara Laviosa and Jarmo Jantunen, who worked on the English and Finnish language, respectively, is utilized to analyze translations </w:t>
      </w:r>
      <w:r w:rsidR="00445897" w:rsidRPr="001515E0">
        <w:rPr>
          <w:rFonts w:ascii="Tahoma" w:eastAsia="Tahoma" w:hAnsi="Tahoma" w:cs="Tahoma"/>
          <w:sz w:val="24"/>
          <w:szCs w:val="24"/>
          <w:lang w:val="en-US"/>
        </w:rPr>
        <w:t>into</w:t>
      </w:r>
      <w:r w:rsidR="00842A4C" w:rsidRPr="001515E0">
        <w:rPr>
          <w:rFonts w:ascii="Tahoma" w:eastAsia="Tahoma" w:hAnsi="Tahoma" w:cs="Tahoma"/>
          <w:color w:val="0070C0"/>
          <w:sz w:val="24"/>
          <w:szCs w:val="24"/>
          <w:lang w:val="en-US"/>
        </w:rPr>
        <w:t xml:space="preserve"> </w:t>
      </w:r>
      <w:r w:rsidRPr="001515E0">
        <w:rPr>
          <w:rFonts w:ascii="Tahoma" w:eastAsia="Tahoma" w:hAnsi="Tahoma" w:cs="Tahoma"/>
          <w:sz w:val="24"/>
          <w:szCs w:val="24"/>
          <w:lang w:val="en-US"/>
        </w:rPr>
        <w:t xml:space="preserve">Czech language. It is hoped that the results of this thesis contribute, however mildly, to determining if and to what extent the simplification hypothesis holds. </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Over the course of the thesis, translations of six different text types are analyzed. The purpose of this is to provide a comprehensive overview of the state of translations into Czech, explore whether some types of texts exhibit more apparent signs of simplification than other types, and possibly also help shape the direction of further research into translation-specific tendencies.</w:t>
      </w:r>
    </w:p>
    <w:p w:rsidR="000F768B" w:rsidRPr="001515E0" w:rsidRDefault="00B97023" w:rsidP="001515E0">
      <w:pPr>
        <w:spacing w:line="480" w:lineRule="auto"/>
        <w:rPr>
          <w:rFonts w:ascii="Tahoma" w:eastAsia="Tahoma" w:hAnsi="Tahoma" w:cs="Tahoma"/>
          <w:sz w:val="24"/>
          <w:szCs w:val="24"/>
          <w:lang w:val="en-US"/>
        </w:rPr>
      </w:pPr>
      <w:r w:rsidRPr="001515E0">
        <w:rPr>
          <w:rFonts w:ascii="Tahoma" w:eastAsia="Tahoma" w:hAnsi="Tahoma" w:cs="Tahoma"/>
          <w:sz w:val="24"/>
          <w:szCs w:val="24"/>
          <w:lang w:val="en-US"/>
        </w:rPr>
        <w:tab/>
        <w:t xml:space="preserve">The analysis is divided into two parts; the first part uses methodology adapted from Sara Laviosa to test four hypothesized patterns of lexical use (a lower lexical density, a higher proportion of list heads, a higher proportion of high-frequency words, and a lower proportion of individual lemmas) and one additional proposed hypothesis — that translated texts contain a lower proportion of hapax legomena (unique words occurring only once in a given text/corpus). After extracting all necessary values from the interface, the results are mostly consistent with the expectations, although the prominence of the differences varies for the individual text types. The collection of translated </w:t>
      </w:r>
      <w:r w:rsidRPr="001515E0">
        <w:rPr>
          <w:rFonts w:ascii="Tahoma" w:eastAsia="Tahoma" w:hAnsi="Tahoma" w:cs="Tahoma"/>
          <w:sz w:val="24"/>
          <w:szCs w:val="24"/>
          <w:lang w:val="en-US"/>
        </w:rPr>
        <w:lastRenderedPageBreak/>
        <w:t>poetry exhibits almost unchanged lexical density, as well as a lower proportion of high-frequency words. Logically, this might be considered to suggest that poetry translations into Czech do not suffer from a notable decrease in information load and that they do not resemble natural Czech language as much as other text types might. However, it would be unwise to draw any fundamental conclusions from these findings. The poetic collection is among the smallest in the analyzed corpus and as much, might be influenced by individual texts contained within to a greater extent than the other collections. Rather, before conclusions are drawn, these findings should be considered indicative of a need for further, more extensive analyses. The third value, the difference in the proportion of hapax legomena in the collections of memoirs and autobiographies, is deemed nearly negligible and inconclusive.</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To summarize, the findings of the first part of the analysis are fairly consistent with all five proposed hypotheses, with most significant differences observed in the cases of popular texts about social sciences and humanities, popular texts about technical and natural sciences, and also drama. Less notable changes are observed with collections of narrative texts and memoirs, nonetheless, they are consistent with the expectations. Simplification in poetry appears to warrant further research.</w:t>
      </w:r>
      <w:r w:rsidR="00E91838">
        <w:rPr>
          <w:rFonts w:ascii="Tahoma" w:eastAsia="Tahoma" w:hAnsi="Tahoma" w:cs="Tahoma"/>
          <w:sz w:val="24"/>
          <w:szCs w:val="24"/>
          <w:lang w:val="en-US"/>
        </w:rPr>
        <w:t xml:space="preserve"> As was the case in the original research, the lexical density of translated narrative texts is lower only by a small margin, while more significant differences are observed in the cases of informative non-fiction texts (Laviosa’s research showed more significant differences in the lexical densities of newspaper articles).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lastRenderedPageBreak/>
        <w:t xml:space="preserve">The second part of the analysis is inspired by the hypothesis that translated texts exhibit a greater representation of common-level synonyms. Distributions of 13 near-synonymous expressions are examined within all text collections, to reveal contradictory results. </w:t>
      </w:r>
      <w:r w:rsidRPr="00B50C16">
        <w:rPr>
          <w:rFonts w:ascii="Tahoma" w:eastAsia="Tahoma" w:hAnsi="Tahoma" w:cs="Tahoma"/>
          <w:sz w:val="24"/>
          <w:szCs w:val="24"/>
          <w:lang w:val="en-US"/>
        </w:rPr>
        <w:t xml:space="preserve">While half of the collections exhibit the proposed indications, the other half do not, and the hypothesis is not confirmed. </w:t>
      </w:r>
      <w:r w:rsidRPr="001515E0">
        <w:rPr>
          <w:rFonts w:ascii="Tahoma" w:eastAsia="Tahoma" w:hAnsi="Tahoma" w:cs="Tahoma"/>
          <w:sz w:val="24"/>
          <w:szCs w:val="24"/>
          <w:lang w:val="en-US"/>
        </w:rPr>
        <w:t>The most frequent collocations of the analyzed amplifiers are also examined, but no tendencies seem to occur in all text types. It appears that the distribution of the near-synonymous expressions differs text type by text type and cannot be considered an indicator of lexical simplification.</w:t>
      </w:r>
      <w:r w:rsidR="00E91838">
        <w:rPr>
          <w:rFonts w:ascii="Tahoma" w:eastAsia="Tahoma" w:hAnsi="Tahoma" w:cs="Tahoma"/>
          <w:sz w:val="24"/>
          <w:szCs w:val="24"/>
          <w:lang w:val="en-US"/>
        </w:rPr>
        <w:t xml:space="preserve"> These results are similar to the original findings by Jantunen (2001), who found that translators do not show consistent preferences </w:t>
      </w:r>
      <w:r w:rsidR="004E0FE3">
        <w:rPr>
          <w:rFonts w:ascii="Tahoma" w:eastAsia="Tahoma" w:hAnsi="Tahoma" w:cs="Tahoma"/>
          <w:sz w:val="24"/>
          <w:szCs w:val="24"/>
          <w:lang w:val="en-US"/>
        </w:rPr>
        <w:t>for common-level near-synonyms and that, in some cases, translations even display a wider range of amplifiers than original texts. While no conclusive evidence of translators generally favoring common-level expressions is found in the present analysis, it is evident from the results that translators do use relatively more amplifying adverbs overall and that the patterns of their usage differ in translations. It is hypothesized that this may be partially caused by interference of source languages.</w:t>
      </w:r>
    </w:p>
    <w:p w:rsidR="000F768B" w:rsidRPr="001515E0" w:rsidRDefault="00B97023" w:rsidP="001515E0">
      <w:pPr>
        <w:spacing w:line="480" w:lineRule="auto"/>
        <w:ind w:firstLine="720"/>
        <w:rPr>
          <w:rFonts w:ascii="Tahoma" w:eastAsia="Tahoma" w:hAnsi="Tahoma" w:cs="Tahoma"/>
          <w:sz w:val="24"/>
          <w:szCs w:val="24"/>
          <w:lang w:val="en-US"/>
        </w:rPr>
      </w:pPr>
      <w:r w:rsidRPr="001515E0">
        <w:rPr>
          <w:rFonts w:ascii="Tahoma" w:eastAsia="Tahoma" w:hAnsi="Tahoma" w:cs="Tahoma"/>
          <w:sz w:val="24"/>
          <w:szCs w:val="24"/>
          <w:lang w:val="en-US"/>
        </w:rPr>
        <w:t>In conclusion, the first part of the analysis mostly confirmed the hypotheses proposed by Sara Laviosa and tested a new hypothesis about hapax legomena, which appears to be a reasonably reliable indicator of lexical simplification in at least five out of six text types.</w:t>
      </w:r>
      <w:r w:rsidR="00E91838">
        <w:rPr>
          <w:rFonts w:ascii="Tahoma" w:eastAsia="Tahoma" w:hAnsi="Tahoma" w:cs="Tahoma"/>
          <w:sz w:val="24"/>
          <w:szCs w:val="24"/>
          <w:lang w:val="en-US"/>
        </w:rPr>
        <w:t xml:space="preserve"> In most cases, the results of the present analysis resemble results acquired by Laviosa (1998).</w:t>
      </w:r>
      <w:r w:rsidRPr="001515E0">
        <w:rPr>
          <w:rFonts w:ascii="Tahoma" w:eastAsia="Tahoma" w:hAnsi="Tahoma" w:cs="Tahoma"/>
          <w:sz w:val="24"/>
          <w:szCs w:val="24"/>
          <w:lang w:val="en-US"/>
        </w:rPr>
        <w:t xml:space="preserve"> It is suggested that the hypothesis about the proportion of hapax legomena may be verified in future research and could, eventually, be used as another indicator. </w:t>
      </w:r>
      <w:r w:rsidRPr="001515E0">
        <w:rPr>
          <w:rFonts w:ascii="Tahoma" w:eastAsia="Tahoma" w:hAnsi="Tahoma" w:cs="Tahoma"/>
          <w:sz w:val="24"/>
          <w:szCs w:val="24"/>
          <w:lang w:val="en-US"/>
        </w:rPr>
        <w:lastRenderedPageBreak/>
        <w:t xml:space="preserve">On the other hand, the second part of the analysis did not provide findings confirming lexical simplification in the examined collections. Overall, it seems that, following Laviosa’s logic, signs of simplification are apparent in all six text types, while the most evident differences are discovered in non-fiction texts about social and technical sciences. As far as the acquired results suggest, it would appear that translations into Czech are, too, susceptible to simplification. </w:t>
      </w:r>
    </w:p>
    <w:p w:rsidR="00B50C16" w:rsidRDefault="00B50C16">
      <w:pPr>
        <w:rPr>
          <w:rFonts w:ascii="Tahoma" w:eastAsia="Tahoma" w:hAnsi="Tahoma" w:cs="Tahoma"/>
          <w:b/>
          <w:sz w:val="24"/>
          <w:szCs w:val="24"/>
          <w:lang w:val="en-US"/>
        </w:rPr>
      </w:pPr>
      <w:bookmarkStart w:id="40" w:name="_zht6eobuss2t" w:colFirst="0" w:colLast="0"/>
      <w:bookmarkEnd w:id="40"/>
      <w:r>
        <w:rPr>
          <w:rFonts w:ascii="Tahoma" w:eastAsia="Tahoma" w:hAnsi="Tahoma" w:cs="Tahoma"/>
          <w:b/>
          <w:sz w:val="24"/>
          <w:szCs w:val="24"/>
          <w:lang w:val="en-US"/>
        </w:rPr>
        <w:br w:type="page"/>
      </w:r>
    </w:p>
    <w:p w:rsidR="000F768B" w:rsidRPr="00762AAE" w:rsidRDefault="00B97023">
      <w:pPr>
        <w:pStyle w:val="Nadpis1"/>
        <w:rPr>
          <w:rFonts w:ascii="Tahoma" w:eastAsia="Tahoma" w:hAnsi="Tahoma" w:cs="Tahoma"/>
          <w:b/>
          <w:sz w:val="24"/>
          <w:szCs w:val="24"/>
          <w:lang w:val="en-US"/>
        </w:rPr>
      </w:pPr>
      <w:bookmarkStart w:id="41" w:name="_Toc531174231"/>
      <w:r w:rsidRPr="00762AAE">
        <w:rPr>
          <w:rFonts w:ascii="Tahoma" w:eastAsia="Tahoma" w:hAnsi="Tahoma" w:cs="Tahoma"/>
          <w:b/>
          <w:sz w:val="24"/>
          <w:szCs w:val="24"/>
          <w:lang w:val="en-US"/>
        </w:rPr>
        <w:lastRenderedPageBreak/>
        <w:t>Bibliography and References</w:t>
      </w:r>
      <w:bookmarkEnd w:id="41"/>
    </w:p>
    <w:p w:rsidR="000F768B" w:rsidRPr="00762AAE" w:rsidRDefault="000F768B">
      <w:pPr>
        <w:rPr>
          <w:rFonts w:ascii="Tahoma" w:eastAsia="Tahoma" w:hAnsi="Tahoma" w:cs="Tahoma"/>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Altenberg, B. (1991). Amplifier Collocations in Spoken English. In Johansson, S. &amp; Stenström, A.-B. (eds.), </w:t>
      </w:r>
      <w:r w:rsidRPr="00762AAE">
        <w:rPr>
          <w:rFonts w:ascii="Tahoma" w:eastAsia="Tahoma" w:hAnsi="Tahoma" w:cs="Tahoma"/>
          <w:i/>
          <w:sz w:val="24"/>
          <w:szCs w:val="24"/>
          <w:lang w:val="en-US"/>
        </w:rPr>
        <w:t>English Computer Corpora. Selected Papers and Research Guide</w:t>
      </w:r>
      <w:r w:rsidRPr="00762AAE">
        <w:rPr>
          <w:rFonts w:ascii="Tahoma" w:eastAsia="Tahoma" w:hAnsi="Tahoma" w:cs="Tahoma"/>
          <w:sz w:val="24"/>
          <w:szCs w:val="24"/>
          <w:lang w:val="en-US"/>
        </w:rPr>
        <w:t xml:space="preserve">. Berlin/New York: Mouton de Gruyter, pp. 127-147. </w:t>
      </w:r>
    </w:p>
    <w:p w:rsidR="000F768B" w:rsidRPr="00762AAE" w:rsidRDefault="000F768B" w:rsidP="000D439B">
      <w:pPr>
        <w:spacing w:line="480" w:lineRule="auto"/>
        <w:ind w:left="607"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lang w:val="en-US"/>
        </w:rPr>
      </w:pPr>
      <w:r w:rsidRPr="00762AAE">
        <w:rPr>
          <w:rFonts w:ascii="Tahoma" w:eastAsia="Tahoma" w:hAnsi="Tahoma" w:cs="Tahoma"/>
          <w:sz w:val="24"/>
          <w:szCs w:val="24"/>
          <w:lang w:val="en-US"/>
        </w:rPr>
        <w:t xml:space="preserve">Baker, M. (1993). Corpus linguistics and translation studies: implications and applications. In Baker, M., Francis, G. &amp; Tognini-Bonelli, E. (eds.), </w:t>
      </w:r>
      <w:r w:rsidRPr="00762AAE">
        <w:rPr>
          <w:rFonts w:ascii="Tahoma" w:eastAsia="Tahoma" w:hAnsi="Tahoma" w:cs="Tahoma"/>
          <w:i/>
          <w:sz w:val="24"/>
          <w:szCs w:val="24"/>
          <w:lang w:val="en-US"/>
        </w:rPr>
        <w:t>Text and Technology: In Honour of John Sinclair</w:t>
      </w:r>
      <w:r w:rsidRPr="00762AAE">
        <w:rPr>
          <w:rFonts w:ascii="Tahoma" w:eastAsia="Tahoma" w:hAnsi="Tahoma" w:cs="Tahoma"/>
          <w:sz w:val="24"/>
          <w:szCs w:val="24"/>
          <w:lang w:val="en-US"/>
        </w:rPr>
        <w:t>. Amsterdam: Benjamins, pp. 233-252.</w:t>
      </w:r>
    </w:p>
    <w:p w:rsidR="000F768B" w:rsidRPr="00762AAE" w:rsidRDefault="000F768B" w:rsidP="00B50C16">
      <w:pPr>
        <w:ind w:left="720" w:hanging="720"/>
        <w:rPr>
          <w:rFonts w:ascii="Tahoma" w:eastAsia="Tahoma" w:hAnsi="Tahoma" w:cs="Tahoma"/>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Baker, M. (2011). </w:t>
      </w:r>
      <w:r w:rsidRPr="00762AAE">
        <w:rPr>
          <w:rFonts w:ascii="Tahoma" w:eastAsia="Tahoma" w:hAnsi="Tahoma" w:cs="Tahoma"/>
          <w:i/>
          <w:sz w:val="24"/>
          <w:szCs w:val="24"/>
          <w:lang w:val="en-US"/>
        </w:rPr>
        <w:t>In Other Words: A coursebook on translation</w:t>
      </w:r>
      <w:r w:rsidRPr="00762AAE">
        <w:rPr>
          <w:rFonts w:ascii="Tahoma" w:eastAsia="Tahoma" w:hAnsi="Tahoma" w:cs="Tahoma"/>
          <w:sz w:val="24"/>
          <w:szCs w:val="24"/>
          <w:lang w:val="en-US"/>
        </w:rPr>
        <w:t xml:space="preserve"> (2nd ed.). New York: Routledge.</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Baker, M. &amp; Malmkjær, K. (1998).</w:t>
      </w:r>
      <w:r w:rsidRPr="00762AAE">
        <w:rPr>
          <w:rFonts w:ascii="Tahoma" w:eastAsia="Tahoma" w:hAnsi="Tahoma" w:cs="Tahoma"/>
          <w:i/>
          <w:sz w:val="24"/>
          <w:szCs w:val="24"/>
          <w:lang w:val="en-US"/>
        </w:rPr>
        <w:t xml:space="preserve"> Routledge Encyclopedia of Translation Studies</w:t>
      </w:r>
      <w:r w:rsidRPr="00762AAE">
        <w:rPr>
          <w:rFonts w:ascii="Tahoma" w:eastAsia="Tahoma" w:hAnsi="Tahoma" w:cs="Tahoma"/>
          <w:sz w:val="24"/>
          <w:szCs w:val="24"/>
          <w:lang w:val="en-US"/>
        </w:rPr>
        <w:t>. Psychology Press.</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Baker, P. (2013). </w:t>
      </w:r>
      <w:r w:rsidRPr="00762AAE">
        <w:rPr>
          <w:rFonts w:ascii="Tahoma" w:eastAsia="Tahoma" w:hAnsi="Tahoma" w:cs="Tahoma"/>
          <w:i/>
          <w:sz w:val="24"/>
          <w:szCs w:val="24"/>
          <w:lang w:val="en-US"/>
        </w:rPr>
        <w:t>Using Corpora in Discourse Analysis</w:t>
      </w:r>
      <w:r w:rsidRPr="00762AAE">
        <w:rPr>
          <w:rFonts w:ascii="Tahoma" w:eastAsia="Tahoma" w:hAnsi="Tahoma" w:cs="Tahoma"/>
          <w:sz w:val="24"/>
          <w:szCs w:val="24"/>
          <w:lang w:val="en-US"/>
        </w:rPr>
        <w:t>. London: Bloomsbury.</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Bečka, J.V. (1982). </w:t>
      </w:r>
      <w:r w:rsidRPr="00762AAE">
        <w:rPr>
          <w:rFonts w:ascii="Tahoma" w:eastAsia="Tahoma" w:hAnsi="Tahoma" w:cs="Tahoma"/>
          <w:i/>
          <w:sz w:val="24"/>
          <w:szCs w:val="24"/>
          <w:lang w:val="en-US"/>
        </w:rPr>
        <w:t>Slovník synonym a frazeologismů (3. vyd., upr. a dopl.).</w:t>
      </w:r>
      <w:r w:rsidRPr="00762AAE">
        <w:rPr>
          <w:rFonts w:ascii="Tahoma" w:eastAsia="Tahoma" w:hAnsi="Tahoma" w:cs="Tahoma"/>
          <w:sz w:val="24"/>
          <w:szCs w:val="24"/>
          <w:lang w:val="en-US"/>
        </w:rPr>
        <w:t xml:space="preserve"> Praha: Novinář.</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Bernardini, S., &amp; Zanettin, F. (2004). When is a universal not a universal? In </w:t>
      </w:r>
      <w:r w:rsidRPr="00762AAE">
        <w:rPr>
          <w:rFonts w:ascii="Tahoma" w:eastAsia="Tahoma" w:hAnsi="Tahoma" w:cs="Tahoma"/>
          <w:i/>
          <w:sz w:val="24"/>
          <w:szCs w:val="24"/>
          <w:lang w:val="en-US"/>
        </w:rPr>
        <w:t>Translation Universals: Do They Exist?</w:t>
      </w:r>
      <w:r w:rsidRPr="00762AAE">
        <w:rPr>
          <w:rFonts w:ascii="Tahoma" w:eastAsia="Tahoma" w:hAnsi="Tahoma" w:cs="Tahoma"/>
          <w:sz w:val="24"/>
          <w:szCs w:val="24"/>
          <w:lang w:val="en-US"/>
        </w:rPr>
        <w:t xml:space="preserve"> Amsterdam: J. Benjamins Publishing. </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Blum-Kulka, S. (1986). </w:t>
      </w:r>
      <w:r w:rsidRPr="00762AAE">
        <w:rPr>
          <w:rFonts w:ascii="Tahoma" w:eastAsia="Tahoma" w:hAnsi="Tahoma" w:cs="Tahoma"/>
          <w:i/>
          <w:sz w:val="24"/>
          <w:szCs w:val="24"/>
          <w:lang w:val="en-US"/>
        </w:rPr>
        <w:t>Shifts of Cohesion and Coherence in Translation</w:t>
      </w:r>
      <w:r w:rsidRPr="00762AAE">
        <w:rPr>
          <w:rFonts w:ascii="Tahoma" w:eastAsia="Tahoma" w:hAnsi="Tahoma" w:cs="Tahoma"/>
          <w:sz w:val="24"/>
          <w:szCs w:val="24"/>
          <w:lang w:val="en-US"/>
        </w:rPr>
        <w:t>. Tübingen: Gűnter Narr. Interlingual and Intercultural Communication, pp. 17-35.</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Blum-Kulka, S. &amp; Levenston, E. A. (1983). Universals of Lexical Simplification In: Faerch, C. &amp; Kasper, G. (eds.) </w:t>
      </w:r>
      <w:r w:rsidRPr="00762AAE">
        <w:rPr>
          <w:rFonts w:ascii="Tahoma" w:eastAsia="Tahoma" w:hAnsi="Tahoma" w:cs="Tahoma"/>
          <w:i/>
          <w:sz w:val="24"/>
          <w:szCs w:val="24"/>
          <w:lang w:val="en-US"/>
        </w:rPr>
        <w:t>Strategies in Interlanguage Communication.</w:t>
      </w:r>
      <w:r w:rsidRPr="00762AAE">
        <w:rPr>
          <w:rFonts w:ascii="Tahoma" w:eastAsia="Tahoma" w:hAnsi="Tahoma" w:cs="Tahoma"/>
          <w:sz w:val="24"/>
          <w:szCs w:val="24"/>
          <w:lang w:val="en-US"/>
        </w:rPr>
        <w:t xml:space="preserve"> London: Longman, pp. 119-139.</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Chesterman, A. (2004). Beyond the Particular.</w:t>
      </w:r>
      <w:r w:rsidRPr="00762AAE">
        <w:rPr>
          <w:rFonts w:ascii="Tahoma" w:eastAsia="Tahoma" w:hAnsi="Tahoma" w:cs="Tahoma"/>
          <w:i/>
          <w:sz w:val="24"/>
          <w:szCs w:val="24"/>
          <w:lang w:val="en-US"/>
        </w:rPr>
        <w:t xml:space="preserve"> </w:t>
      </w:r>
      <w:r w:rsidRPr="00762AAE">
        <w:rPr>
          <w:rFonts w:ascii="Tahoma" w:eastAsia="Tahoma" w:hAnsi="Tahoma" w:cs="Tahoma"/>
          <w:sz w:val="24"/>
          <w:szCs w:val="24"/>
          <w:lang w:val="en-US"/>
        </w:rPr>
        <w:t xml:space="preserve">In </w:t>
      </w:r>
      <w:r w:rsidRPr="00762AAE">
        <w:rPr>
          <w:rFonts w:ascii="Tahoma" w:eastAsia="Tahoma" w:hAnsi="Tahoma" w:cs="Tahoma"/>
          <w:i/>
          <w:sz w:val="24"/>
          <w:szCs w:val="24"/>
          <w:lang w:val="en-US"/>
        </w:rPr>
        <w:t>Translation Universals: Do They Exist?</w:t>
      </w:r>
      <w:r w:rsidRPr="00762AAE">
        <w:rPr>
          <w:rFonts w:ascii="Tahoma" w:eastAsia="Tahoma" w:hAnsi="Tahoma" w:cs="Tahoma"/>
          <w:sz w:val="24"/>
          <w:szCs w:val="24"/>
          <w:lang w:val="en-US"/>
        </w:rPr>
        <w:t xml:space="preserve"> Amsterdam: J. Benjamins Publishing.</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Chlumská, L. (2013). </w:t>
      </w:r>
      <w:r w:rsidRPr="00762AAE">
        <w:rPr>
          <w:rFonts w:ascii="Tahoma" w:eastAsia="Tahoma" w:hAnsi="Tahoma" w:cs="Tahoma"/>
          <w:i/>
          <w:sz w:val="24"/>
          <w:szCs w:val="24"/>
          <w:lang w:val="en-US"/>
        </w:rPr>
        <w:t>JEROME: jednojazyčný srovnatelný korpus pro výzkum překladové češtiny</w:t>
      </w:r>
      <w:r w:rsidRPr="00762AAE">
        <w:rPr>
          <w:rFonts w:ascii="Tahoma" w:eastAsia="Tahoma" w:hAnsi="Tahoma" w:cs="Tahoma"/>
          <w:sz w:val="24"/>
          <w:szCs w:val="24"/>
          <w:lang w:val="en-US"/>
        </w:rPr>
        <w:t>. Praha: Ústav Českého národního korpusu FF UK. Retrieved August 7, 2018, from http://www.korpus.cz</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Cruse, D. A. (2000). </w:t>
      </w:r>
      <w:r w:rsidRPr="00762AAE">
        <w:rPr>
          <w:rFonts w:ascii="Tahoma" w:eastAsia="Tahoma" w:hAnsi="Tahoma" w:cs="Tahoma"/>
          <w:i/>
          <w:sz w:val="24"/>
          <w:szCs w:val="24"/>
          <w:lang w:val="en-US"/>
        </w:rPr>
        <w:t>Meaning in Language. An Introduction to Semantics and Pragmatics.</w:t>
      </w:r>
      <w:r w:rsidRPr="00762AAE">
        <w:rPr>
          <w:rFonts w:ascii="Tahoma" w:eastAsia="Tahoma" w:hAnsi="Tahoma" w:cs="Tahoma"/>
          <w:sz w:val="24"/>
          <w:szCs w:val="24"/>
          <w:lang w:val="en-US"/>
        </w:rPr>
        <w:t xml:space="preserve"> Oxford University Press.</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Cvrček, V. (2018, June 30). </w:t>
      </w:r>
      <w:r w:rsidRPr="00762AAE">
        <w:rPr>
          <w:rFonts w:ascii="Tahoma" w:eastAsia="Tahoma" w:hAnsi="Tahoma" w:cs="Tahoma"/>
          <w:i/>
          <w:sz w:val="24"/>
          <w:szCs w:val="24"/>
          <w:lang w:val="en-US"/>
        </w:rPr>
        <w:t>InterCorp Release 10</w:t>
      </w:r>
      <w:r w:rsidRPr="00762AAE">
        <w:rPr>
          <w:rFonts w:ascii="Tahoma" w:eastAsia="Tahoma" w:hAnsi="Tahoma" w:cs="Tahoma"/>
          <w:sz w:val="24"/>
          <w:szCs w:val="24"/>
          <w:lang w:val="en-US"/>
        </w:rPr>
        <w:t>. Retrieved August 7, 2018, from http://wiki.korpus.cz/doku.php/en:cnk:intercorp:verze10?s[]=intercorp&amp;s[]=10</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lastRenderedPageBreak/>
        <w:t xml:space="preserve">Cvrček, V. (2018, May 25). </w:t>
      </w:r>
      <w:r w:rsidRPr="00762AAE">
        <w:rPr>
          <w:rFonts w:ascii="Tahoma" w:eastAsia="Tahoma" w:hAnsi="Tahoma" w:cs="Tahoma"/>
          <w:i/>
          <w:sz w:val="24"/>
          <w:szCs w:val="24"/>
          <w:lang w:val="en-US"/>
        </w:rPr>
        <w:t>Příručka ČNK</w:t>
      </w:r>
      <w:r w:rsidRPr="00762AAE">
        <w:rPr>
          <w:rFonts w:ascii="Tahoma" w:eastAsia="Tahoma" w:hAnsi="Tahoma" w:cs="Tahoma"/>
          <w:sz w:val="24"/>
          <w:szCs w:val="24"/>
          <w:lang w:val="en-US"/>
        </w:rPr>
        <w:t xml:space="preserve">. Retrieved August 7, 2018, from http://wiki.korpus.cz/doku.php </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Čermák, F., &amp; Křen, M. (2004). </w:t>
      </w:r>
      <w:r w:rsidRPr="00762AAE">
        <w:rPr>
          <w:rFonts w:ascii="Tahoma" w:eastAsia="Tahoma" w:hAnsi="Tahoma" w:cs="Tahoma"/>
          <w:i/>
          <w:sz w:val="24"/>
          <w:szCs w:val="24"/>
          <w:lang w:val="en-US"/>
        </w:rPr>
        <w:t>Frekvenční slovník češtiny.</w:t>
      </w:r>
      <w:r w:rsidRPr="00762AAE">
        <w:rPr>
          <w:rFonts w:ascii="Tahoma" w:eastAsia="Tahoma" w:hAnsi="Tahoma" w:cs="Tahoma"/>
          <w:sz w:val="24"/>
          <w:szCs w:val="24"/>
          <w:lang w:val="en-US"/>
        </w:rPr>
        <w:t xml:space="preserve"> Praha: Nakladatelství Lidové noviny.</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Granger, S. Lerot &amp; J. Petch-Tyson, S. (2003). </w:t>
      </w:r>
      <w:r w:rsidRPr="00762AAE">
        <w:rPr>
          <w:rFonts w:ascii="Tahoma" w:eastAsia="Tahoma" w:hAnsi="Tahoma" w:cs="Tahoma"/>
          <w:i/>
          <w:sz w:val="24"/>
          <w:szCs w:val="24"/>
          <w:lang w:val="en-US"/>
        </w:rPr>
        <w:t>Corpus-based Approaches to Contrastive Linguistics and Translation Studies</w:t>
      </w:r>
      <w:r w:rsidRPr="00762AAE">
        <w:rPr>
          <w:rFonts w:ascii="Tahoma" w:eastAsia="Tahoma" w:hAnsi="Tahoma" w:cs="Tahoma"/>
          <w:sz w:val="24"/>
          <w:szCs w:val="24"/>
          <w:lang w:val="en-US"/>
        </w:rPr>
        <w:t>. Amsterdam: Rodopi.</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Jantunen, J. H. (2001). Synonymity and Lexical Simplification in Translations: A Corpus-based Approach, </w:t>
      </w:r>
      <w:r w:rsidRPr="00762AAE">
        <w:rPr>
          <w:rFonts w:ascii="Tahoma" w:eastAsia="Tahoma" w:hAnsi="Tahoma" w:cs="Tahoma"/>
          <w:i/>
          <w:sz w:val="24"/>
          <w:szCs w:val="24"/>
          <w:lang w:val="en-US"/>
        </w:rPr>
        <w:t xml:space="preserve">Across Languages and Cultures </w:t>
      </w:r>
      <w:r w:rsidRPr="00762AAE">
        <w:rPr>
          <w:rFonts w:ascii="Tahoma" w:eastAsia="Tahoma" w:hAnsi="Tahoma" w:cs="Tahoma"/>
          <w:sz w:val="24"/>
          <w:szCs w:val="24"/>
          <w:lang w:val="en-US"/>
        </w:rPr>
        <w:t>2(1), pp. 97-112.</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Jantunen, J. H. (2004). Untypical Patterns in Translation. Issues of Corpus Methodology and Synonymity. In Mauranen, A. &amp; Kujamäki, P. (eds.), </w:t>
      </w:r>
      <w:r w:rsidRPr="00762AAE">
        <w:rPr>
          <w:rFonts w:ascii="Tahoma" w:eastAsia="Tahoma" w:hAnsi="Tahoma" w:cs="Tahoma"/>
          <w:i/>
          <w:sz w:val="24"/>
          <w:szCs w:val="24"/>
          <w:lang w:val="en-US"/>
        </w:rPr>
        <w:t>Translation Universals: Do They Exist?</w:t>
      </w:r>
      <w:r w:rsidRPr="00762AAE">
        <w:rPr>
          <w:rFonts w:ascii="Tahoma" w:eastAsia="Tahoma" w:hAnsi="Tahoma" w:cs="Tahoma"/>
          <w:sz w:val="24"/>
          <w:szCs w:val="24"/>
          <w:lang w:val="en-US"/>
        </w:rPr>
        <w:t xml:space="preserve"> Amsterdam &amp; Philadelphia: John Benjamins, pp. 101-126.</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Johansson, S. &amp; Hofland, K. (1994). Towards an English-Norwegian parallel corpus. In Fries., U., Tottie, G. &amp; Schneider, P. (eds.), </w:t>
      </w:r>
      <w:r w:rsidRPr="00762AAE">
        <w:rPr>
          <w:rFonts w:ascii="Tahoma" w:eastAsia="Tahoma" w:hAnsi="Tahoma" w:cs="Tahoma"/>
          <w:i/>
          <w:sz w:val="24"/>
          <w:szCs w:val="24"/>
          <w:lang w:val="en-US"/>
        </w:rPr>
        <w:t>Creating and Using English Language Corpora</w:t>
      </w:r>
      <w:r w:rsidRPr="00762AAE">
        <w:rPr>
          <w:rFonts w:ascii="Tahoma" w:eastAsia="Tahoma" w:hAnsi="Tahoma" w:cs="Tahoma"/>
          <w:sz w:val="24"/>
          <w:szCs w:val="24"/>
          <w:lang w:val="en-US"/>
        </w:rPr>
        <w:t>. Amsterdam: Rodopi, pp. 25-37.</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color w:val="222222"/>
          <w:sz w:val="24"/>
          <w:szCs w:val="24"/>
          <w:highlight w:val="white"/>
          <w:lang w:val="en-US"/>
        </w:rPr>
        <w:t xml:space="preserve">Kajzer-Wietrzny, M. (2013). Idiosyncratic features of interpreting style. In </w:t>
      </w:r>
      <w:r w:rsidRPr="00762AAE">
        <w:rPr>
          <w:rFonts w:ascii="Tahoma" w:eastAsia="Tahoma" w:hAnsi="Tahoma" w:cs="Tahoma"/>
          <w:i/>
          <w:color w:val="222222"/>
          <w:sz w:val="24"/>
          <w:szCs w:val="24"/>
          <w:highlight w:val="white"/>
          <w:lang w:val="en-US"/>
        </w:rPr>
        <w:t>New Voices in Translation Studies</w:t>
      </w:r>
      <w:r w:rsidRPr="00762AAE">
        <w:rPr>
          <w:rFonts w:ascii="Tahoma" w:eastAsia="Tahoma" w:hAnsi="Tahoma" w:cs="Tahoma"/>
          <w:color w:val="222222"/>
          <w:sz w:val="24"/>
          <w:szCs w:val="24"/>
          <w:highlight w:val="white"/>
          <w:lang w:val="en-US"/>
        </w:rPr>
        <w:t xml:space="preserve">, </w:t>
      </w:r>
      <w:r w:rsidRPr="00762AAE">
        <w:rPr>
          <w:rFonts w:ascii="Tahoma" w:eastAsia="Tahoma" w:hAnsi="Tahoma" w:cs="Tahoma"/>
          <w:i/>
          <w:color w:val="222222"/>
          <w:sz w:val="24"/>
          <w:szCs w:val="24"/>
          <w:highlight w:val="white"/>
          <w:lang w:val="en-US"/>
        </w:rPr>
        <w:t>9</w:t>
      </w:r>
      <w:r w:rsidRPr="00762AAE">
        <w:rPr>
          <w:rFonts w:ascii="Tahoma" w:eastAsia="Tahoma" w:hAnsi="Tahoma" w:cs="Tahoma"/>
          <w:color w:val="222222"/>
          <w:sz w:val="24"/>
          <w:szCs w:val="24"/>
          <w:highlight w:val="white"/>
          <w:lang w:val="en-US"/>
        </w:rPr>
        <w:t>, pp. 38-52.</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Kenny, D. (2001). Corpora. In Baker, M. (ed.), </w:t>
      </w:r>
      <w:r w:rsidRPr="00762AAE">
        <w:rPr>
          <w:rFonts w:ascii="Tahoma" w:eastAsia="Tahoma" w:hAnsi="Tahoma" w:cs="Tahoma"/>
          <w:i/>
          <w:sz w:val="24"/>
          <w:szCs w:val="24"/>
          <w:lang w:val="en-US"/>
        </w:rPr>
        <w:t>Routledge Encyclopedia of Translation Studies</w:t>
      </w:r>
      <w:r w:rsidRPr="00762AAE">
        <w:rPr>
          <w:rFonts w:ascii="Tahoma" w:eastAsia="Tahoma" w:hAnsi="Tahoma" w:cs="Tahoma"/>
          <w:sz w:val="24"/>
          <w:szCs w:val="24"/>
          <w:lang w:val="en-US"/>
        </w:rPr>
        <w:t>, London &amp; New York: Routledge, pp. 59–62.</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Kenny, D. (2001). </w:t>
      </w:r>
      <w:r w:rsidRPr="00762AAE">
        <w:rPr>
          <w:rFonts w:ascii="Tahoma" w:eastAsia="Tahoma" w:hAnsi="Tahoma" w:cs="Tahoma"/>
          <w:i/>
          <w:sz w:val="24"/>
          <w:szCs w:val="24"/>
          <w:lang w:val="en-US"/>
        </w:rPr>
        <w:t>Lexis and creativity in translation: a corpus-based study</w:t>
      </w:r>
      <w:r w:rsidRPr="00762AAE">
        <w:rPr>
          <w:rFonts w:ascii="Tahoma" w:eastAsia="Tahoma" w:hAnsi="Tahoma" w:cs="Tahoma"/>
          <w:sz w:val="24"/>
          <w:szCs w:val="24"/>
          <w:lang w:val="en-US"/>
        </w:rPr>
        <w:t>. Manchester: St. Jerome.</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Klaudy, K. (1996). Concretization and generalization of meaning in translation. In Thelen, M. &amp; Lewandoska-Tomaszczyk, B. (eds.), </w:t>
      </w:r>
      <w:r w:rsidRPr="00762AAE">
        <w:rPr>
          <w:rFonts w:ascii="Tahoma" w:eastAsia="Tahoma" w:hAnsi="Tahoma" w:cs="Tahoma"/>
          <w:i/>
          <w:sz w:val="24"/>
          <w:szCs w:val="24"/>
          <w:lang w:val="en-US"/>
        </w:rPr>
        <w:t>Translation and Meaning Part 3.</w:t>
      </w:r>
      <w:r w:rsidRPr="00762AAE">
        <w:rPr>
          <w:rFonts w:ascii="Tahoma" w:eastAsia="Tahoma" w:hAnsi="Tahoma" w:cs="Tahoma"/>
          <w:sz w:val="24"/>
          <w:szCs w:val="24"/>
          <w:lang w:val="en-US"/>
        </w:rPr>
        <w:t xml:space="preserve"> Proceedings of the Maastricht Session of the 2nd International Maastricht-Lodz Duo Colloquium on “Translation and Meaning”, Held in Maastricht, The Netherlands, 19-22 April 1995. Maastricht: Hogeschool Maastricht, pp. 141-152.</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Kocek, J. (2018, August 29).</w:t>
      </w:r>
      <w:r w:rsidRPr="00762AAE">
        <w:rPr>
          <w:rFonts w:ascii="Tahoma" w:eastAsia="Tahoma" w:hAnsi="Tahoma" w:cs="Tahoma"/>
          <w:i/>
          <w:sz w:val="24"/>
          <w:szCs w:val="24"/>
          <w:lang w:val="en-US"/>
        </w:rPr>
        <w:t xml:space="preserve"> 5. lekce. Dotazovací jazyk CQL: Pokročilé dotazy. </w:t>
      </w:r>
      <w:r w:rsidRPr="00762AAE">
        <w:rPr>
          <w:rFonts w:ascii="Tahoma" w:eastAsia="Tahoma" w:hAnsi="Tahoma" w:cs="Tahoma"/>
          <w:sz w:val="24"/>
          <w:szCs w:val="24"/>
          <w:lang w:val="en-US"/>
        </w:rPr>
        <w:t>Retrieved from http://wiki.korpus.cz/doku.php/kurz:pokrocile_dotazy</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Kohn, J. (1996). What Can (Corpus) Linguistics Do for Translation? In Klaudy, K., Lambert, J. &amp; Sohár, A. (eds.), </w:t>
      </w:r>
      <w:r w:rsidRPr="00762AAE">
        <w:rPr>
          <w:rFonts w:ascii="Tahoma" w:eastAsia="Tahoma" w:hAnsi="Tahoma" w:cs="Tahoma"/>
          <w:i/>
          <w:sz w:val="24"/>
          <w:szCs w:val="24"/>
          <w:lang w:val="en-US"/>
        </w:rPr>
        <w:t>Translation Studies in Hungary</w:t>
      </w:r>
      <w:r w:rsidRPr="00762AAE">
        <w:rPr>
          <w:rFonts w:ascii="Tahoma" w:eastAsia="Tahoma" w:hAnsi="Tahoma" w:cs="Tahoma"/>
          <w:sz w:val="24"/>
          <w:szCs w:val="24"/>
          <w:lang w:val="en-US"/>
        </w:rPr>
        <w:t xml:space="preserve"> (pp. 39-52). Budapest: Scholastica.</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Křen, M., Cvrček, V., Čapka, T., Čermáková, A., Hnátková, M., Chlumská, L., Jelínek, T., Kovaříková, D., Petkevič, V., Procházka, P., Skoumalová, H., Škrabal, M., Truneček, P., Vondřička, P. &amp; Zasina, A. (2015). </w:t>
      </w:r>
      <w:r w:rsidRPr="00762AAE">
        <w:rPr>
          <w:rFonts w:ascii="Tahoma" w:eastAsia="Tahoma" w:hAnsi="Tahoma" w:cs="Tahoma"/>
          <w:i/>
          <w:sz w:val="24"/>
          <w:szCs w:val="24"/>
          <w:lang w:val="en-US"/>
        </w:rPr>
        <w:t xml:space="preserve">SYN2015: </w:t>
      </w:r>
      <w:r w:rsidRPr="00762AAE">
        <w:rPr>
          <w:rFonts w:ascii="Tahoma" w:eastAsia="Tahoma" w:hAnsi="Tahoma" w:cs="Tahoma"/>
          <w:i/>
          <w:sz w:val="24"/>
          <w:szCs w:val="24"/>
          <w:lang w:val="en-US"/>
        </w:rPr>
        <w:lastRenderedPageBreak/>
        <w:t>reprezentativní korpus psané češtiny</w:t>
      </w:r>
      <w:r w:rsidRPr="00762AAE">
        <w:rPr>
          <w:rFonts w:ascii="Tahoma" w:eastAsia="Tahoma" w:hAnsi="Tahoma" w:cs="Tahoma"/>
          <w:sz w:val="24"/>
          <w:szCs w:val="24"/>
          <w:lang w:val="en-US"/>
        </w:rPr>
        <w:t>. Praha: Ústav Českého národního korpusu FF UK. Retrieved August 7, 2018, from http://www.korpus.cz</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Křen, M. (2017, December 18). </w:t>
      </w:r>
      <w:r w:rsidRPr="00762AAE">
        <w:rPr>
          <w:rFonts w:ascii="Tahoma" w:eastAsia="Tahoma" w:hAnsi="Tahoma" w:cs="Tahoma"/>
          <w:i/>
          <w:sz w:val="24"/>
          <w:szCs w:val="24"/>
          <w:lang w:val="en-US"/>
        </w:rPr>
        <w:t>Corpus SYN</w:t>
      </w:r>
      <w:r w:rsidRPr="00762AAE">
        <w:rPr>
          <w:rFonts w:ascii="Tahoma" w:eastAsia="Tahoma" w:hAnsi="Tahoma" w:cs="Tahoma"/>
          <w:sz w:val="24"/>
          <w:szCs w:val="24"/>
          <w:lang w:val="en-US"/>
        </w:rPr>
        <w:t>. Retrieved from http://wiki.korpus.cz/doku.php/en:cnk:syn</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Laviosa-Braithwäite, S. (1998). </w:t>
      </w:r>
      <w:r w:rsidRPr="00762AAE">
        <w:rPr>
          <w:rFonts w:ascii="Tahoma" w:eastAsia="Tahoma" w:hAnsi="Tahoma" w:cs="Tahoma"/>
          <w:i/>
          <w:sz w:val="24"/>
          <w:szCs w:val="24"/>
          <w:lang w:val="en-US"/>
        </w:rPr>
        <w:t>Core Patterns of Lexical Use in a Comparable Corpus of English Narrative Prose</w:t>
      </w:r>
      <w:r w:rsidRPr="00762AAE">
        <w:rPr>
          <w:rFonts w:ascii="Tahoma" w:eastAsia="Tahoma" w:hAnsi="Tahoma" w:cs="Tahoma"/>
          <w:sz w:val="24"/>
          <w:szCs w:val="24"/>
          <w:lang w:val="en-US"/>
        </w:rPr>
        <w:t xml:space="preserve">. </w:t>
      </w:r>
      <w:r w:rsidRPr="00762AAE">
        <w:rPr>
          <w:rFonts w:ascii="Tahoma" w:eastAsia="Tahoma" w:hAnsi="Tahoma" w:cs="Tahoma"/>
          <w:i/>
          <w:sz w:val="24"/>
          <w:szCs w:val="24"/>
          <w:lang w:val="en-US"/>
        </w:rPr>
        <w:t>Meta, 43</w:t>
      </w:r>
      <w:r w:rsidRPr="00762AAE">
        <w:rPr>
          <w:rFonts w:ascii="Tahoma" w:eastAsia="Tahoma" w:hAnsi="Tahoma" w:cs="Tahoma"/>
          <w:sz w:val="24"/>
          <w:szCs w:val="24"/>
          <w:lang w:val="en-US"/>
        </w:rPr>
        <w:t>(4). Retrieved June 14, 2017.</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Laviosa-Braithwäite, S. (2002). </w:t>
      </w:r>
      <w:r w:rsidRPr="00762AAE">
        <w:rPr>
          <w:rFonts w:ascii="Tahoma" w:eastAsia="Tahoma" w:hAnsi="Tahoma" w:cs="Tahoma"/>
          <w:i/>
          <w:sz w:val="24"/>
          <w:szCs w:val="24"/>
          <w:lang w:val="en-US"/>
        </w:rPr>
        <w:t xml:space="preserve">Corpus-based Translation Studies: Theory, Findings, Applications. </w:t>
      </w:r>
      <w:r w:rsidRPr="00762AAE">
        <w:rPr>
          <w:rFonts w:ascii="Tahoma" w:eastAsia="Tahoma" w:hAnsi="Tahoma" w:cs="Tahoma"/>
          <w:sz w:val="24"/>
          <w:szCs w:val="24"/>
          <w:lang w:val="en-US"/>
        </w:rPr>
        <w:t>Rodopi.</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Laviosa-Braithwäite, S. (1997). Investigating Simplification in an English Comparable Corpus of Newspaper Articles. In </w:t>
      </w:r>
      <w:r w:rsidRPr="00762AAE">
        <w:rPr>
          <w:rFonts w:ascii="Tahoma" w:eastAsia="Tahoma" w:hAnsi="Tahoma" w:cs="Tahoma"/>
          <w:i/>
          <w:sz w:val="24"/>
          <w:szCs w:val="24"/>
          <w:lang w:val="en-US"/>
        </w:rPr>
        <w:t>Transferre Necesse Est: Proceedings of the 2nd International Conference on Current Trends in Studies of Translation and Interpreting</w:t>
      </w:r>
      <w:r w:rsidRPr="00762AAE">
        <w:rPr>
          <w:rFonts w:ascii="Tahoma" w:eastAsia="Tahoma" w:hAnsi="Tahoma" w:cs="Tahoma"/>
          <w:sz w:val="24"/>
          <w:szCs w:val="24"/>
          <w:lang w:val="en-US"/>
        </w:rPr>
        <w:t xml:space="preserve"> (pp. 531-539). Budapest: Scholastica. </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Laviosa-Braithwäite, S. (2016). The English Comparable Corpus. In </w:t>
      </w:r>
      <w:r w:rsidRPr="00762AAE">
        <w:rPr>
          <w:rFonts w:ascii="Tahoma" w:eastAsia="Tahoma" w:hAnsi="Tahoma" w:cs="Tahoma"/>
          <w:i/>
          <w:sz w:val="24"/>
          <w:szCs w:val="24"/>
          <w:lang w:val="en-US"/>
        </w:rPr>
        <w:t>Unity in Diversity: Current Trends in Translation Studies</w:t>
      </w:r>
      <w:r w:rsidRPr="00762AAE">
        <w:rPr>
          <w:rFonts w:ascii="Tahoma" w:eastAsia="Tahoma" w:hAnsi="Tahoma" w:cs="Tahoma"/>
          <w:sz w:val="24"/>
          <w:szCs w:val="24"/>
          <w:lang w:val="en-US"/>
        </w:rPr>
        <w:t>. Routledge.</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Laviosa-Braithwäite, S. (2001). Universals of Translation. In Baker, M. (ed.), </w:t>
      </w:r>
      <w:r w:rsidRPr="00762AAE">
        <w:rPr>
          <w:rFonts w:ascii="Tahoma" w:eastAsia="Tahoma" w:hAnsi="Tahoma" w:cs="Tahoma"/>
          <w:i/>
          <w:sz w:val="24"/>
          <w:szCs w:val="24"/>
          <w:lang w:val="en-US"/>
        </w:rPr>
        <w:t>Routledge Encyclopedia of Translation Studies</w:t>
      </w:r>
      <w:r w:rsidRPr="00762AAE">
        <w:rPr>
          <w:rFonts w:ascii="Tahoma" w:eastAsia="Tahoma" w:hAnsi="Tahoma" w:cs="Tahoma"/>
          <w:sz w:val="24"/>
          <w:szCs w:val="24"/>
          <w:lang w:val="en-US"/>
        </w:rPr>
        <w:t>. London &amp; New York: Routledge, pp. 288–291.</w:t>
      </w:r>
    </w:p>
    <w:p w:rsidR="000F768B" w:rsidRPr="00762AAE" w:rsidRDefault="000F768B" w:rsidP="00B50C16">
      <w:pPr>
        <w:spacing w:line="480" w:lineRule="auto"/>
        <w:ind w:left="720" w:hanging="720"/>
        <w:rPr>
          <w:rFonts w:ascii="Tahoma" w:eastAsia="Tahoma" w:hAnsi="Tahoma" w:cs="Tahoma"/>
          <w:sz w:val="24"/>
          <w:szCs w:val="24"/>
          <w:shd w:val="clear" w:color="auto" w:fill="FEF1D2"/>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Mauranen, A. (2000). Strange Strings in Translated Language: A Study on Corpora. In Olohan, M. (ed.), </w:t>
      </w:r>
      <w:r w:rsidRPr="00762AAE">
        <w:rPr>
          <w:rFonts w:ascii="Tahoma" w:eastAsia="Tahoma" w:hAnsi="Tahoma" w:cs="Tahoma"/>
          <w:i/>
          <w:sz w:val="24"/>
          <w:szCs w:val="24"/>
          <w:lang w:val="en-US"/>
        </w:rPr>
        <w:t>InterFaultlines: Research Models in Translation Studies 1: Textual and Cognitive Aspects</w:t>
      </w:r>
      <w:r w:rsidRPr="00762AAE">
        <w:rPr>
          <w:rFonts w:ascii="Tahoma" w:eastAsia="Tahoma" w:hAnsi="Tahoma" w:cs="Tahoma"/>
          <w:sz w:val="24"/>
          <w:szCs w:val="24"/>
          <w:lang w:val="en-US"/>
        </w:rPr>
        <w:t>. Manchester: St. Jerome Publishing, pp. 119-141.</w:t>
      </w:r>
      <w:r w:rsidRPr="00762AAE">
        <w:rPr>
          <w:rFonts w:ascii="Tahoma" w:eastAsia="Tahoma" w:hAnsi="Tahoma" w:cs="Tahoma"/>
          <w:sz w:val="24"/>
          <w:szCs w:val="24"/>
          <w:shd w:val="clear" w:color="auto" w:fill="FEF1D2"/>
          <w:lang w:val="en-US"/>
        </w:rPr>
        <w:br/>
      </w: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Mauranen, A., &amp; Kujamäki, P. (2004). </w:t>
      </w:r>
      <w:r w:rsidRPr="00762AAE">
        <w:rPr>
          <w:rFonts w:ascii="Tahoma" w:eastAsia="Tahoma" w:hAnsi="Tahoma" w:cs="Tahoma"/>
          <w:i/>
          <w:sz w:val="24"/>
          <w:szCs w:val="24"/>
          <w:lang w:val="en-US"/>
        </w:rPr>
        <w:t>Translation Universals: Do They Exist?</w:t>
      </w:r>
      <w:r w:rsidRPr="00762AAE">
        <w:rPr>
          <w:rFonts w:ascii="Tahoma" w:eastAsia="Tahoma" w:hAnsi="Tahoma" w:cs="Tahoma"/>
          <w:sz w:val="24"/>
          <w:szCs w:val="24"/>
          <w:lang w:val="en-US"/>
        </w:rPr>
        <w:t xml:space="preserve"> Amsterdam: J. Benjamins Pub.</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Mauranen, A. (2008). Universal Tendencies in Translation. In </w:t>
      </w:r>
      <w:r w:rsidRPr="00762AAE">
        <w:rPr>
          <w:rFonts w:ascii="Tahoma" w:eastAsia="Tahoma" w:hAnsi="Tahoma" w:cs="Tahoma"/>
          <w:i/>
          <w:sz w:val="24"/>
          <w:szCs w:val="24"/>
          <w:lang w:val="en-US"/>
        </w:rPr>
        <w:t>Incorporating Corpora: The Linguist and the Translator</w:t>
      </w:r>
      <w:r w:rsidRPr="00762AAE">
        <w:rPr>
          <w:rFonts w:ascii="Tahoma" w:eastAsia="Tahoma" w:hAnsi="Tahoma" w:cs="Tahoma"/>
          <w:sz w:val="24"/>
          <w:szCs w:val="24"/>
          <w:lang w:val="en-US"/>
        </w:rPr>
        <w:t>. Edited by Anderman, G. and Rogers, M. Multilingual Matters Ltd. pp. 32-48.</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McEnery T. &amp; Xiao, R. (2008). Parallel and Comparable Corpora: What is Happening? In: </w:t>
      </w:r>
      <w:r w:rsidRPr="00762AAE">
        <w:rPr>
          <w:rFonts w:ascii="Tahoma" w:eastAsia="Tahoma" w:hAnsi="Tahoma" w:cs="Tahoma"/>
          <w:i/>
          <w:sz w:val="24"/>
          <w:szCs w:val="24"/>
          <w:lang w:val="en-US"/>
        </w:rPr>
        <w:t>Incorporating Corpora: The Linguist and the Translator</w:t>
      </w:r>
      <w:r w:rsidRPr="00762AAE">
        <w:rPr>
          <w:rFonts w:ascii="Tahoma" w:eastAsia="Tahoma" w:hAnsi="Tahoma" w:cs="Tahoma"/>
          <w:sz w:val="24"/>
          <w:szCs w:val="24"/>
          <w:lang w:val="en-US"/>
        </w:rPr>
        <w:t>. Edited by Anderman, Gunilla and Rogers, Margaret. Multilingual Matters Ltd. pp. 18-31.</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Mikhailov, M, &amp; Cooper, R. (2016). </w:t>
      </w:r>
      <w:r w:rsidRPr="00762AAE">
        <w:rPr>
          <w:rFonts w:ascii="Tahoma" w:eastAsia="Tahoma" w:hAnsi="Tahoma" w:cs="Tahoma"/>
          <w:i/>
          <w:sz w:val="24"/>
          <w:szCs w:val="24"/>
          <w:lang w:val="en-US"/>
        </w:rPr>
        <w:t>Corpus Linguistics for Translation and Contrastive Studies: a guide for research</w:t>
      </w:r>
      <w:r w:rsidRPr="00762AAE">
        <w:rPr>
          <w:rFonts w:ascii="Tahoma" w:eastAsia="Tahoma" w:hAnsi="Tahoma" w:cs="Tahoma"/>
          <w:sz w:val="24"/>
          <w:szCs w:val="24"/>
          <w:lang w:val="en-US"/>
        </w:rPr>
        <w:t>. London: Routledge, Taylor &amp; Francis Group. Routledge corpus linguistics guides.</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Millán, C. &amp; Marti F. B. (2017). </w:t>
      </w:r>
      <w:r w:rsidRPr="00762AAE">
        <w:rPr>
          <w:rFonts w:ascii="Tahoma" w:eastAsia="Tahoma" w:hAnsi="Tahoma" w:cs="Tahoma"/>
          <w:i/>
          <w:sz w:val="24"/>
          <w:szCs w:val="24"/>
          <w:lang w:val="en-US"/>
        </w:rPr>
        <w:t>The Routledge Handbook of Translation Studies</w:t>
      </w:r>
      <w:r w:rsidRPr="00762AAE">
        <w:rPr>
          <w:rFonts w:ascii="Tahoma" w:eastAsia="Tahoma" w:hAnsi="Tahoma" w:cs="Tahoma"/>
          <w:sz w:val="24"/>
          <w:szCs w:val="24"/>
          <w:lang w:val="en-US"/>
        </w:rPr>
        <w:t>. London: Routledge, Taylor &amp; Francis Group.</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Pala, K. &amp; Všianský, J. (2008). </w:t>
      </w:r>
      <w:r w:rsidRPr="00762AAE">
        <w:rPr>
          <w:rFonts w:ascii="Tahoma" w:eastAsia="Tahoma" w:hAnsi="Tahoma" w:cs="Tahoma"/>
          <w:i/>
          <w:sz w:val="24"/>
          <w:szCs w:val="24"/>
          <w:lang w:val="en-US"/>
        </w:rPr>
        <w:t>ABZ slovník českých synonym</w:t>
      </w:r>
      <w:r w:rsidRPr="00762AAE">
        <w:rPr>
          <w:rFonts w:ascii="Tahoma" w:eastAsia="Tahoma" w:hAnsi="Tahoma" w:cs="Tahoma"/>
          <w:sz w:val="24"/>
          <w:szCs w:val="24"/>
          <w:lang w:val="en-US"/>
        </w:rPr>
        <w:t>. September 5, 2018, from http://www.slovnik-synonym.cz/</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Poetry. (n.d.). Retrieved September 4, 2018, from https://www.merriam-webster.com/dictionary/poetry</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Pojarová, V. (2016, December 11). </w:t>
      </w:r>
      <w:r w:rsidRPr="00762AAE">
        <w:rPr>
          <w:rFonts w:ascii="Tahoma" w:eastAsia="Tahoma" w:hAnsi="Tahoma" w:cs="Tahoma"/>
          <w:i/>
          <w:sz w:val="24"/>
          <w:szCs w:val="24"/>
          <w:lang w:val="en-US"/>
        </w:rPr>
        <w:t>Corpus SYN2015</w:t>
      </w:r>
      <w:r w:rsidRPr="00762AAE">
        <w:rPr>
          <w:rFonts w:ascii="Tahoma" w:eastAsia="Tahoma" w:hAnsi="Tahoma" w:cs="Tahoma"/>
          <w:sz w:val="24"/>
          <w:szCs w:val="24"/>
          <w:lang w:val="en-US"/>
        </w:rPr>
        <w:t>. Retrieved August 7, 2018, from http://wiki.korpus.cz/doku.php/en:cnk:syn2015</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Quirk, R., Greenbaum, S., Leech, G., &amp; Svartvik, J. (1985). </w:t>
      </w:r>
      <w:r w:rsidRPr="00762AAE">
        <w:rPr>
          <w:rFonts w:ascii="Tahoma" w:eastAsia="Tahoma" w:hAnsi="Tahoma" w:cs="Tahoma"/>
          <w:i/>
          <w:sz w:val="24"/>
          <w:szCs w:val="24"/>
          <w:lang w:val="en-US"/>
        </w:rPr>
        <w:t>A Comprehensive Grammar of the English Language</w:t>
      </w:r>
      <w:r w:rsidRPr="00762AAE">
        <w:rPr>
          <w:rFonts w:ascii="Tahoma" w:eastAsia="Tahoma" w:hAnsi="Tahoma" w:cs="Tahoma"/>
          <w:sz w:val="24"/>
          <w:szCs w:val="24"/>
          <w:lang w:val="en-US"/>
        </w:rPr>
        <w:t>. London/New York: Longman.</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Rosen, A., Vavřín, M. &amp; Zasina, A. J. (2017). </w:t>
      </w:r>
      <w:r w:rsidRPr="00762AAE">
        <w:rPr>
          <w:rFonts w:ascii="Tahoma" w:eastAsia="Tahoma" w:hAnsi="Tahoma" w:cs="Tahoma"/>
          <w:i/>
          <w:sz w:val="24"/>
          <w:szCs w:val="24"/>
          <w:lang w:val="en-US"/>
        </w:rPr>
        <w:t>Korpus InterCorp, verze 10 z 1. 12. 2017</w:t>
      </w:r>
      <w:r w:rsidRPr="00762AAE">
        <w:rPr>
          <w:rFonts w:ascii="Tahoma" w:eastAsia="Tahoma" w:hAnsi="Tahoma" w:cs="Tahoma"/>
          <w:sz w:val="24"/>
          <w:szCs w:val="24"/>
          <w:lang w:val="en-US"/>
        </w:rPr>
        <w:t>. Praha: Ústav Českého národního korpusu FF UK. Retrieved August 7, 2018, from http://www.korpus.cz</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Scott, M. (2018). </w:t>
      </w:r>
      <w:r w:rsidRPr="00762AAE">
        <w:rPr>
          <w:rFonts w:ascii="Tahoma" w:eastAsia="Tahoma" w:hAnsi="Tahoma" w:cs="Tahoma"/>
          <w:i/>
          <w:sz w:val="24"/>
          <w:szCs w:val="24"/>
          <w:lang w:val="en-US"/>
        </w:rPr>
        <w:t>WordSmith Tools Help</w:t>
      </w:r>
      <w:r w:rsidRPr="00762AAE">
        <w:rPr>
          <w:rFonts w:ascii="Tahoma" w:eastAsia="Tahoma" w:hAnsi="Tahoma" w:cs="Tahoma"/>
          <w:sz w:val="24"/>
          <w:szCs w:val="24"/>
          <w:lang w:val="en-US"/>
        </w:rPr>
        <w:t>. Stroud: Lexical Analysis Software. Accessed August 7, 2018 at http://www.lexically.net/downloads/version7/HTML/proc_tag_handling.htm</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i/>
          <w:sz w:val="24"/>
          <w:szCs w:val="24"/>
          <w:lang w:val="en-US"/>
        </w:rPr>
        <w:lastRenderedPageBreak/>
        <w:t>Slovník českých synonym a antonym, verze 2.0.</w:t>
      </w:r>
      <w:r w:rsidRPr="00762AAE">
        <w:rPr>
          <w:rFonts w:ascii="Tahoma" w:eastAsia="Tahoma" w:hAnsi="Tahoma" w:cs="Tahoma"/>
          <w:sz w:val="24"/>
          <w:szCs w:val="24"/>
          <w:lang w:val="en-US"/>
        </w:rPr>
        <w:t xml:space="preserve"> (2012). Brno: Lingea. Accessed September 5, 2018 at https://www.nechybujte.cz/slovnik-ceskych-synonym</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Škrabal, M. (2017, December 12). </w:t>
      </w:r>
      <w:r w:rsidRPr="00762AAE">
        <w:rPr>
          <w:rFonts w:ascii="Tahoma" w:eastAsia="Tahoma" w:hAnsi="Tahoma" w:cs="Tahoma"/>
          <w:i/>
          <w:sz w:val="24"/>
          <w:szCs w:val="24"/>
          <w:lang w:val="en-US"/>
        </w:rPr>
        <w:t>Corpora of the Czech National Corpus Project</w:t>
      </w:r>
      <w:r w:rsidRPr="00762AAE">
        <w:rPr>
          <w:rFonts w:ascii="Tahoma" w:eastAsia="Tahoma" w:hAnsi="Tahoma" w:cs="Tahoma"/>
          <w:sz w:val="24"/>
          <w:szCs w:val="24"/>
          <w:lang w:val="en-US"/>
        </w:rPr>
        <w:t>. Retrieved August 7, 2018, from http://wiki.korpus.cz/doku.php/en:cnk:uvod</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i/>
          <w:sz w:val="24"/>
          <w:szCs w:val="24"/>
          <w:lang w:val="en-US"/>
        </w:rPr>
        <w:t>The British National Corpus</w:t>
      </w:r>
      <w:r w:rsidRPr="00762AAE">
        <w:rPr>
          <w:rFonts w:ascii="Tahoma" w:eastAsia="Tahoma" w:hAnsi="Tahoma" w:cs="Tahoma"/>
          <w:sz w:val="24"/>
          <w:szCs w:val="24"/>
          <w:lang w:val="en-US"/>
        </w:rPr>
        <w:t xml:space="preserve">, version 3 (BNC XML Edition). (2007). Distributed by Bodleian Libraries, University of Oxford, on behalf of the BNC Consortium. Available at: http://www.natcorp.ox.ac.uk/ </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Toury, G. (1995). </w:t>
      </w:r>
      <w:r w:rsidRPr="00762AAE">
        <w:rPr>
          <w:rFonts w:ascii="Tahoma" w:eastAsia="Tahoma" w:hAnsi="Tahoma" w:cs="Tahoma"/>
          <w:i/>
          <w:sz w:val="24"/>
          <w:szCs w:val="24"/>
          <w:lang w:val="en-US"/>
        </w:rPr>
        <w:t>Descriptive Translation Studies and Beyond</w:t>
      </w:r>
      <w:r w:rsidRPr="00762AAE">
        <w:rPr>
          <w:rFonts w:ascii="Tahoma" w:eastAsia="Tahoma" w:hAnsi="Tahoma" w:cs="Tahoma"/>
          <w:sz w:val="24"/>
          <w:szCs w:val="24"/>
          <w:lang w:val="en-US"/>
        </w:rPr>
        <w:t>. Amsterdam &amp; Philadelphia: John Benjamins.</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Vanderauwera, R. (1985). </w:t>
      </w:r>
      <w:r w:rsidRPr="00762AAE">
        <w:rPr>
          <w:rFonts w:ascii="Tahoma" w:eastAsia="Tahoma" w:hAnsi="Tahoma" w:cs="Tahoma"/>
          <w:i/>
          <w:sz w:val="24"/>
          <w:szCs w:val="24"/>
          <w:lang w:val="en-US"/>
        </w:rPr>
        <w:t>Dutch Novels Translated into English: The Transformation of a ‘Minority’ Literature</w:t>
      </w:r>
      <w:r w:rsidRPr="00762AAE">
        <w:rPr>
          <w:rFonts w:ascii="Tahoma" w:eastAsia="Tahoma" w:hAnsi="Tahoma" w:cs="Tahoma"/>
          <w:sz w:val="24"/>
          <w:szCs w:val="24"/>
          <w:lang w:val="en-US"/>
        </w:rPr>
        <w:t>, Amsterdam: Rodopi.</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Xiao, R. (ed.) (2010). </w:t>
      </w:r>
      <w:r w:rsidRPr="00762AAE">
        <w:rPr>
          <w:rFonts w:ascii="Tahoma" w:eastAsia="Tahoma" w:hAnsi="Tahoma" w:cs="Tahoma"/>
          <w:i/>
          <w:sz w:val="24"/>
          <w:szCs w:val="24"/>
          <w:lang w:val="en-US"/>
        </w:rPr>
        <w:t>Using Corpora in Contrastive and Translation Studies</w:t>
      </w:r>
      <w:r w:rsidRPr="00762AAE">
        <w:rPr>
          <w:rFonts w:ascii="Tahoma" w:eastAsia="Tahoma" w:hAnsi="Tahoma" w:cs="Tahoma"/>
          <w:sz w:val="24"/>
          <w:szCs w:val="24"/>
          <w:lang w:val="en-US"/>
        </w:rPr>
        <w:t>, Newcastle upon Tyne: Cambridge Scholars Publishing.</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676B36">
        <w:rPr>
          <w:rFonts w:ascii="Tahoma" w:eastAsia="Tahoma" w:hAnsi="Tahoma" w:cs="Tahoma"/>
          <w:sz w:val="24"/>
          <w:szCs w:val="24"/>
          <w:lang w:val="it-IT"/>
        </w:rPr>
        <w:t xml:space="preserve">Zanettin, F. (2001a). IperGrimus, in </w:t>
      </w:r>
      <w:r w:rsidRPr="00676B36">
        <w:rPr>
          <w:rFonts w:ascii="Tahoma" w:eastAsia="Tahoma" w:hAnsi="Tahoma" w:cs="Tahoma"/>
          <w:i/>
          <w:sz w:val="24"/>
          <w:szCs w:val="24"/>
          <w:lang w:val="it-IT"/>
        </w:rPr>
        <w:t>inTRAlinea</w:t>
      </w:r>
      <w:r w:rsidRPr="00676B36">
        <w:rPr>
          <w:rFonts w:ascii="Tahoma" w:eastAsia="Tahoma" w:hAnsi="Tahoma" w:cs="Tahoma"/>
          <w:sz w:val="24"/>
          <w:szCs w:val="24"/>
          <w:lang w:val="it-IT"/>
        </w:rPr>
        <w:t xml:space="preserve">. </w:t>
      </w:r>
      <w:r w:rsidRPr="00762AAE">
        <w:rPr>
          <w:rFonts w:ascii="Tahoma" w:eastAsia="Tahoma" w:hAnsi="Tahoma" w:cs="Tahoma"/>
          <w:sz w:val="24"/>
          <w:szCs w:val="24"/>
          <w:lang w:val="en-US"/>
        </w:rPr>
        <w:t>Accessed August 7, 2018, at http://www.intralinea</w:t>
      </w:r>
      <w:r w:rsidR="00885108">
        <w:rPr>
          <w:rFonts w:ascii="Tahoma" w:eastAsia="Tahoma" w:hAnsi="Tahoma" w:cs="Tahoma"/>
          <w:sz w:val="24"/>
          <w:szCs w:val="24"/>
          <w:lang w:val="en-US"/>
        </w:rPr>
        <w:t>.it/intra/ipermedia/IperGrimus/</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lastRenderedPageBreak/>
        <w:t>Zanettin, F. (2000). Parallel Corpora in Translation Studies.</w:t>
      </w:r>
      <w:r w:rsidRPr="00762AAE">
        <w:rPr>
          <w:rFonts w:ascii="Tahoma" w:eastAsia="Tahoma" w:hAnsi="Tahoma" w:cs="Tahoma"/>
          <w:i/>
          <w:sz w:val="24"/>
          <w:szCs w:val="24"/>
          <w:lang w:val="en-US"/>
        </w:rPr>
        <w:t xml:space="preserve"> </w:t>
      </w:r>
      <w:r w:rsidRPr="00762AAE">
        <w:rPr>
          <w:rFonts w:ascii="Tahoma" w:eastAsia="Tahoma" w:hAnsi="Tahoma" w:cs="Tahoma"/>
          <w:sz w:val="24"/>
          <w:szCs w:val="24"/>
          <w:lang w:val="en-US"/>
        </w:rPr>
        <w:t xml:space="preserve">In Olohan, M. (ed.), </w:t>
      </w:r>
      <w:r w:rsidRPr="00762AAE">
        <w:rPr>
          <w:rFonts w:ascii="Tahoma" w:eastAsia="Tahoma" w:hAnsi="Tahoma" w:cs="Tahoma"/>
          <w:i/>
          <w:sz w:val="24"/>
          <w:szCs w:val="24"/>
          <w:lang w:val="en-US"/>
        </w:rPr>
        <w:t>InterFaultlines: Research Models in Translation Studies 1: Textual and Cognitive Aspects</w:t>
      </w:r>
      <w:r w:rsidRPr="00762AAE">
        <w:rPr>
          <w:rFonts w:ascii="Tahoma" w:eastAsia="Tahoma" w:hAnsi="Tahoma" w:cs="Tahoma"/>
          <w:sz w:val="24"/>
          <w:szCs w:val="24"/>
          <w:lang w:val="en-US"/>
        </w:rPr>
        <w:t>. Manchester: St. Jerome Publishing, pp. 105-118.</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Zanettin, F. (2001b). Swimming in Words: Corpora, Language Learning and Translation. In Aston, G. (ed.), </w:t>
      </w:r>
      <w:r w:rsidRPr="00762AAE">
        <w:rPr>
          <w:rFonts w:ascii="Tahoma" w:eastAsia="Tahoma" w:hAnsi="Tahoma" w:cs="Tahoma"/>
          <w:i/>
          <w:sz w:val="24"/>
          <w:szCs w:val="24"/>
          <w:lang w:val="en-US"/>
        </w:rPr>
        <w:t>Learning with Corpora.</w:t>
      </w:r>
      <w:r w:rsidRPr="00762AAE">
        <w:rPr>
          <w:rFonts w:ascii="Tahoma" w:eastAsia="Tahoma" w:hAnsi="Tahoma" w:cs="Tahoma"/>
          <w:sz w:val="24"/>
          <w:szCs w:val="24"/>
          <w:lang w:val="en-US"/>
        </w:rPr>
        <w:t xml:space="preserve"> Houston: Athelstan, pp. 177-197.</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Zanettin, F. (2012). </w:t>
      </w:r>
      <w:r w:rsidRPr="00762AAE">
        <w:rPr>
          <w:rFonts w:ascii="Tahoma" w:eastAsia="Tahoma" w:hAnsi="Tahoma" w:cs="Tahoma"/>
          <w:i/>
          <w:sz w:val="24"/>
          <w:szCs w:val="24"/>
          <w:lang w:val="en-US"/>
        </w:rPr>
        <w:t>Translation-driven Corpora: Corpus Resources for Descriptive and Applied Translation Studies</w:t>
      </w:r>
      <w:r w:rsidRPr="00762AAE">
        <w:rPr>
          <w:rFonts w:ascii="Tahoma" w:eastAsia="Tahoma" w:hAnsi="Tahoma" w:cs="Tahoma"/>
          <w:sz w:val="24"/>
          <w:szCs w:val="24"/>
          <w:lang w:val="en-US"/>
        </w:rPr>
        <w:t>. Manchester: St. Jerome.</w:t>
      </w:r>
    </w:p>
    <w:p w:rsidR="000F768B" w:rsidRPr="00762AAE" w:rsidRDefault="000F768B" w:rsidP="00B50C16">
      <w:pPr>
        <w:spacing w:line="480" w:lineRule="auto"/>
        <w:ind w:left="720" w:hanging="720"/>
        <w:rPr>
          <w:rFonts w:ascii="Tahoma" w:eastAsia="Tahoma" w:hAnsi="Tahoma" w:cs="Tahoma"/>
          <w:sz w:val="24"/>
          <w:szCs w:val="24"/>
          <w:lang w:val="en-US"/>
        </w:rPr>
      </w:pPr>
    </w:p>
    <w:p w:rsidR="000F768B" w:rsidRPr="00762AAE" w:rsidRDefault="00B97023" w:rsidP="00B50C16">
      <w:pPr>
        <w:spacing w:line="480" w:lineRule="auto"/>
        <w:ind w:left="720" w:hanging="720"/>
        <w:rPr>
          <w:rFonts w:ascii="Tahoma" w:eastAsia="Tahoma" w:hAnsi="Tahoma" w:cs="Tahoma"/>
          <w:sz w:val="24"/>
          <w:szCs w:val="24"/>
          <w:lang w:val="en-US"/>
        </w:rPr>
      </w:pPr>
      <w:r w:rsidRPr="00762AAE">
        <w:rPr>
          <w:rFonts w:ascii="Tahoma" w:eastAsia="Tahoma" w:hAnsi="Tahoma" w:cs="Tahoma"/>
          <w:sz w:val="24"/>
          <w:szCs w:val="24"/>
          <w:lang w:val="en-US"/>
        </w:rPr>
        <w:t xml:space="preserve">Zasina, A. (2018, January 30). </w:t>
      </w:r>
      <w:r w:rsidRPr="00762AAE">
        <w:rPr>
          <w:rFonts w:ascii="Tahoma" w:eastAsia="Tahoma" w:hAnsi="Tahoma" w:cs="Tahoma"/>
          <w:i/>
          <w:sz w:val="24"/>
          <w:szCs w:val="24"/>
          <w:lang w:val="en-US"/>
        </w:rPr>
        <w:t>InterCorp</w:t>
      </w:r>
      <w:r w:rsidRPr="00762AAE">
        <w:rPr>
          <w:rFonts w:ascii="Tahoma" w:eastAsia="Tahoma" w:hAnsi="Tahoma" w:cs="Tahoma"/>
          <w:sz w:val="24"/>
          <w:szCs w:val="24"/>
          <w:lang w:val="en-US"/>
        </w:rPr>
        <w:t xml:space="preserve">. Retrieved August 7, 2018, from http://wiki.korpus.cz/doku.php/en:cnk:intercorp </w:t>
      </w:r>
    </w:p>
    <w:p w:rsidR="00676B36" w:rsidRPr="00732186" w:rsidRDefault="00B97023" w:rsidP="00732186">
      <w:pPr>
        <w:pStyle w:val="Nadpis1"/>
        <w:rPr>
          <w:rFonts w:ascii="Tahoma" w:hAnsi="Tahoma" w:cs="Tahoma"/>
          <w:b/>
          <w:sz w:val="24"/>
          <w:szCs w:val="24"/>
          <w:lang w:val="en-US"/>
        </w:rPr>
      </w:pPr>
      <w:r w:rsidRPr="00762AAE">
        <w:rPr>
          <w:lang w:val="en-US"/>
        </w:rPr>
        <w:br w:type="page"/>
      </w:r>
      <w:bookmarkStart w:id="42" w:name="_Toc531174232"/>
      <w:r w:rsidR="00676B36" w:rsidRPr="00732186">
        <w:rPr>
          <w:rFonts w:ascii="Tahoma" w:hAnsi="Tahoma" w:cs="Tahoma"/>
          <w:b/>
          <w:sz w:val="24"/>
          <w:szCs w:val="24"/>
          <w:lang w:val="en-US"/>
        </w:rPr>
        <w:lastRenderedPageBreak/>
        <w:t>Abstract</w:t>
      </w:r>
      <w:bookmarkEnd w:id="42"/>
    </w:p>
    <w:p w:rsidR="00676B36" w:rsidRDefault="00676B36" w:rsidP="00676B36">
      <w:pPr>
        <w:spacing w:line="480" w:lineRule="auto"/>
        <w:rPr>
          <w:rFonts w:ascii="Tahoma" w:hAnsi="Tahoma" w:cs="Tahoma"/>
          <w:sz w:val="24"/>
          <w:szCs w:val="24"/>
          <w:lang w:val="en-US"/>
        </w:rPr>
      </w:pPr>
      <w:r w:rsidRPr="00676B36">
        <w:rPr>
          <w:rFonts w:ascii="Tahoma" w:hAnsi="Tahoma" w:cs="Tahoma"/>
          <w:sz w:val="24"/>
          <w:szCs w:val="24"/>
          <w:lang w:val="en-US"/>
        </w:rPr>
        <w:t>This thesis</w:t>
      </w:r>
      <w:r>
        <w:rPr>
          <w:rFonts w:ascii="Tahoma" w:hAnsi="Tahoma" w:cs="Tahoma"/>
          <w:sz w:val="24"/>
          <w:szCs w:val="24"/>
          <w:lang w:val="en-US"/>
        </w:rPr>
        <w:t xml:space="preserve"> is concerned with translation-specific tendencies and it focuses mainly on simplification. It offers a brief overview of previous research into simplification, normalization and explicitation, as well as introduce Corpus-Based Translation Studies and ways in which corpora can be used in research into translation-specific tendencies. The practical part contains an analysis of a comparable corpus of Czech. The methodology builds on the research of several other scholars</w:t>
      </w:r>
      <w:r w:rsidR="00F50E90">
        <w:rPr>
          <w:rFonts w:ascii="Tahoma" w:hAnsi="Tahoma" w:cs="Tahoma"/>
          <w:sz w:val="24"/>
          <w:szCs w:val="24"/>
          <w:lang w:val="en-US"/>
        </w:rPr>
        <w:t>, most notably Sara Laviosa and Jarmo Jantunen</w:t>
      </w:r>
      <w:r>
        <w:rPr>
          <w:rFonts w:ascii="Tahoma" w:hAnsi="Tahoma" w:cs="Tahoma"/>
          <w:sz w:val="24"/>
          <w:szCs w:val="24"/>
          <w:lang w:val="en-US"/>
        </w:rPr>
        <w:t>. Its goal is to search for signs of simplification by comparing data obtained from a collection of translated Czech texts with data from a collection of original Czech texts</w:t>
      </w:r>
      <w:r w:rsidR="002F1C10">
        <w:rPr>
          <w:rFonts w:ascii="Tahoma" w:hAnsi="Tahoma" w:cs="Tahoma"/>
          <w:sz w:val="24"/>
          <w:szCs w:val="24"/>
          <w:lang w:val="en-US"/>
        </w:rPr>
        <w:t>, including texts of various text types</w:t>
      </w:r>
      <w:r>
        <w:rPr>
          <w:rFonts w:ascii="Tahoma" w:hAnsi="Tahoma" w:cs="Tahoma"/>
          <w:sz w:val="24"/>
          <w:szCs w:val="24"/>
          <w:lang w:val="en-US"/>
        </w:rPr>
        <w:t>. Several factors are considered, such as lexical density, the proportions of lemmas, l</w:t>
      </w:r>
      <w:r w:rsidR="002F1C10">
        <w:rPr>
          <w:rFonts w:ascii="Tahoma" w:hAnsi="Tahoma" w:cs="Tahoma"/>
          <w:sz w:val="24"/>
          <w:szCs w:val="24"/>
          <w:lang w:val="en-US"/>
        </w:rPr>
        <w:t>ist heads, high-frequency words, hapax legomena, and also the distribution of near-synonymous expressions, namely the amplifier “velmi” and other adverbs with a similar meaning.</w:t>
      </w:r>
    </w:p>
    <w:p w:rsidR="00F50E90" w:rsidRDefault="002F1C10" w:rsidP="005C7AE2">
      <w:pPr>
        <w:spacing w:line="480" w:lineRule="auto"/>
        <w:rPr>
          <w:rFonts w:ascii="Tahoma" w:hAnsi="Tahoma" w:cs="Tahoma"/>
          <w:sz w:val="24"/>
          <w:szCs w:val="24"/>
          <w:lang w:val="en-US"/>
        </w:rPr>
      </w:pPr>
      <w:r>
        <w:rPr>
          <w:rFonts w:ascii="Tahoma" w:hAnsi="Tahoma" w:cs="Tahoma"/>
          <w:sz w:val="24"/>
          <w:szCs w:val="24"/>
          <w:lang w:val="en-US"/>
        </w:rPr>
        <w:tab/>
        <w:t xml:space="preserve">Hypotheses adapted from research by Sara Laviosa are confirmed in most cases and most text samples. A collection of poetry is the only sample to produce results which differ significantly from expectations, but due to the relatively small size of the sample, further research is warranted. The analysis of near-synonymous expression does not produce definite findings, as results from different text types seem quite contradictory. It is </w:t>
      </w:r>
      <w:r w:rsidR="00F50E90">
        <w:rPr>
          <w:rFonts w:ascii="Tahoma" w:hAnsi="Tahoma" w:cs="Tahoma"/>
          <w:sz w:val="24"/>
          <w:szCs w:val="24"/>
          <w:lang w:val="en-US"/>
        </w:rPr>
        <w:t>concluded that, in this case, the distribution of near-synonyms cannot be considered indicative of simplification.</w:t>
      </w:r>
      <w:r w:rsidR="005C7AE2">
        <w:rPr>
          <w:rFonts w:ascii="Tahoma" w:hAnsi="Tahoma" w:cs="Tahoma"/>
          <w:sz w:val="24"/>
          <w:szCs w:val="24"/>
          <w:lang w:val="en-US"/>
        </w:rPr>
        <w:t xml:space="preserve"> Common-level synonyms are not consistently used more often than less common expressions. However, the results point to amplifier usage patterns being different in translated texts.</w:t>
      </w:r>
      <w:r w:rsidR="00F50E90">
        <w:rPr>
          <w:rFonts w:ascii="Tahoma" w:hAnsi="Tahoma" w:cs="Tahoma"/>
          <w:sz w:val="24"/>
          <w:szCs w:val="24"/>
          <w:lang w:val="en-US"/>
        </w:rPr>
        <w:br w:type="page"/>
      </w:r>
    </w:p>
    <w:p w:rsidR="002F1C10" w:rsidRPr="00732186" w:rsidRDefault="00F50E90" w:rsidP="00732186">
      <w:pPr>
        <w:pStyle w:val="Nadpis1"/>
        <w:rPr>
          <w:rFonts w:ascii="Tahoma" w:hAnsi="Tahoma" w:cs="Tahoma"/>
          <w:b/>
          <w:sz w:val="24"/>
          <w:szCs w:val="24"/>
        </w:rPr>
      </w:pPr>
      <w:bookmarkStart w:id="43" w:name="_Toc531174233"/>
      <w:r w:rsidRPr="00732186">
        <w:rPr>
          <w:rFonts w:ascii="Tahoma" w:hAnsi="Tahoma" w:cs="Tahoma"/>
          <w:b/>
          <w:sz w:val="24"/>
          <w:szCs w:val="24"/>
        </w:rPr>
        <w:lastRenderedPageBreak/>
        <w:t>Resumé</w:t>
      </w:r>
      <w:bookmarkEnd w:id="43"/>
    </w:p>
    <w:p w:rsidR="00F50E90" w:rsidRDefault="00F50E90" w:rsidP="00676B36">
      <w:pPr>
        <w:spacing w:line="480" w:lineRule="auto"/>
        <w:rPr>
          <w:rFonts w:ascii="Tahoma" w:hAnsi="Tahoma" w:cs="Tahoma"/>
          <w:sz w:val="24"/>
          <w:szCs w:val="24"/>
        </w:rPr>
      </w:pPr>
      <w:r w:rsidRPr="00F50E90">
        <w:rPr>
          <w:rFonts w:ascii="Tahoma" w:hAnsi="Tahoma" w:cs="Tahoma"/>
          <w:sz w:val="24"/>
          <w:szCs w:val="24"/>
        </w:rPr>
        <w:t xml:space="preserve">Tato diplomová práce se zabývá </w:t>
      </w:r>
      <w:r>
        <w:rPr>
          <w:rFonts w:ascii="Tahoma" w:hAnsi="Tahoma" w:cs="Tahoma"/>
          <w:sz w:val="24"/>
          <w:szCs w:val="24"/>
        </w:rPr>
        <w:t>primárně simplifikací, ale i dalšími tendencemi pozorovanými v překladech, například normalizací a explicitací. V teoretické části se věnuje shrnutí přechozích výzkumů a využívání jazykových korpusů a korpusové lingvistiky v této oblasti. Praktická část je tvořena srovnávací analýzou korpusu psané češtiny</w:t>
      </w:r>
      <w:r w:rsidR="00381E55">
        <w:rPr>
          <w:rFonts w:ascii="Tahoma" w:hAnsi="Tahoma" w:cs="Tahoma"/>
          <w:sz w:val="24"/>
          <w:szCs w:val="24"/>
        </w:rPr>
        <w:t>, který obsahuje texty různých typů</w:t>
      </w:r>
      <w:r>
        <w:rPr>
          <w:rFonts w:ascii="Tahoma" w:hAnsi="Tahoma" w:cs="Tahoma"/>
          <w:sz w:val="24"/>
          <w:szCs w:val="24"/>
        </w:rPr>
        <w:t xml:space="preserve">. Metodologie práce vychází z prací akademiků, jako je Sara Laviosa nebo Jarmo Jantunen. </w:t>
      </w:r>
      <w:r w:rsidR="00381E55">
        <w:rPr>
          <w:rFonts w:ascii="Tahoma" w:hAnsi="Tahoma" w:cs="Tahoma"/>
          <w:sz w:val="24"/>
          <w:szCs w:val="24"/>
        </w:rPr>
        <w:t xml:space="preserve">Účelem analýzy je pomocí porovnání dat získaných z korpusu překladové češtiny s daty o korpusu češtiny původní hledat v překladovém jazyce známky simplifikace. Přitom se zvažuje několik faktorů, texty se porovnávají z hlediska čtyř dílčích tendencí, které formulovala Sara Laviosa, a také z hlediska rozložení významově blízkých slov, konkrétně příslovce „velmi“ a jeho synonym. </w:t>
      </w:r>
    </w:p>
    <w:p w:rsidR="00F50E90" w:rsidRPr="005C7AE2" w:rsidRDefault="00381E55" w:rsidP="00F50E90">
      <w:pPr>
        <w:spacing w:line="480" w:lineRule="auto"/>
        <w:rPr>
          <w:rFonts w:ascii="Tahoma" w:hAnsi="Tahoma" w:cs="Tahoma"/>
          <w:sz w:val="24"/>
          <w:szCs w:val="24"/>
        </w:rPr>
      </w:pPr>
      <w:r>
        <w:rPr>
          <w:rFonts w:ascii="Tahoma" w:hAnsi="Tahoma" w:cs="Tahoma"/>
          <w:sz w:val="24"/>
          <w:szCs w:val="24"/>
        </w:rPr>
        <w:tab/>
        <w:t xml:space="preserve">Výsledky analýzy v drtivé většině případů potvrzují hypotézy přednesené Laviosou, pouze v případě poezie se výsledky znatelně vymykají očekáváním. Vzhledem k relativně malé velikosti vzorku </w:t>
      </w:r>
      <w:r w:rsidR="005C7AE2">
        <w:rPr>
          <w:rFonts w:ascii="Tahoma" w:hAnsi="Tahoma" w:cs="Tahoma"/>
          <w:sz w:val="24"/>
          <w:szCs w:val="24"/>
        </w:rPr>
        <w:t xml:space="preserve">by však konkrétní závěry vyžadovaly rozsáhlejší analýzu tohoto typu textu. Distribuce významově blízkých slov se v různých typech textů výrazně liší a výsledky z jednotlivých částí korpusů jsou navzájem protichůdné, nesvědčí tedy o simplifikaci v překladových textech. Není dokázáno, že by se běžné výrazy v překladových textech využívaly častěji než ty méně běžné. Stojí ovšem za povšimnutí, že v překladových textech se těchto výrazů obecně vyskytuje víc a jejich rozložení se od původních textů viditelně liší, což by mohlo svědčit o odlišnosti vzorců jejich využívání. </w:t>
      </w:r>
      <w:r w:rsidR="00F50E90" w:rsidRPr="00381E55">
        <w:rPr>
          <w:rFonts w:ascii="Tahoma" w:hAnsi="Tahoma" w:cs="Tahoma"/>
          <w:sz w:val="24"/>
          <w:szCs w:val="24"/>
        </w:rPr>
        <w:tab/>
      </w:r>
    </w:p>
    <w:p w:rsidR="00676B36" w:rsidRPr="005C7AE2" w:rsidRDefault="00676B36">
      <w:pPr>
        <w:rPr>
          <w:rFonts w:ascii="Tahoma" w:hAnsi="Tahoma" w:cs="Tahoma"/>
        </w:rPr>
      </w:pPr>
      <w:r w:rsidRPr="005C7AE2">
        <w:rPr>
          <w:rFonts w:ascii="Tahoma" w:hAnsi="Tahoma" w:cs="Tahoma"/>
        </w:rPr>
        <w:br w:type="page"/>
      </w:r>
    </w:p>
    <w:p w:rsidR="000F768B" w:rsidRDefault="00B97023" w:rsidP="00732186">
      <w:pPr>
        <w:pStyle w:val="Nadpis1"/>
        <w:rPr>
          <w:rFonts w:ascii="Tahoma" w:hAnsi="Tahoma" w:cs="Tahoma"/>
          <w:b/>
          <w:sz w:val="24"/>
          <w:szCs w:val="24"/>
          <w:lang w:val="en-US"/>
        </w:rPr>
      </w:pPr>
      <w:bookmarkStart w:id="44" w:name="_Toc531174234"/>
      <w:r w:rsidRPr="00732186">
        <w:rPr>
          <w:rFonts w:ascii="Tahoma" w:hAnsi="Tahoma" w:cs="Tahoma"/>
          <w:b/>
          <w:sz w:val="24"/>
          <w:szCs w:val="24"/>
          <w:lang w:val="en-US"/>
        </w:rPr>
        <w:lastRenderedPageBreak/>
        <w:t>Appendices</w:t>
      </w:r>
      <w:bookmarkEnd w:id="44"/>
    </w:p>
    <w:p w:rsidR="004E0FE3" w:rsidRPr="004E0FE3" w:rsidRDefault="004E0FE3" w:rsidP="004E0FE3">
      <w:pPr>
        <w:rPr>
          <w:lang w:val="en-US"/>
        </w:rPr>
      </w:pPr>
      <w:bookmarkStart w:id="45" w:name="_GoBack"/>
      <w:bookmarkEnd w:id="45"/>
    </w:p>
    <w:p w:rsidR="000F768B" w:rsidRPr="00762AAE" w:rsidRDefault="00B97023" w:rsidP="002F1C10">
      <w:pPr>
        <w:spacing w:line="480" w:lineRule="auto"/>
        <w:rPr>
          <w:rFonts w:ascii="Tahoma" w:eastAsia="Tahoma" w:hAnsi="Tahoma" w:cs="Tahoma"/>
          <w:lang w:val="en-US"/>
        </w:rPr>
      </w:pPr>
      <w:r w:rsidRPr="00762AAE">
        <w:rPr>
          <w:rFonts w:ascii="Tahoma" w:eastAsia="Tahoma" w:hAnsi="Tahoma" w:cs="Tahoma"/>
          <w:lang w:val="en-US"/>
        </w:rPr>
        <w:t xml:space="preserve">Appendix 1 - The 200 most frequent words in the SYN2015 corpus and their frequencies </w:t>
      </w:r>
    </w:p>
    <w:p w:rsidR="000F768B" w:rsidRPr="00762AAE" w:rsidRDefault="00B97023">
      <w:pPr>
        <w:jc w:val="center"/>
        <w:rPr>
          <w:rFonts w:ascii="Tahoma" w:eastAsia="Tahoma" w:hAnsi="Tahoma" w:cs="Tahoma"/>
          <w:lang w:val="en-US"/>
        </w:rPr>
      </w:pPr>
      <w:r w:rsidRPr="00762AAE">
        <w:rPr>
          <w:rFonts w:ascii="Tahoma" w:eastAsia="Tahoma" w:hAnsi="Tahoma" w:cs="Tahoma"/>
          <w:lang w:val="en-US"/>
        </w:rPr>
        <w:t xml:space="preserve"> </w:t>
      </w:r>
    </w:p>
    <w:tbl>
      <w:tblPr>
        <w:tblStyle w:val="af6"/>
        <w:tblW w:w="8100" w:type="dxa"/>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245"/>
        <w:gridCol w:w="1350"/>
        <w:gridCol w:w="1470"/>
        <w:gridCol w:w="1245"/>
        <w:gridCol w:w="1395"/>
        <w:gridCol w:w="1395"/>
      </w:tblGrid>
      <w:tr w:rsidR="000F768B" w:rsidRPr="00762AAE" w:rsidTr="00BC41B3">
        <w:trPr>
          <w:trHeight w:hRule="exact" w:val="397"/>
        </w:trPr>
        <w:tc>
          <w:tcPr>
            <w:tcW w:w="1245" w:type="dxa"/>
            <w:tcBorders>
              <w:top w:val="single" w:sz="8" w:space="0" w:color="000000"/>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w:t>
            </w:r>
          </w:p>
        </w:tc>
        <w:tc>
          <w:tcPr>
            <w:tcW w:w="1350"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w:t>
            </w:r>
          </w:p>
        </w:tc>
        <w:tc>
          <w:tcPr>
            <w:tcW w:w="1470"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2890349,00</w:t>
            </w:r>
          </w:p>
        </w:tc>
        <w:tc>
          <w:tcPr>
            <w:tcW w:w="124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101</w:t>
            </w:r>
          </w:p>
        </w:tc>
        <w:tc>
          <w:tcPr>
            <w:tcW w:w="139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první</w:t>
            </w:r>
          </w:p>
        </w:tc>
        <w:tc>
          <w:tcPr>
            <w:tcW w:w="1395" w:type="dxa"/>
            <w:tcBorders>
              <w:top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69698,00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2462425,00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ty</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68247,00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na</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1714987,00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roku</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68247,00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1655273,00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velmi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66540,00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1062684,00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řekl</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65517,00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že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940952,00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bych</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65443,00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865427,00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byly</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65425,00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761646,00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jste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64323,00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z</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654445,00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třeba</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64187,00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647792,00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nad</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64176,00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624016,00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teď</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63838,00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jsem</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561444,00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mají</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62109,00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537620,00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něj</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61711,00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513978,00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Co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60997,00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ale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445774,00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nám</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60139,00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424987,00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proto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59544,00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jako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408487,00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přes</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59233,00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353857,00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Jak</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59170,00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za</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343256,00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nich</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58266,00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340293,00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již</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57457,00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335101,00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jim</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56797,00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tak</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323336,00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asi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56473,00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285058,00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právě</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55130,00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lastRenderedPageBreak/>
              <w:t>24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už</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252386,00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více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54799,00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249089,00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měla</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54655,00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co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246943,00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dva</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53871,00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238201,00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kolem</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52915,00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jsou</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235397,00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všechno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52717,00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nebo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232129,00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musí</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52698,00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které</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231858,00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kterou</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52605,00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jak</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226982,00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vám</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52185,00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od</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220872,00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sebe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51613,00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když</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214494,00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mít</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51223,00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jeho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211560,00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Z</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51222,00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jen</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206922,00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dobře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51159,00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který</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203824,00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50976,00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byl</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194952,00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všechny</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50818,00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jsme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193171,00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nikdy</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50669,00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aby</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180988,00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50200,00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ho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179200,00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vás</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49522,00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176504,00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vůbec</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49285,00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u</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174867,00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49191,00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než</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166282,00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proti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48640,00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až</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161173,00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jeden</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48232,00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mě</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161153,00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svou</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48082,00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mu</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158183,00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tři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47972,00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má</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151840,00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totiž</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47971,00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bylo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148215,00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pouze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47732,00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byla</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147488,00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což</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47629,00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ještě</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145724,00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stejně</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47387,00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bude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140224,00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budou</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46867,00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lastRenderedPageBreak/>
              <w:t>52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ze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139961,00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moc</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46737,00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Na</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138412,00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například</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46642,00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také</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137662,00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stále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46488,00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která</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136977,00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Pokud</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45486,00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135480,00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tady</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45438,00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pak</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134246,00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Tak</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45038,00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být</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132059,00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lidí</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44992,00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59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ani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130007,00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159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místo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44847,00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128631,00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Já</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44808,00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před</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126580,00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44732,00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při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125651,00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svého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44454,00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není</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113902,00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víc</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44368,00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však</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112538,00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zase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43837,00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jejich</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109747,00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té</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43446,00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Ale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108224,00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několik</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43084,00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toho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106437,00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této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42717,00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106183,00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kdo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42626,00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kde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106153,00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169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chvíli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41745,00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své</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103836,00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všech</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41590,00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tam</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103586,00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případě</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41327,00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mezi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103466,00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dnes</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41154,00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jí</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102000,00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den</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41092,00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tom</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99483,00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41080,00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tím</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98505,00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době</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41043,00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tu</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95950,00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40959,00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Když</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94420,00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dvě</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40705,00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či</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94323,00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práce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40300,00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protože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91028,00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179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mohl</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39688,00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lastRenderedPageBreak/>
              <w:t>80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něco</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89095,00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lze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39529,00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let</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87913,00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pokud</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39504,00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může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86187,00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korun</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39444,00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měl</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85939,00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mohou</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39282,00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85129,00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často</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39209,00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podle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84208,00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byli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39088,00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kdy</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82361,00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trochu</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38935,00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nás</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81674,00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letech</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38859,00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já</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81401,00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lidé</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38840,00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89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bez</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79150,00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189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jsi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38750,00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nic</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78218,00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jestli</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38410,00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91</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ní</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77712,00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191</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dokonce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38203,00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92</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tomu</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77334,00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192</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sám</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38067,00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93</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tedy</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76961,00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193</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vlastní</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38036,00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94</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další</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75771,00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194</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říká</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38028,00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95</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pod</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73930,00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195</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život</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37916,00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96</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její</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73910,00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196</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37755,00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97</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roce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71128,00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197</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Za</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37389,00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98</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ten</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70305,00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198</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takže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37364,00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99</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kteří</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70300,00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199</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člověk</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36778,00</w:t>
            </w:r>
          </w:p>
        </w:tc>
      </w:tr>
      <w:tr w:rsidR="000F768B" w:rsidRPr="00762AAE" w:rsidTr="00BC41B3">
        <w:trPr>
          <w:trHeight w:hRule="exact" w:val="397"/>
        </w:trPr>
        <w:tc>
          <w:tcPr>
            <w:tcW w:w="1245" w:type="dxa"/>
            <w:tcBorders>
              <w:left w:val="single" w:sz="8" w:space="0" w:color="000000"/>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100</w:t>
            </w:r>
          </w:p>
        </w:tc>
        <w:tc>
          <w:tcPr>
            <w:tcW w:w="135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ne</w:t>
            </w:r>
          </w:p>
        </w:tc>
        <w:tc>
          <w:tcPr>
            <w:tcW w:w="1470"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69836,00</w:t>
            </w:r>
          </w:p>
        </w:tc>
        <w:tc>
          <w:tcPr>
            <w:tcW w:w="124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200</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jde</w:t>
            </w:r>
          </w:p>
        </w:tc>
        <w:tc>
          <w:tcPr>
            <w:tcW w:w="1395" w:type="dxa"/>
            <w:tcBorders>
              <w:bottom w:val="single" w:sz="8" w:space="0" w:color="000000"/>
              <w:right w:val="single" w:sz="8" w:space="0" w:color="000000"/>
            </w:tcBorders>
            <w:shd w:val="clear" w:color="auto" w:fill="auto"/>
            <w:tcMar>
              <w:top w:w="100" w:type="dxa"/>
              <w:left w:w="80" w:type="dxa"/>
              <w:bottom w:w="100" w:type="dxa"/>
              <w:right w:w="80" w:type="dxa"/>
            </w:tcMar>
            <w:vAlign w:val="bottom"/>
          </w:tcPr>
          <w:p w:rsidR="000F768B" w:rsidRPr="00BC41B3" w:rsidRDefault="00B97023">
            <w:pPr>
              <w:ind w:left="80"/>
              <w:jc w:val="center"/>
              <w:rPr>
                <w:rFonts w:ascii="Tahoma" w:eastAsia="Tahoma" w:hAnsi="Tahoma" w:cs="Tahoma"/>
                <w:sz w:val="20"/>
                <w:szCs w:val="20"/>
                <w:lang w:val="en-US"/>
              </w:rPr>
            </w:pPr>
            <w:r w:rsidRPr="00BC41B3">
              <w:rPr>
                <w:rFonts w:ascii="Tahoma" w:eastAsia="Tahoma" w:hAnsi="Tahoma" w:cs="Tahoma"/>
                <w:sz w:val="20"/>
                <w:szCs w:val="20"/>
                <w:lang w:val="en-US"/>
              </w:rPr>
              <w:t>36509,00</w:t>
            </w:r>
          </w:p>
        </w:tc>
      </w:tr>
    </w:tbl>
    <w:p w:rsidR="000F768B" w:rsidRPr="00762AAE" w:rsidRDefault="00B97023">
      <w:pPr>
        <w:jc w:val="center"/>
        <w:rPr>
          <w:rFonts w:ascii="Tahoma" w:eastAsia="Tahoma" w:hAnsi="Tahoma" w:cs="Tahoma"/>
          <w:lang w:val="en-US"/>
        </w:rPr>
      </w:pPr>
      <w:r w:rsidRPr="00762AAE">
        <w:rPr>
          <w:rFonts w:ascii="Tahoma" w:eastAsia="Tahoma" w:hAnsi="Tahoma" w:cs="Tahoma"/>
          <w:lang w:val="en-US"/>
        </w:rPr>
        <w:t xml:space="preserve"> </w:t>
      </w:r>
    </w:p>
    <w:p w:rsidR="000F768B" w:rsidRPr="00762AAE" w:rsidRDefault="000F768B">
      <w:pPr>
        <w:rPr>
          <w:rFonts w:ascii="Tahoma" w:eastAsia="Tahoma" w:hAnsi="Tahoma" w:cs="Tahoma"/>
          <w:lang w:val="en-US"/>
        </w:rPr>
      </w:pPr>
    </w:p>
    <w:sectPr w:rsidR="000F768B" w:rsidRPr="00762AAE" w:rsidSect="001841F7">
      <w:footerReference w:type="default" r:id="rId17"/>
      <w:pgSz w:w="11909" w:h="16834"/>
      <w:pgMar w:top="1417" w:right="1417" w:bottom="1417" w:left="1417" w:header="0" w:footer="720" w:gutter="567"/>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838" w:rsidRDefault="00E91838" w:rsidP="000D439B">
      <w:pPr>
        <w:spacing w:line="240" w:lineRule="auto"/>
      </w:pPr>
      <w:r>
        <w:separator/>
      </w:r>
    </w:p>
  </w:endnote>
  <w:endnote w:type="continuationSeparator" w:id="0">
    <w:p w:rsidR="00E91838" w:rsidRDefault="00E91838" w:rsidP="000D43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0775265"/>
      <w:docPartObj>
        <w:docPartGallery w:val="Page Numbers (Bottom of Page)"/>
        <w:docPartUnique/>
      </w:docPartObj>
    </w:sdtPr>
    <w:sdtContent>
      <w:p w:rsidR="00E91838" w:rsidRDefault="00E91838">
        <w:pPr>
          <w:pStyle w:val="Zpat"/>
          <w:jc w:val="center"/>
        </w:pPr>
        <w:r>
          <w:fldChar w:fldCharType="begin"/>
        </w:r>
        <w:r>
          <w:instrText>PAGE   \* MERGEFORMAT</w:instrText>
        </w:r>
        <w:r>
          <w:fldChar w:fldCharType="separate"/>
        </w:r>
        <w:r w:rsidR="004E0FE3">
          <w:rPr>
            <w:noProof/>
          </w:rPr>
          <w:t>98</w:t>
        </w:r>
        <w:r>
          <w:fldChar w:fldCharType="end"/>
        </w:r>
      </w:p>
    </w:sdtContent>
  </w:sdt>
  <w:p w:rsidR="00E91838" w:rsidRDefault="00E9183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838" w:rsidRDefault="00E91838" w:rsidP="000D439B">
      <w:pPr>
        <w:spacing w:line="240" w:lineRule="auto"/>
      </w:pPr>
      <w:r>
        <w:separator/>
      </w:r>
    </w:p>
  </w:footnote>
  <w:footnote w:type="continuationSeparator" w:id="0">
    <w:p w:rsidR="00E91838" w:rsidRDefault="00E91838" w:rsidP="000D43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C30A07"/>
    <w:multiLevelType w:val="hybridMultilevel"/>
    <w:tmpl w:val="B51EF26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it-IT"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F768B"/>
    <w:rsid w:val="0002552A"/>
    <w:rsid w:val="000329D7"/>
    <w:rsid w:val="000D0D2F"/>
    <w:rsid w:val="000D31AD"/>
    <w:rsid w:val="000D439B"/>
    <w:rsid w:val="000E51E3"/>
    <w:rsid w:val="000F70F8"/>
    <w:rsid w:val="000F768B"/>
    <w:rsid w:val="001065BC"/>
    <w:rsid w:val="001150EE"/>
    <w:rsid w:val="001515E0"/>
    <w:rsid w:val="001841F7"/>
    <w:rsid w:val="00195978"/>
    <w:rsid w:val="001E1BFB"/>
    <w:rsid w:val="0020602E"/>
    <w:rsid w:val="00217C94"/>
    <w:rsid w:val="002328D3"/>
    <w:rsid w:val="002524AE"/>
    <w:rsid w:val="00252D1F"/>
    <w:rsid w:val="00266EB0"/>
    <w:rsid w:val="00273CEB"/>
    <w:rsid w:val="00276D97"/>
    <w:rsid w:val="002C11A0"/>
    <w:rsid w:val="002F1C10"/>
    <w:rsid w:val="00300D30"/>
    <w:rsid w:val="003236F7"/>
    <w:rsid w:val="0033762C"/>
    <w:rsid w:val="00373372"/>
    <w:rsid w:val="00381E55"/>
    <w:rsid w:val="00422CCF"/>
    <w:rsid w:val="00431740"/>
    <w:rsid w:val="00445897"/>
    <w:rsid w:val="004918A3"/>
    <w:rsid w:val="0049690D"/>
    <w:rsid w:val="004D2D13"/>
    <w:rsid w:val="004E0FE3"/>
    <w:rsid w:val="005227FC"/>
    <w:rsid w:val="00566385"/>
    <w:rsid w:val="00573458"/>
    <w:rsid w:val="00590615"/>
    <w:rsid w:val="005C7AE2"/>
    <w:rsid w:val="005D50A7"/>
    <w:rsid w:val="00606ED9"/>
    <w:rsid w:val="00647064"/>
    <w:rsid w:val="0065046C"/>
    <w:rsid w:val="00672930"/>
    <w:rsid w:val="00676B36"/>
    <w:rsid w:val="006B093F"/>
    <w:rsid w:val="006C65B7"/>
    <w:rsid w:val="006D4870"/>
    <w:rsid w:val="00732186"/>
    <w:rsid w:val="00762AAE"/>
    <w:rsid w:val="007630B3"/>
    <w:rsid w:val="00777214"/>
    <w:rsid w:val="007A2F73"/>
    <w:rsid w:val="007B0DD1"/>
    <w:rsid w:val="00805CD4"/>
    <w:rsid w:val="00842A4C"/>
    <w:rsid w:val="00843BEB"/>
    <w:rsid w:val="00885108"/>
    <w:rsid w:val="009022A9"/>
    <w:rsid w:val="00954CEF"/>
    <w:rsid w:val="009A4B60"/>
    <w:rsid w:val="009C18F8"/>
    <w:rsid w:val="00A11551"/>
    <w:rsid w:val="00A37B4C"/>
    <w:rsid w:val="00A52795"/>
    <w:rsid w:val="00A53C41"/>
    <w:rsid w:val="00A542DF"/>
    <w:rsid w:val="00AB4561"/>
    <w:rsid w:val="00AF23C1"/>
    <w:rsid w:val="00B0614D"/>
    <w:rsid w:val="00B46170"/>
    <w:rsid w:val="00B50C16"/>
    <w:rsid w:val="00B97023"/>
    <w:rsid w:val="00BC41B3"/>
    <w:rsid w:val="00BD141A"/>
    <w:rsid w:val="00BD6701"/>
    <w:rsid w:val="00BF4FA9"/>
    <w:rsid w:val="00C269F1"/>
    <w:rsid w:val="00C66A97"/>
    <w:rsid w:val="00C902C8"/>
    <w:rsid w:val="00D84A96"/>
    <w:rsid w:val="00E401FD"/>
    <w:rsid w:val="00E91838"/>
    <w:rsid w:val="00EA3F43"/>
    <w:rsid w:val="00EB51B9"/>
    <w:rsid w:val="00F50E90"/>
    <w:rsid w:val="00F707ED"/>
    <w:rsid w:val="00F946FE"/>
    <w:rsid w:val="00F95C40"/>
    <w:rsid w:val="00FD001D"/>
    <w:rsid w:val="00FD0102"/>
    <w:rsid w:val="00FD4B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83C52"/>
  <w15:docId w15:val="{AB511EDF-0933-4F58-825D-F5C7E771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cs-CZ" w:eastAsia="cs-CZ"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uiPriority w:val="9"/>
    <w:qFormat/>
    <w:pPr>
      <w:keepNext/>
      <w:keepLines/>
      <w:spacing w:before="400" w:after="120"/>
      <w:outlineLvl w:val="0"/>
    </w:pPr>
    <w:rPr>
      <w:sz w:val="40"/>
      <w:szCs w:val="40"/>
    </w:rPr>
  </w:style>
  <w:style w:type="paragraph" w:styleId="Nadpis2">
    <w:name w:val="heading 2"/>
    <w:basedOn w:val="Normln"/>
    <w:next w:val="Normln"/>
    <w:uiPriority w:val="9"/>
    <w:unhideWhenUsed/>
    <w:qFormat/>
    <w:pPr>
      <w:keepNext/>
      <w:keepLines/>
      <w:spacing w:before="360" w:after="120"/>
      <w:outlineLvl w:val="1"/>
    </w:pPr>
    <w:rPr>
      <w:sz w:val="32"/>
      <w:szCs w:val="32"/>
    </w:rPr>
  </w:style>
  <w:style w:type="paragraph" w:styleId="Nadpis3">
    <w:name w:val="heading 3"/>
    <w:basedOn w:val="Normln"/>
    <w:next w:val="Normln"/>
    <w:uiPriority w:val="9"/>
    <w:unhideWhenUsed/>
    <w:qFormat/>
    <w:pPr>
      <w:keepNext/>
      <w:keepLines/>
      <w:spacing w:before="320" w:after="80"/>
      <w:outlineLvl w:val="2"/>
    </w:pPr>
    <w:rPr>
      <w:color w:val="434343"/>
      <w:sz w:val="28"/>
      <w:szCs w:val="28"/>
    </w:rPr>
  </w:style>
  <w:style w:type="paragraph" w:styleId="Nadpis4">
    <w:name w:val="heading 4"/>
    <w:basedOn w:val="Normln"/>
    <w:next w:val="Normln"/>
    <w:uiPriority w:val="9"/>
    <w:semiHidden/>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outlineLvl w:val="4"/>
    </w:pPr>
    <w:rPr>
      <w:color w:val="666666"/>
    </w:rPr>
  </w:style>
  <w:style w:type="paragraph" w:styleId="Nadpis6">
    <w:name w:val="heading 6"/>
    <w:basedOn w:val="Normln"/>
    <w:next w:val="Normln"/>
    <w:uiPriority w:val="9"/>
    <w:semiHidden/>
    <w:unhideWhenUsed/>
    <w:qFormat/>
    <w:pPr>
      <w:keepNext/>
      <w:keepLines/>
      <w:spacing w:before="240" w:after="80"/>
      <w:outlineLvl w:val="5"/>
    </w:pPr>
    <w:rPr>
      <w:i/>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paragraph" w:styleId="Odstavecseseznamem">
    <w:name w:val="List Paragraph"/>
    <w:basedOn w:val="Normln"/>
    <w:uiPriority w:val="34"/>
    <w:qFormat/>
    <w:rsid w:val="000D439B"/>
    <w:pPr>
      <w:ind w:left="720"/>
    </w:pPr>
  </w:style>
  <w:style w:type="paragraph" w:styleId="Zhlav">
    <w:name w:val="header"/>
    <w:basedOn w:val="Normln"/>
    <w:link w:val="ZhlavChar"/>
    <w:uiPriority w:val="99"/>
    <w:unhideWhenUsed/>
    <w:rsid w:val="000D439B"/>
    <w:pPr>
      <w:tabs>
        <w:tab w:val="center" w:pos="4536"/>
        <w:tab w:val="right" w:pos="9072"/>
      </w:tabs>
      <w:spacing w:line="240" w:lineRule="auto"/>
    </w:pPr>
  </w:style>
  <w:style w:type="character" w:customStyle="1" w:styleId="ZhlavChar">
    <w:name w:val="Záhlaví Char"/>
    <w:basedOn w:val="Standardnpsmoodstavce"/>
    <w:link w:val="Zhlav"/>
    <w:uiPriority w:val="99"/>
    <w:rsid w:val="000D439B"/>
  </w:style>
  <w:style w:type="paragraph" w:styleId="Zpat">
    <w:name w:val="footer"/>
    <w:basedOn w:val="Normln"/>
    <w:link w:val="ZpatChar"/>
    <w:uiPriority w:val="99"/>
    <w:unhideWhenUsed/>
    <w:rsid w:val="000D439B"/>
    <w:pPr>
      <w:tabs>
        <w:tab w:val="center" w:pos="4536"/>
        <w:tab w:val="right" w:pos="9072"/>
      </w:tabs>
      <w:spacing w:line="240" w:lineRule="auto"/>
    </w:pPr>
  </w:style>
  <w:style w:type="character" w:customStyle="1" w:styleId="ZpatChar">
    <w:name w:val="Zápatí Char"/>
    <w:basedOn w:val="Standardnpsmoodstavce"/>
    <w:link w:val="Zpat"/>
    <w:uiPriority w:val="99"/>
    <w:rsid w:val="000D439B"/>
  </w:style>
  <w:style w:type="paragraph" w:styleId="Textbubliny">
    <w:name w:val="Balloon Text"/>
    <w:basedOn w:val="Normln"/>
    <w:link w:val="TextbublinyChar"/>
    <w:uiPriority w:val="99"/>
    <w:semiHidden/>
    <w:unhideWhenUsed/>
    <w:rsid w:val="00276D97"/>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D97"/>
    <w:rPr>
      <w:rFonts w:ascii="Tahoma" w:hAnsi="Tahoma" w:cs="Tahoma"/>
      <w:sz w:val="16"/>
      <w:szCs w:val="16"/>
    </w:rPr>
  </w:style>
  <w:style w:type="paragraph" w:styleId="Obsah1">
    <w:name w:val="toc 1"/>
    <w:basedOn w:val="Normln"/>
    <w:next w:val="Normln"/>
    <w:autoRedefine/>
    <w:uiPriority w:val="39"/>
    <w:unhideWhenUsed/>
    <w:rsid w:val="001841F7"/>
    <w:pPr>
      <w:spacing w:after="100"/>
    </w:pPr>
  </w:style>
  <w:style w:type="paragraph" w:styleId="Obsah2">
    <w:name w:val="toc 2"/>
    <w:basedOn w:val="Normln"/>
    <w:next w:val="Normln"/>
    <w:autoRedefine/>
    <w:uiPriority w:val="39"/>
    <w:unhideWhenUsed/>
    <w:rsid w:val="001841F7"/>
    <w:pPr>
      <w:spacing w:after="100"/>
      <w:ind w:left="220"/>
    </w:pPr>
  </w:style>
  <w:style w:type="paragraph" w:styleId="Obsah3">
    <w:name w:val="toc 3"/>
    <w:basedOn w:val="Normln"/>
    <w:next w:val="Normln"/>
    <w:autoRedefine/>
    <w:uiPriority w:val="39"/>
    <w:unhideWhenUsed/>
    <w:rsid w:val="001841F7"/>
    <w:pPr>
      <w:spacing w:after="100"/>
      <w:ind w:left="440"/>
    </w:pPr>
  </w:style>
  <w:style w:type="character" w:styleId="Hypertextovodkaz">
    <w:name w:val="Hyperlink"/>
    <w:basedOn w:val="Standardnpsmoodstavce"/>
    <w:uiPriority w:val="99"/>
    <w:unhideWhenUsed/>
    <w:rsid w:val="001841F7"/>
    <w:rPr>
      <w:color w:val="0000FF" w:themeColor="hyperlink"/>
      <w:u w:val="single"/>
    </w:rPr>
  </w:style>
  <w:style w:type="character" w:styleId="Odkaznakoment">
    <w:name w:val="annotation reference"/>
    <w:basedOn w:val="Standardnpsmoodstavce"/>
    <w:uiPriority w:val="99"/>
    <w:semiHidden/>
    <w:unhideWhenUsed/>
    <w:rsid w:val="00A542DF"/>
    <w:rPr>
      <w:sz w:val="16"/>
      <w:szCs w:val="16"/>
    </w:rPr>
  </w:style>
  <w:style w:type="paragraph" w:styleId="Textkomente">
    <w:name w:val="annotation text"/>
    <w:basedOn w:val="Normln"/>
    <w:link w:val="TextkomenteChar"/>
    <w:uiPriority w:val="99"/>
    <w:semiHidden/>
    <w:unhideWhenUsed/>
    <w:rsid w:val="00A542DF"/>
    <w:pPr>
      <w:spacing w:line="240" w:lineRule="auto"/>
    </w:pPr>
    <w:rPr>
      <w:sz w:val="20"/>
      <w:szCs w:val="20"/>
    </w:rPr>
  </w:style>
  <w:style w:type="character" w:customStyle="1" w:styleId="TextkomenteChar">
    <w:name w:val="Text komentáře Char"/>
    <w:basedOn w:val="Standardnpsmoodstavce"/>
    <w:link w:val="Textkomente"/>
    <w:uiPriority w:val="99"/>
    <w:semiHidden/>
    <w:rsid w:val="00A542DF"/>
    <w:rPr>
      <w:sz w:val="20"/>
      <w:szCs w:val="20"/>
    </w:rPr>
  </w:style>
  <w:style w:type="paragraph" w:styleId="Pedmtkomente">
    <w:name w:val="annotation subject"/>
    <w:basedOn w:val="Textkomente"/>
    <w:next w:val="Textkomente"/>
    <w:link w:val="PedmtkomenteChar"/>
    <w:uiPriority w:val="99"/>
    <w:semiHidden/>
    <w:unhideWhenUsed/>
    <w:rsid w:val="00A542DF"/>
    <w:rPr>
      <w:b/>
      <w:bCs/>
    </w:rPr>
  </w:style>
  <w:style w:type="character" w:customStyle="1" w:styleId="PedmtkomenteChar">
    <w:name w:val="Předmět komentáře Char"/>
    <w:basedOn w:val="TextkomenteChar"/>
    <w:link w:val="Pedmtkomente"/>
    <w:uiPriority w:val="99"/>
    <w:semiHidden/>
    <w:rsid w:val="00A542D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761870">
      <w:bodyDiv w:val="1"/>
      <w:marLeft w:val="0"/>
      <w:marRight w:val="0"/>
      <w:marTop w:val="0"/>
      <w:marBottom w:val="0"/>
      <w:divBdr>
        <w:top w:val="none" w:sz="0" w:space="0" w:color="auto"/>
        <w:left w:val="none" w:sz="0" w:space="0" w:color="auto"/>
        <w:bottom w:val="none" w:sz="0" w:space="0" w:color="auto"/>
        <w:right w:val="none" w:sz="0" w:space="0" w:color="auto"/>
      </w:divBdr>
    </w:div>
    <w:div w:id="122189681">
      <w:bodyDiv w:val="1"/>
      <w:marLeft w:val="0"/>
      <w:marRight w:val="0"/>
      <w:marTop w:val="0"/>
      <w:marBottom w:val="0"/>
      <w:divBdr>
        <w:top w:val="none" w:sz="0" w:space="0" w:color="auto"/>
        <w:left w:val="none" w:sz="0" w:space="0" w:color="auto"/>
        <w:bottom w:val="none" w:sz="0" w:space="0" w:color="auto"/>
        <w:right w:val="none" w:sz="0" w:space="0" w:color="auto"/>
      </w:divBdr>
    </w:div>
    <w:div w:id="272632700">
      <w:bodyDiv w:val="1"/>
      <w:marLeft w:val="0"/>
      <w:marRight w:val="0"/>
      <w:marTop w:val="0"/>
      <w:marBottom w:val="0"/>
      <w:divBdr>
        <w:top w:val="none" w:sz="0" w:space="0" w:color="auto"/>
        <w:left w:val="none" w:sz="0" w:space="0" w:color="auto"/>
        <w:bottom w:val="none" w:sz="0" w:space="0" w:color="auto"/>
        <w:right w:val="none" w:sz="0" w:space="0" w:color="auto"/>
      </w:divBdr>
    </w:div>
    <w:div w:id="635379465">
      <w:bodyDiv w:val="1"/>
      <w:marLeft w:val="0"/>
      <w:marRight w:val="0"/>
      <w:marTop w:val="0"/>
      <w:marBottom w:val="0"/>
      <w:divBdr>
        <w:top w:val="none" w:sz="0" w:space="0" w:color="auto"/>
        <w:left w:val="none" w:sz="0" w:space="0" w:color="auto"/>
        <w:bottom w:val="none" w:sz="0" w:space="0" w:color="auto"/>
        <w:right w:val="none" w:sz="0" w:space="0" w:color="auto"/>
      </w:divBdr>
    </w:div>
    <w:div w:id="878859773">
      <w:bodyDiv w:val="1"/>
      <w:marLeft w:val="0"/>
      <w:marRight w:val="0"/>
      <w:marTop w:val="0"/>
      <w:marBottom w:val="0"/>
      <w:divBdr>
        <w:top w:val="none" w:sz="0" w:space="0" w:color="auto"/>
        <w:left w:val="none" w:sz="0" w:space="0" w:color="auto"/>
        <w:bottom w:val="none" w:sz="0" w:space="0" w:color="auto"/>
        <w:right w:val="none" w:sz="0" w:space="0" w:color="auto"/>
      </w:divBdr>
    </w:div>
    <w:div w:id="1010839967">
      <w:bodyDiv w:val="1"/>
      <w:marLeft w:val="0"/>
      <w:marRight w:val="0"/>
      <w:marTop w:val="0"/>
      <w:marBottom w:val="0"/>
      <w:divBdr>
        <w:top w:val="none" w:sz="0" w:space="0" w:color="auto"/>
        <w:left w:val="none" w:sz="0" w:space="0" w:color="auto"/>
        <w:bottom w:val="none" w:sz="0" w:space="0" w:color="auto"/>
        <w:right w:val="none" w:sz="0" w:space="0" w:color="auto"/>
      </w:divBdr>
    </w:div>
    <w:div w:id="1118794915">
      <w:bodyDiv w:val="1"/>
      <w:marLeft w:val="0"/>
      <w:marRight w:val="0"/>
      <w:marTop w:val="0"/>
      <w:marBottom w:val="0"/>
      <w:divBdr>
        <w:top w:val="none" w:sz="0" w:space="0" w:color="auto"/>
        <w:left w:val="none" w:sz="0" w:space="0" w:color="auto"/>
        <w:bottom w:val="none" w:sz="0" w:space="0" w:color="auto"/>
        <w:right w:val="none" w:sz="0" w:space="0" w:color="auto"/>
      </w:divBdr>
    </w:div>
    <w:div w:id="1258828954">
      <w:bodyDiv w:val="1"/>
      <w:marLeft w:val="0"/>
      <w:marRight w:val="0"/>
      <w:marTop w:val="0"/>
      <w:marBottom w:val="0"/>
      <w:divBdr>
        <w:top w:val="none" w:sz="0" w:space="0" w:color="auto"/>
        <w:left w:val="none" w:sz="0" w:space="0" w:color="auto"/>
        <w:bottom w:val="none" w:sz="0" w:space="0" w:color="auto"/>
        <w:right w:val="none" w:sz="0" w:space="0" w:color="auto"/>
      </w:divBdr>
    </w:div>
    <w:div w:id="1330523054">
      <w:bodyDiv w:val="1"/>
      <w:marLeft w:val="0"/>
      <w:marRight w:val="0"/>
      <w:marTop w:val="0"/>
      <w:marBottom w:val="0"/>
      <w:divBdr>
        <w:top w:val="none" w:sz="0" w:space="0" w:color="auto"/>
        <w:left w:val="none" w:sz="0" w:space="0" w:color="auto"/>
        <w:bottom w:val="none" w:sz="0" w:space="0" w:color="auto"/>
        <w:right w:val="none" w:sz="0" w:space="0" w:color="auto"/>
      </w:divBdr>
    </w:div>
    <w:div w:id="1439987661">
      <w:bodyDiv w:val="1"/>
      <w:marLeft w:val="0"/>
      <w:marRight w:val="0"/>
      <w:marTop w:val="0"/>
      <w:marBottom w:val="0"/>
      <w:divBdr>
        <w:top w:val="none" w:sz="0" w:space="0" w:color="auto"/>
        <w:left w:val="none" w:sz="0" w:space="0" w:color="auto"/>
        <w:bottom w:val="none" w:sz="0" w:space="0" w:color="auto"/>
        <w:right w:val="none" w:sz="0" w:space="0" w:color="auto"/>
      </w:divBdr>
    </w:div>
    <w:div w:id="1442606421">
      <w:bodyDiv w:val="1"/>
      <w:marLeft w:val="0"/>
      <w:marRight w:val="0"/>
      <w:marTop w:val="0"/>
      <w:marBottom w:val="0"/>
      <w:divBdr>
        <w:top w:val="none" w:sz="0" w:space="0" w:color="auto"/>
        <w:left w:val="none" w:sz="0" w:space="0" w:color="auto"/>
        <w:bottom w:val="none" w:sz="0" w:space="0" w:color="auto"/>
        <w:right w:val="none" w:sz="0" w:space="0" w:color="auto"/>
      </w:divBdr>
    </w:div>
    <w:div w:id="1533490618">
      <w:bodyDiv w:val="1"/>
      <w:marLeft w:val="0"/>
      <w:marRight w:val="0"/>
      <w:marTop w:val="0"/>
      <w:marBottom w:val="0"/>
      <w:divBdr>
        <w:top w:val="none" w:sz="0" w:space="0" w:color="auto"/>
        <w:left w:val="none" w:sz="0" w:space="0" w:color="auto"/>
        <w:bottom w:val="none" w:sz="0" w:space="0" w:color="auto"/>
        <w:right w:val="none" w:sz="0" w:space="0" w:color="auto"/>
      </w:divBdr>
    </w:div>
    <w:div w:id="1646277899">
      <w:bodyDiv w:val="1"/>
      <w:marLeft w:val="0"/>
      <w:marRight w:val="0"/>
      <w:marTop w:val="0"/>
      <w:marBottom w:val="0"/>
      <w:divBdr>
        <w:top w:val="none" w:sz="0" w:space="0" w:color="auto"/>
        <w:left w:val="none" w:sz="0" w:space="0" w:color="auto"/>
        <w:bottom w:val="none" w:sz="0" w:space="0" w:color="auto"/>
        <w:right w:val="none" w:sz="0" w:space="0" w:color="auto"/>
      </w:divBdr>
    </w:div>
    <w:div w:id="1949657376">
      <w:bodyDiv w:val="1"/>
      <w:marLeft w:val="0"/>
      <w:marRight w:val="0"/>
      <w:marTop w:val="0"/>
      <w:marBottom w:val="0"/>
      <w:divBdr>
        <w:top w:val="none" w:sz="0" w:space="0" w:color="auto"/>
        <w:left w:val="none" w:sz="0" w:space="0" w:color="auto"/>
        <w:bottom w:val="none" w:sz="0" w:space="0" w:color="auto"/>
        <w:right w:val="none" w:sz="0" w:space="0" w:color="auto"/>
      </w:divBdr>
    </w:div>
    <w:div w:id="1996840440">
      <w:bodyDiv w:val="1"/>
      <w:marLeft w:val="0"/>
      <w:marRight w:val="0"/>
      <w:marTop w:val="0"/>
      <w:marBottom w:val="0"/>
      <w:divBdr>
        <w:top w:val="none" w:sz="0" w:space="0" w:color="auto"/>
        <w:left w:val="none" w:sz="0" w:space="0" w:color="auto"/>
        <w:bottom w:val="none" w:sz="0" w:space="0" w:color="auto"/>
        <w:right w:val="none" w:sz="0" w:space="0" w:color="auto"/>
      </w:divBdr>
    </w:div>
    <w:div w:id="20172268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rie\Desktop\DP\analysis%20tables\original%20corpora%20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Marie\Desktop\DP\analysis2.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a:t>Frequency</a:t>
            </a:r>
            <a:r>
              <a:rPr lang="cs-CZ" baseline="0"/>
              <a:t> curve of the SPO wordlist</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lineChart>
        <c:grouping val="standard"/>
        <c:varyColors val="0"/>
        <c:ser>
          <c:idx val="0"/>
          <c:order val="0"/>
          <c:spPr>
            <a:ln w="28575" cap="rnd">
              <a:solidFill>
                <a:schemeClr val="accent1"/>
              </a:solidFill>
              <a:round/>
            </a:ln>
            <a:effectLst/>
          </c:spPr>
          <c:marker>
            <c:symbol val="none"/>
          </c:marker>
          <c:val>
            <c:numRef>
              <c:f>SPO!$C$1:$C$550</c:f>
              <c:numCache>
                <c:formatCode>0.00</c:formatCode>
                <c:ptCount val="550"/>
                <c:pt idx="0">
                  <c:v>6908</c:v>
                </c:pt>
                <c:pt idx="1">
                  <c:v>5362</c:v>
                </c:pt>
                <c:pt idx="2">
                  <c:v>3959</c:v>
                </c:pt>
                <c:pt idx="3">
                  <c:v>3848</c:v>
                </c:pt>
                <c:pt idx="4">
                  <c:v>2754</c:v>
                </c:pt>
                <c:pt idx="5">
                  <c:v>2476</c:v>
                </c:pt>
                <c:pt idx="6">
                  <c:v>2042</c:v>
                </c:pt>
                <c:pt idx="7">
                  <c:v>1855</c:v>
                </c:pt>
                <c:pt idx="8">
                  <c:v>1800</c:v>
                </c:pt>
                <c:pt idx="9">
                  <c:v>1497</c:v>
                </c:pt>
                <c:pt idx="10">
                  <c:v>1367</c:v>
                </c:pt>
                <c:pt idx="11">
                  <c:v>1313</c:v>
                </c:pt>
                <c:pt idx="12">
                  <c:v>1288</c:v>
                </c:pt>
                <c:pt idx="13">
                  <c:v>1279</c:v>
                </c:pt>
                <c:pt idx="14">
                  <c:v>1250</c:v>
                </c:pt>
                <c:pt idx="15">
                  <c:v>1135</c:v>
                </c:pt>
                <c:pt idx="16">
                  <c:v>1110</c:v>
                </c:pt>
                <c:pt idx="17">
                  <c:v>1086</c:v>
                </c:pt>
                <c:pt idx="18">
                  <c:v>1049</c:v>
                </c:pt>
                <c:pt idx="19">
                  <c:v>1014</c:v>
                </c:pt>
                <c:pt idx="20">
                  <c:v>1012</c:v>
                </c:pt>
                <c:pt idx="21">
                  <c:v>971</c:v>
                </c:pt>
                <c:pt idx="22">
                  <c:v>941</c:v>
                </c:pt>
                <c:pt idx="23">
                  <c:v>903</c:v>
                </c:pt>
                <c:pt idx="24">
                  <c:v>899</c:v>
                </c:pt>
                <c:pt idx="25">
                  <c:v>888</c:v>
                </c:pt>
                <c:pt idx="26">
                  <c:v>885</c:v>
                </c:pt>
                <c:pt idx="27">
                  <c:v>857</c:v>
                </c:pt>
                <c:pt idx="28">
                  <c:v>791</c:v>
                </c:pt>
                <c:pt idx="29">
                  <c:v>757</c:v>
                </c:pt>
                <c:pt idx="30">
                  <c:v>738</c:v>
                </c:pt>
                <c:pt idx="31">
                  <c:v>724</c:v>
                </c:pt>
                <c:pt idx="32">
                  <c:v>690</c:v>
                </c:pt>
                <c:pt idx="33">
                  <c:v>681</c:v>
                </c:pt>
                <c:pt idx="34">
                  <c:v>675</c:v>
                </c:pt>
                <c:pt idx="35">
                  <c:v>625</c:v>
                </c:pt>
                <c:pt idx="36">
                  <c:v>617</c:v>
                </c:pt>
                <c:pt idx="37">
                  <c:v>605</c:v>
                </c:pt>
                <c:pt idx="38">
                  <c:v>589</c:v>
                </c:pt>
                <c:pt idx="39">
                  <c:v>528</c:v>
                </c:pt>
                <c:pt idx="40">
                  <c:v>524</c:v>
                </c:pt>
                <c:pt idx="41">
                  <c:v>510</c:v>
                </c:pt>
                <c:pt idx="42">
                  <c:v>505</c:v>
                </c:pt>
                <c:pt idx="43">
                  <c:v>503</c:v>
                </c:pt>
                <c:pt idx="44">
                  <c:v>499</c:v>
                </c:pt>
                <c:pt idx="45">
                  <c:v>466</c:v>
                </c:pt>
                <c:pt idx="46">
                  <c:v>447</c:v>
                </c:pt>
                <c:pt idx="47">
                  <c:v>442</c:v>
                </c:pt>
                <c:pt idx="48">
                  <c:v>431</c:v>
                </c:pt>
                <c:pt idx="49">
                  <c:v>430</c:v>
                </c:pt>
                <c:pt idx="50">
                  <c:v>429</c:v>
                </c:pt>
                <c:pt idx="51">
                  <c:v>429</c:v>
                </c:pt>
                <c:pt idx="52">
                  <c:v>429</c:v>
                </c:pt>
                <c:pt idx="53">
                  <c:v>425</c:v>
                </c:pt>
                <c:pt idx="54">
                  <c:v>413</c:v>
                </c:pt>
                <c:pt idx="55">
                  <c:v>410</c:v>
                </c:pt>
                <c:pt idx="56">
                  <c:v>410</c:v>
                </c:pt>
                <c:pt idx="57">
                  <c:v>406</c:v>
                </c:pt>
                <c:pt idx="58">
                  <c:v>398</c:v>
                </c:pt>
                <c:pt idx="59">
                  <c:v>396</c:v>
                </c:pt>
                <c:pt idx="60">
                  <c:v>382</c:v>
                </c:pt>
                <c:pt idx="61">
                  <c:v>381</c:v>
                </c:pt>
                <c:pt idx="62">
                  <c:v>379</c:v>
                </c:pt>
                <c:pt idx="63">
                  <c:v>379</c:v>
                </c:pt>
                <c:pt idx="64">
                  <c:v>378</c:v>
                </c:pt>
                <c:pt idx="65">
                  <c:v>378</c:v>
                </c:pt>
                <c:pt idx="66">
                  <c:v>373</c:v>
                </c:pt>
                <c:pt idx="67">
                  <c:v>369</c:v>
                </c:pt>
                <c:pt idx="68">
                  <c:v>361</c:v>
                </c:pt>
                <c:pt idx="69">
                  <c:v>359</c:v>
                </c:pt>
                <c:pt idx="70">
                  <c:v>355</c:v>
                </c:pt>
                <c:pt idx="71">
                  <c:v>350</c:v>
                </c:pt>
                <c:pt idx="72">
                  <c:v>344</c:v>
                </c:pt>
                <c:pt idx="73">
                  <c:v>335</c:v>
                </c:pt>
                <c:pt idx="74">
                  <c:v>329</c:v>
                </c:pt>
                <c:pt idx="75">
                  <c:v>308</c:v>
                </c:pt>
                <c:pt idx="76">
                  <c:v>307</c:v>
                </c:pt>
                <c:pt idx="77">
                  <c:v>302</c:v>
                </c:pt>
                <c:pt idx="78">
                  <c:v>301</c:v>
                </c:pt>
                <c:pt idx="79">
                  <c:v>300</c:v>
                </c:pt>
                <c:pt idx="80">
                  <c:v>300</c:v>
                </c:pt>
                <c:pt idx="81">
                  <c:v>295</c:v>
                </c:pt>
                <c:pt idx="82">
                  <c:v>289</c:v>
                </c:pt>
                <c:pt idx="83">
                  <c:v>286</c:v>
                </c:pt>
                <c:pt idx="84">
                  <c:v>283</c:v>
                </c:pt>
                <c:pt idx="85">
                  <c:v>274</c:v>
                </c:pt>
                <c:pt idx="86">
                  <c:v>270</c:v>
                </c:pt>
                <c:pt idx="87">
                  <c:v>268</c:v>
                </c:pt>
                <c:pt idx="88">
                  <c:v>263</c:v>
                </c:pt>
                <c:pt idx="89">
                  <c:v>263</c:v>
                </c:pt>
                <c:pt idx="90">
                  <c:v>259</c:v>
                </c:pt>
                <c:pt idx="91">
                  <c:v>254</c:v>
                </c:pt>
                <c:pt idx="92">
                  <c:v>252</c:v>
                </c:pt>
                <c:pt idx="93">
                  <c:v>246</c:v>
                </c:pt>
                <c:pt idx="94">
                  <c:v>245</c:v>
                </c:pt>
                <c:pt idx="95">
                  <c:v>243</c:v>
                </c:pt>
                <c:pt idx="96">
                  <c:v>241</c:v>
                </c:pt>
                <c:pt idx="97">
                  <c:v>240</c:v>
                </c:pt>
                <c:pt idx="98">
                  <c:v>239</c:v>
                </c:pt>
                <c:pt idx="99">
                  <c:v>238</c:v>
                </c:pt>
                <c:pt idx="100">
                  <c:v>236</c:v>
                </c:pt>
                <c:pt idx="101">
                  <c:v>236</c:v>
                </c:pt>
                <c:pt idx="102">
                  <c:v>236</c:v>
                </c:pt>
                <c:pt idx="103">
                  <c:v>232</c:v>
                </c:pt>
                <c:pt idx="104">
                  <c:v>229</c:v>
                </c:pt>
                <c:pt idx="105">
                  <c:v>222</c:v>
                </c:pt>
                <c:pt idx="106">
                  <c:v>220</c:v>
                </c:pt>
                <c:pt idx="107">
                  <c:v>217</c:v>
                </c:pt>
                <c:pt idx="108">
                  <c:v>214</c:v>
                </c:pt>
                <c:pt idx="109">
                  <c:v>213</c:v>
                </c:pt>
                <c:pt idx="110">
                  <c:v>206</c:v>
                </c:pt>
                <c:pt idx="111">
                  <c:v>201</c:v>
                </c:pt>
                <c:pt idx="112">
                  <c:v>198</c:v>
                </c:pt>
                <c:pt idx="113">
                  <c:v>194</c:v>
                </c:pt>
                <c:pt idx="114">
                  <c:v>194</c:v>
                </c:pt>
                <c:pt idx="115">
                  <c:v>193</c:v>
                </c:pt>
                <c:pt idx="116">
                  <c:v>189</c:v>
                </c:pt>
                <c:pt idx="117">
                  <c:v>187</c:v>
                </c:pt>
                <c:pt idx="118">
                  <c:v>184</c:v>
                </c:pt>
                <c:pt idx="119">
                  <c:v>181</c:v>
                </c:pt>
                <c:pt idx="120">
                  <c:v>180</c:v>
                </c:pt>
                <c:pt idx="121">
                  <c:v>180</c:v>
                </c:pt>
                <c:pt idx="122">
                  <c:v>180</c:v>
                </c:pt>
                <c:pt idx="123">
                  <c:v>176</c:v>
                </c:pt>
                <c:pt idx="124">
                  <c:v>173</c:v>
                </c:pt>
                <c:pt idx="125">
                  <c:v>173</c:v>
                </c:pt>
                <c:pt idx="126">
                  <c:v>169</c:v>
                </c:pt>
                <c:pt idx="127">
                  <c:v>168</c:v>
                </c:pt>
                <c:pt idx="128">
                  <c:v>168</c:v>
                </c:pt>
                <c:pt idx="129">
                  <c:v>167</c:v>
                </c:pt>
                <c:pt idx="130">
                  <c:v>167</c:v>
                </c:pt>
                <c:pt idx="131">
                  <c:v>167</c:v>
                </c:pt>
                <c:pt idx="132">
                  <c:v>163</c:v>
                </c:pt>
                <c:pt idx="133">
                  <c:v>163</c:v>
                </c:pt>
                <c:pt idx="134">
                  <c:v>163</c:v>
                </c:pt>
                <c:pt idx="135">
                  <c:v>163</c:v>
                </c:pt>
                <c:pt idx="136">
                  <c:v>162</c:v>
                </c:pt>
                <c:pt idx="137">
                  <c:v>158</c:v>
                </c:pt>
                <c:pt idx="138">
                  <c:v>158</c:v>
                </c:pt>
                <c:pt idx="139">
                  <c:v>157</c:v>
                </c:pt>
                <c:pt idx="140">
                  <c:v>155</c:v>
                </c:pt>
                <c:pt idx="141">
                  <c:v>152</c:v>
                </c:pt>
                <c:pt idx="142">
                  <c:v>152</c:v>
                </c:pt>
                <c:pt idx="143">
                  <c:v>151</c:v>
                </c:pt>
                <c:pt idx="144">
                  <c:v>151</c:v>
                </c:pt>
                <c:pt idx="145">
                  <c:v>150</c:v>
                </c:pt>
                <c:pt idx="146">
                  <c:v>148</c:v>
                </c:pt>
                <c:pt idx="147">
                  <c:v>147</c:v>
                </c:pt>
                <c:pt idx="148">
                  <c:v>147</c:v>
                </c:pt>
                <c:pt idx="149">
                  <c:v>144</c:v>
                </c:pt>
                <c:pt idx="150">
                  <c:v>143</c:v>
                </c:pt>
                <c:pt idx="151">
                  <c:v>143</c:v>
                </c:pt>
                <c:pt idx="152">
                  <c:v>142</c:v>
                </c:pt>
                <c:pt idx="153">
                  <c:v>141</c:v>
                </c:pt>
                <c:pt idx="154">
                  <c:v>140</c:v>
                </c:pt>
                <c:pt idx="155">
                  <c:v>140</c:v>
                </c:pt>
                <c:pt idx="156">
                  <c:v>139</c:v>
                </c:pt>
                <c:pt idx="157">
                  <c:v>138</c:v>
                </c:pt>
                <c:pt idx="158">
                  <c:v>138</c:v>
                </c:pt>
                <c:pt idx="159">
                  <c:v>137</c:v>
                </c:pt>
                <c:pt idx="160">
                  <c:v>137</c:v>
                </c:pt>
                <c:pt idx="161">
                  <c:v>137</c:v>
                </c:pt>
                <c:pt idx="162">
                  <c:v>136</c:v>
                </c:pt>
                <c:pt idx="163">
                  <c:v>135</c:v>
                </c:pt>
                <c:pt idx="164">
                  <c:v>135</c:v>
                </c:pt>
                <c:pt idx="165">
                  <c:v>134</c:v>
                </c:pt>
                <c:pt idx="166">
                  <c:v>134</c:v>
                </c:pt>
                <c:pt idx="167">
                  <c:v>134</c:v>
                </c:pt>
                <c:pt idx="168">
                  <c:v>133</c:v>
                </c:pt>
                <c:pt idx="169">
                  <c:v>132</c:v>
                </c:pt>
                <c:pt idx="170">
                  <c:v>132</c:v>
                </c:pt>
                <c:pt idx="171">
                  <c:v>131</c:v>
                </c:pt>
                <c:pt idx="172">
                  <c:v>131</c:v>
                </c:pt>
                <c:pt idx="173">
                  <c:v>130</c:v>
                </c:pt>
                <c:pt idx="174">
                  <c:v>130</c:v>
                </c:pt>
                <c:pt idx="175">
                  <c:v>130</c:v>
                </c:pt>
                <c:pt idx="176">
                  <c:v>127</c:v>
                </c:pt>
                <c:pt idx="177">
                  <c:v>126</c:v>
                </c:pt>
                <c:pt idx="178">
                  <c:v>126</c:v>
                </c:pt>
                <c:pt idx="179">
                  <c:v>126</c:v>
                </c:pt>
                <c:pt idx="180">
                  <c:v>125</c:v>
                </c:pt>
                <c:pt idx="181">
                  <c:v>125</c:v>
                </c:pt>
                <c:pt idx="182">
                  <c:v>124</c:v>
                </c:pt>
                <c:pt idx="183">
                  <c:v>124</c:v>
                </c:pt>
                <c:pt idx="184">
                  <c:v>124</c:v>
                </c:pt>
                <c:pt idx="185">
                  <c:v>123</c:v>
                </c:pt>
                <c:pt idx="186">
                  <c:v>122</c:v>
                </c:pt>
                <c:pt idx="187">
                  <c:v>122</c:v>
                </c:pt>
                <c:pt idx="188">
                  <c:v>121</c:v>
                </c:pt>
                <c:pt idx="189">
                  <c:v>120</c:v>
                </c:pt>
                <c:pt idx="190">
                  <c:v>120</c:v>
                </c:pt>
                <c:pt idx="191">
                  <c:v>120</c:v>
                </c:pt>
                <c:pt idx="192">
                  <c:v>120</c:v>
                </c:pt>
                <c:pt idx="193">
                  <c:v>120</c:v>
                </c:pt>
                <c:pt idx="194">
                  <c:v>119</c:v>
                </c:pt>
                <c:pt idx="195">
                  <c:v>119</c:v>
                </c:pt>
                <c:pt idx="196">
                  <c:v>119</c:v>
                </c:pt>
                <c:pt idx="197">
                  <c:v>119</c:v>
                </c:pt>
                <c:pt idx="198">
                  <c:v>118</c:v>
                </c:pt>
                <c:pt idx="199">
                  <c:v>117</c:v>
                </c:pt>
                <c:pt idx="200">
                  <c:v>117</c:v>
                </c:pt>
                <c:pt idx="201">
                  <c:v>116</c:v>
                </c:pt>
                <c:pt idx="202">
                  <c:v>116</c:v>
                </c:pt>
                <c:pt idx="203">
                  <c:v>116</c:v>
                </c:pt>
                <c:pt idx="204">
                  <c:v>115</c:v>
                </c:pt>
                <c:pt idx="205">
                  <c:v>115</c:v>
                </c:pt>
                <c:pt idx="206">
                  <c:v>114</c:v>
                </c:pt>
                <c:pt idx="207">
                  <c:v>114</c:v>
                </c:pt>
                <c:pt idx="208">
                  <c:v>112</c:v>
                </c:pt>
                <c:pt idx="209">
                  <c:v>112</c:v>
                </c:pt>
                <c:pt idx="210">
                  <c:v>110</c:v>
                </c:pt>
                <c:pt idx="211">
                  <c:v>110</c:v>
                </c:pt>
                <c:pt idx="212">
                  <c:v>110</c:v>
                </c:pt>
                <c:pt idx="213">
                  <c:v>110</c:v>
                </c:pt>
                <c:pt idx="214">
                  <c:v>107</c:v>
                </c:pt>
                <c:pt idx="215">
                  <c:v>106</c:v>
                </c:pt>
                <c:pt idx="216">
                  <c:v>106</c:v>
                </c:pt>
                <c:pt idx="217">
                  <c:v>105</c:v>
                </c:pt>
                <c:pt idx="218">
                  <c:v>105</c:v>
                </c:pt>
                <c:pt idx="219">
                  <c:v>103</c:v>
                </c:pt>
                <c:pt idx="220">
                  <c:v>103</c:v>
                </c:pt>
                <c:pt idx="221">
                  <c:v>102</c:v>
                </c:pt>
                <c:pt idx="222">
                  <c:v>102</c:v>
                </c:pt>
                <c:pt idx="223">
                  <c:v>101</c:v>
                </c:pt>
                <c:pt idx="224">
                  <c:v>100</c:v>
                </c:pt>
                <c:pt idx="225">
                  <c:v>100</c:v>
                </c:pt>
                <c:pt idx="226">
                  <c:v>100</c:v>
                </c:pt>
                <c:pt idx="227">
                  <c:v>99</c:v>
                </c:pt>
                <c:pt idx="228">
                  <c:v>99</c:v>
                </c:pt>
                <c:pt idx="229">
                  <c:v>97</c:v>
                </c:pt>
                <c:pt idx="230">
                  <c:v>97</c:v>
                </c:pt>
                <c:pt idx="231">
                  <c:v>96</c:v>
                </c:pt>
                <c:pt idx="232">
                  <c:v>96</c:v>
                </c:pt>
                <c:pt idx="233">
                  <c:v>96</c:v>
                </c:pt>
                <c:pt idx="234">
                  <c:v>96</c:v>
                </c:pt>
                <c:pt idx="235">
                  <c:v>96</c:v>
                </c:pt>
                <c:pt idx="236">
                  <c:v>96</c:v>
                </c:pt>
                <c:pt idx="237">
                  <c:v>95</c:v>
                </c:pt>
                <c:pt idx="238">
                  <c:v>95</c:v>
                </c:pt>
                <c:pt idx="239">
                  <c:v>95</c:v>
                </c:pt>
                <c:pt idx="240">
                  <c:v>95</c:v>
                </c:pt>
                <c:pt idx="241">
                  <c:v>95</c:v>
                </c:pt>
                <c:pt idx="242">
                  <c:v>94</c:v>
                </c:pt>
                <c:pt idx="243">
                  <c:v>94</c:v>
                </c:pt>
                <c:pt idx="244">
                  <c:v>94</c:v>
                </c:pt>
                <c:pt idx="245">
                  <c:v>93</c:v>
                </c:pt>
                <c:pt idx="246">
                  <c:v>93</c:v>
                </c:pt>
                <c:pt idx="247">
                  <c:v>93</c:v>
                </c:pt>
                <c:pt idx="248">
                  <c:v>93</c:v>
                </c:pt>
                <c:pt idx="249">
                  <c:v>92</c:v>
                </c:pt>
                <c:pt idx="250">
                  <c:v>92</c:v>
                </c:pt>
                <c:pt idx="251">
                  <c:v>92</c:v>
                </c:pt>
                <c:pt idx="252">
                  <c:v>92</c:v>
                </c:pt>
                <c:pt idx="253">
                  <c:v>91</c:v>
                </c:pt>
                <c:pt idx="254">
                  <c:v>90</c:v>
                </c:pt>
                <c:pt idx="255">
                  <c:v>90</c:v>
                </c:pt>
                <c:pt idx="256">
                  <c:v>90</c:v>
                </c:pt>
                <c:pt idx="257">
                  <c:v>90</c:v>
                </c:pt>
                <c:pt idx="258">
                  <c:v>89</c:v>
                </c:pt>
                <c:pt idx="259">
                  <c:v>89</c:v>
                </c:pt>
                <c:pt idx="260">
                  <c:v>89</c:v>
                </c:pt>
                <c:pt idx="261">
                  <c:v>89</c:v>
                </c:pt>
                <c:pt idx="262">
                  <c:v>88</c:v>
                </c:pt>
                <c:pt idx="263">
                  <c:v>88</c:v>
                </c:pt>
                <c:pt idx="264">
                  <c:v>88</c:v>
                </c:pt>
                <c:pt idx="265">
                  <c:v>87</c:v>
                </c:pt>
                <c:pt idx="266">
                  <c:v>87</c:v>
                </c:pt>
                <c:pt idx="267">
                  <c:v>87</c:v>
                </c:pt>
                <c:pt idx="268">
                  <c:v>87</c:v>
                </c:pt>
                <c:pt idx="269">
                  <c:v>87</c:v>
                </c:pt>
                <c:pt idx="270">
                  <c:v>86</c:v>
                </c:pt>
                <c:pt idx="271">
                  <c:v>86</c:v>
                </c:pt>
                <c:pt idx="272">
                  <c:v>86</c:v>
                </c:pt>
                <c:pt idx="273">
                  <c:v>86</c:v>
                </c:pt>
                <c:pt idx="274">
                  <c:v>86</c:v>
                </c:pt>
                <c:pt idx="275">
                  <c:v>85</c:v>
                </c:pt>
                <c:pt idx="276">
                  <c:v>85</c:v>
                </c:pt>
                <c:pt idx="277">
                  <c:v>85</c:v>
                </c:pt>
                <c:pt idx="278">
                  <c:v>85</c:v>
                </c:pt>
                <c:pt idx="279">
                  <c:v>85</c:v>
                </c:pt>
                <c:pt idx="280">
                  <c:v>84</c:v>
                </c:pt>
                <c:pt idx="281">
                  <c:v>84</c:v>
                </c:pt>
                <c:pt idx="282">
                  <c:v>84</c:v>
                </c:pt>
                <c:pt idx="283">
                  <c:v>84</c:v>
                </c:pt>
                <c:pt idx="284">
                  <c:v>84</c:v>
                </c:pt>
                <c:pt idx="285">
                  <c:v>84</c:v>
                </c:pt>
                <c:pt idx="286">
                  <c:v>83</c:v>
                </c:pt>
                <c:pt idx="287">
                  <c:v>83</c:v>
                </c:pt>
                <c:pt idx="288">
                  <c:v>82</c:v>
                </c:pt>
                <c:pt idx="289">
                  <c:v>81</c:v>
                </c:pt>
                <c:pt idx="290">
                  <c:v>81</c:v>
                </c:pt>
                <c:pt idx="291">
                  <c:v>80</c:v>
                </c:pt>
                <c:pt idx="292">
                  <c:v>79</c:v>
                </c:pt>
                <c:pt idx="293">
                  <c:v>79</c:v>
                </c:pt>
                <c:pt idx="294">
                  <c:v>79</c:v>
                </c:pt>
                <c:pt idx="295">
                  <c:v>78</c:v>
                </c:pt>
                <c:pt idx="296">
                  <c:v>78</c:v>
                </c:pt>
                <c:pt idx="297">
                  <c:v>78</c:v>
                </c:pt>
                <c:pt idx="298">
                  <c:v>78</c:v>
                </c:pt>
                <c:pt idx="299">
                  <c:v>78</c:v>
                </c:pt>
                <c:pt idx="300">
                  <c:v>77</c:v>
                </c:pt>
                <c:pt idx="301">
                  <c:v>77</c:v>
                </c:pt>
                <c:pt idx="302">
                  <c:v>77</c:v>
                </c:pt>
                <c:pt idx="303">
                  <c:v>77</c:v>
                </c:pt>
                <c:pt idx="304">
                  <c:v>77</c:v>
                </c:pt>
                <c:pt idx="305">
                  <c:v>77</c:v>
                </c:pt>
                <c:pt idx="306">
                  <c:v>77</c:v>
                </c:pt>
                <c:pt idx="307">
                  <c:v>77</c:v>
                </c:pt>
                <c:pt idx="308">
                  <c:v>76</c:v>
                </c:pt>
                <c:pt idx="309">
                  <c:v>76</c:v>
                </c:pt>
                <c:pt idx="310">
                  <c:v>76</c:v>
                </c:pt>
                <c:pt idx="311">
                  <c:v>76</c:v>
                </c:pt>
                <c:pt idx="312">
                  <c:v>76</c:v>
                </c:pt>
                <c:pt idx="313">
                  <c:v>75</c:v>
                </c:pt>
                <c:pt idx="314">
                  <c:v>75</c:v>
                </c:pt>
                <c:pt idx="315">
                  <c:v>75</c:v>
                </c:pt>
                <c:pt idx="316">
                  <c:v>75</c:v>
                </c:pt>
                <c:pt idx="317">
                  <c:v>75</c:v>
                </c:pt>
                <c:pt idx="318">
                  <c:v>75</c:v>
                </c:pt>
                <c:pt idx="319">
                  <c:v>75</c:v>
                </c:pt>
                <c:pt idx="320">
                  <c:v>74</c:v>
                </c:pt>
                <c:pt idx="321">
                  <c:v>74</c:v>
                </c:pt>
                <c:pt idx="322">
                  <c:v>74</c:v>
                </c:pt>
                <c:pt idx="323">
                  <c:v>73</c:v>
                </c:pt>
                <c:pt idx="324">
                  <c:v>73</c:v>
                </c:pt>
                <c:pt idx="325">
                  <c:v>73</c:v>
                </c:pt>
                <c:pt idx="326">
                  <c:v>73</c:v>
                </c:pt>
                <c:pt idx="327">
                  <c:v>72</c:v>
                </c:pt>
                <c:pt idx="328">
                  <c:v>72</c:v>
                </c:pt>
                <c:pt idx="329">
                  <c:v>72</c:v>
                </c:pt>
                <c:pt idx="330">
                  <c:v>72</c:v>
                </c:pt>
                <c:pt idx="331">
                  <c:v>72</c:v>
                </c:pt>
                <c:pt idx="332">
                  <c:v>71</c:v>
                </c:pt>
                <c:pt idx="333">
                  <c:v>71</c:v>
                </c:pt>
                <c:pt idx="334">
                  <c:v>71</c:v>
                </c:pt>
                <c:pt idx="335">
                  <c:v>70</c:v>
                </c:pt>
                <c:pt idx="336">
                  <c:v>70</c:v>
                </c:pt>
                <c:pt idx="337">
                  <c:v>70</c:v>
                </c:pt>
                <c:pt idx="338">
                  <c:v>70</c:v>
                </c:pt>
                <c:pt idx="339">
                  <c:v>70</c:v>
                </c:pt>
                <c:pt idx="340">
                  <c:v>70</c:v>
                </c:pt>
                <c:pt idx="341">
                  <c:v>69</c:v>
                </c:pt>
                <c:pt idx="342">
                  <c:v>69</c:v>
                </c:pt>
                <c:pt idx="343">
                  <c:v>69</c:v>
                </c:pt>
                <c:pt idx="344">
                  <c:v>69</c:v>
                </c:pt>
                <c:pt idx="345">
                  <c:v>69</c:v>
                </c:pt>
                <c:pt idx="346">
                  <c:v>69</c:v>
                </c:pt>
                <c:pt idx="347">
                  <c:v>69</c:v>
                </c:pt>
                <c:pt idx="348">
                  <c:v>68</c:v>
                </c:pt>
                <c:pt idx="349">
                  <c:v>68</c:v>
                </c:pt>
                <c:pt idx="350">
                  <c:v>68</c:v>
                </c:pt>
                <c:pt idx="351">
                  <c:v>68</c:v>
                </c:pt>
                <c:pt idx="352">
                  <c:v>68</c:v>
                </c:pt>
                <c:pt idx="353">
                  <c:v>67</c:v>
                </c:pt>
                <c:pt idx="354">
                  <c:v>67</c:v>
                </c:pt>
                <c:pt idx="355">
                  <c:v>67</c:v>
                </c:pt>
                <c:pt idx="356">
                  <c:v>67</c:v>
                </c:pt>
                <c:pt idx="357">
                  <c:v>67</c:v>
                </c:pt>
                <c:pt idx="358">
                  <c:v>66</c:v>
                </c:pt>
                <c:pt idx="359">
                  <c:v>66</c:v>
                </c:pt>
                <c:pt idx="360">
                  <c:v>66</c:v>
                </c:pt>
                <c:pt idx="361">
                  <c:v>66</c:v>
                </c:pt>
                <c:pt idx="362">
                  <c:v>66</c:v>
                </c:pt>
                <c:pt idx="363">
                  <c:v>66</c:v>
                </c:pt>
                <c:pt idx="364">
                  <c:v>66</c:v>
                </c:pt>
                <c:pt idx="365">
                  <c:v>66</c:v>
                </c:pt>
                <c:pt idx="366">
                  <c:v>66</c:v>
                </c:pt>
                <c:pt idx="367">
                  <c:v>65</c:v>
                </c:pt>
                <c:pt idx="368">
                  <c:v>65</c:v>
                </c:pt>
                <c:pt idx="369">
                  <c:v>65</c:v>
                </c:pt>
                <c:pt idx="370">
                  <c:v>65</c:v>
                </c:pt>
                <c:pt idx="371">
                  <c:v>64</c:v>
                </c:pt>
                <c:pt idx="372">
                  <c:v>64</c:v>
                </c:pt>
                <c:pt idx="373">
                  <c:v>64</c:v>
                </c:pt>
                <c:pt idx="374">
                  <c:v>64</c:v>
                </c:pt>
                <c:pt idx="375">
                  <c:v>63</c:v>
                </c:pt>
                <c:pt idx="376">
                  <c:v>63</c:v>
                </c:pt>
                <c:pt idx="377">
                  <c:v>63</c:v>
                </c:pt>
                <c:pt idx="378">
                  <c:v>63</c:v>
                </c:pt>
                <c:pt idx="379">
                  <c:v>63</c:v>
                </c:pt>
                <c:pt idx="380">
                  <c:v>63</c:v>
                </c:pt>
                <c:pt idx="381">
                  <c:v>63</c:v>
                </c:pt>
                <c:pt idx="382">
                  <c:v>63</c:v>
                </c:pt>
                <c:pt idx="383">
                  <c:v>63</c:v>
                </c:pt>
                <c:pt idx="384">
                  <c:v>63</c:v>
                </c:pt>
                <c:pt idx="385">
                  <c:v>62</c:v>
                </c:pt>
                <c:pt idx="386">
                  <c:v>62</c:v>
                </c:pt>
                <c:pt idx="387">
                  <c:v>62</c:v>
                </c:pt>
                <c:pt idx="388">
                  <c:v>62</c:v>
                </c:pt>
                <c:pt idx="389">
                  <c:v>62</c:v>
                </c:pt>
                <c:pt idx="390">
                  <c:v>62</c:v>
                </c:pt>
                <c:pt idx="391">
                  <c:v>62</c:v>
                </c:pt>
                <c:pt idx="392">
                  <c:v>61</c:v>
                </c:pt>
                <c:pt idx="393">
                  <c:v>61</c:v>
                </c:pt>
                <c:pt idx="394">
                  <c:v>61</c:v>
                </c:pt>
                <c:pt idx="395">
                  <c:v>61</c:v>
                </c:pt>
                <c:pt idx="396">
                  <c:v>61</c:v>
                </c:pt>
                <c:pt idx="397">
                  <c:v>61</c:v>
                </c:pt>
                <c:pt idx="398">
                  <c:v>61</c:v>
                </c:pt>
                <c:pt idx="399">
                  <c:v>61</c:v>
                </c:pt>
                <c:pt idx="400">
                  <c:v>61</c:v>
                </c:pt>
                <c:pt idx="401">
                  <c:v>60</c:v>
                </c:pt>
                <c:pt idx="402">
                  <c:v>60</c:v>
                </c:pt>
                <c:pt idx="403">
                  <c:v>60</c:v>
                </c:pt>
                <c:pt idx="404">
                  <c:v>60</c:v>
                </c:pt>
                <c:pt idx="405">
                  <c:v>60</c:v>
                </c:pt>
                <c:pt idx="406">
                  <c:v>60</c:v>
                </c:pt>
                <c:pt idx="407">
                  <c:v>60</c:v>
                </c:pt>
                <c:pt idx="408">
                  <c:v>60</c:v>
                </c:pt>
                <c:pt idx="409">
                  <c:v>60</c:v>
                </c:pt>
                <c:pt idx="410">
                  <c:v>60</c:v>
                </c:pt>
                <c:pt idx="411">
                  <c:v>60</c:v>
                </c:pt>
                <c:pt idx="412">
                  <c:v>59</c:v>
                </c:pt>
                <c:pt idx="413">
                  <c:v>59</c:v>
                </c:pt>
                <c:pt idx="414">
                  <c:v>59</c:v>
                </c:pt>
                <c:pt idx="415">
                  <c:v>59</c:v>
                </c:pt>
                <c:pt idx="416">
                  <c:v>59</c:v>
                </c:pt>
                <c:pt idx="417">
                  <c:v>59</c:v>
                </c:pt>
                <c:pt idx="418">
                  <c:v>59</c:v>
                </c:pt>
                <c:pt idx="419">
                  <c:v>59</c:v>
                </c:pt>
                <c:pt idx="420">
                  <c:v>59</c:v>
                </c:pt>
                <c:pt idx="421">
                  <c:v>58</c:v>
                </c:pt>
                <c:pt idx="422">
                  <c:v>58</c:v>
                </c:pt>
                <c:pt idx="423">
                  <c:v>58</c:v>
                </c:pt>
                <c:pt idx="424">
                  <c:v>58</c:v>
                </c:pt>
                <c:pt idx="425">
                  <c:v>57</c:v>
                </c:pt>
                <c:pt idx="426">
                  <c:v>57</c:v>
                </c:pt>
                <c:pt idx="427">
                  <c:v>57</c:v>
                </c:pt>
                <c:pt idx="428">
                  <c:v>57</c:v>
                </c:pt>
                <c:pt idx="429">
                  <c:v>57</c:v>
                </c:pt>
                <c:pt idx="430">
                  <c:v>57</c:v>
                </c:pt>
                <c:pt idx="431">
                  <c:v>56</c:v>
                </c:pt>
                <c:pt idx="432">
                  <c:v>56</c:v>
                </c:pt>
                <c:pt idx="433">
                  <c:v>56</c:v>
                </c:pt>
                <c:pt idx="434">
                  <c:v>56</c:v>
                </c:pt>
                <c:pt idx="435">
                  <c:v>56</c:v>
                </c:pt>
                <c:pt idx="436">
                  <c:v>56</c:v>
                </c:pt>
                <c:pt idx="437">
                  <c:v>56</c:v>
                </c:pt>
                <c:pt idx="438">
                  <c:v>55</c:v>
                </c:pt>
                <c:pt idx="439">
                  <c:v>55</c:v>
                </c:pt>
                <c:pt idx="440">
                  <c:v>55</c:v>
                </c:pt>
                <c:pt idx="441">
                  <c:v>55</c:v>
                </c:pt>
                <c:pt idx="442">
                  <c:v>55</c:v>
                </c:pt>
                <c:pt idx="443">
                  <c:v>55</c:v>
                </c:pt>
                <c:pt idx="444">
                  <c:v>55</c:v>
                </c:pt>
                <c:pt idx="445">
                  <c:v>55</c:v>
                </c:pt>
                <c:pt idx="446">
                  <c:v>55</c:v>
                </c:pt>
                <c:pt idx="447">
                  <c:v>55</c:v>
                </c:pt>
                <c:pt idx="448">
                  <c:v>55</c:v>
                </c:pt>
                <c:pt idx="449">
                  <c:v>55</c:v>
                </c:pt>
                <c:pt idx="450">
                  <c:v>55</c:v>
                </c:pt>
                <c:pt idx="451">
                  <c:v>55</c:v>
                </c:pt>
                <c:pt idx="452">
                  <c:v>55</c:v>
                </c:pt>
                <c:pt idx="453">
                  <c:v>55</c:v>
                </c:pt>
                <c:pt idx="454">
                  <c:v>55</c:v>
                </c:pt>
                <c:pt idx="455">
                  <c:v>54</c:v>
                </c:pt>
                <c:pt idx="456">
                  <c:v>54</c:v>
                </c:pt>
                <c:pt idx="457">
                  <c:v>54</c:v>
                </c:pt>
                <c:pt idx="458">
                  <c:v>54</c:v>
                </c:pt>
                <c:pt idx="459">
                  <c:v>54</c:v>
                </c:pt>
                <c:pt idx="460">
                  <c:v>54</c:v>
                </c:pt>
                <c:pt idx="461">
                  <c:v>54</c:v>
                </c:pt>
                <c:pt idx="462">
                  <c:v>54</c:v>
                </c:pt>
                <c:pt idx="463">
                  <c:v>54</c:v>
                </c:pt>
                <c:pt idx="464">
                  <c:v>53</c:v>
                </c:pt>
                <c:pt idx="465">
                  <c:v>53</c:v>
                </c:pt>
                <c:pt idx="466">
                  <c:v>53</c:v>
                </c:pt>
                <c:pt idx="467">
                  <c:v>53</c:v>
                </c:pt>
                <c:pt idx="468">
                  <c:v>53</c:v>
                </c:pt>
                <c:pt idx="469">
                  <c:v>53</c:v>
                </c:pt>
                <c:pt idx="470">
                  <c:v>52</c:v>
                </c:pt>
                <c:pt idx="471">
                  <c:v>52</c:v>
                </c:pt>
                <c:pt idx="472">
                  <c:v>52</c:v>
                </c:pt>
                <c:pt idx="473">
                  <c:v>52</c:v>
                </c:pt>
                <c:pt idx="474">
                  <c:v>52</c:v>
                </c:pt>
                <c:pt idx="475">
                  <c:v>52</c:v>
                </c:pt>
                <c:pt idx="476">
                  <c:v>52</c:v>
                </c:pt>
                <c:pt idx="477">
                  <c:v>51</c:v>
                </c:pt>
                <c:pt idx="478">
                  <c:v>51</c:v>
                </c:pt>
                <c:pt idx="479">
                  <c:v>51</c:v>
                </c:pt>
                <c:pt idx="480">
                  <c:v>51</c:v>
                </c:pt>
                <c:pt idx="481">
                  <c:v>51</c:v>
                </c:pt>
                <c:pt idx="482">
                  <c:v>51</c:v>
                </c:pt>
                <c:pt idx="483">
                  <c:v>51</c:v>
                </c:pt>
                <c:pt idx="484">
                  <c:v>50</c:v>
                </c:pt>
                <c:pt idx="485">
                  <c:v>50</c:v>
                </c:pt>
                <c:pt idx="486">
                  <c:v>50</c:v>
                </c:pt>
                <c:pt idx="487">
                  <c:v>50</c:v>
                </c:pt>
                <c:pt idx="488">
                  <c:v>50</c:v>
                </c:pt>
                <c:pt idx="489">
                  <c:v>50</c:v>
                </c:pt>
                <c:pt idx="490">
                  <c:v>50</c:v>
                </c:pt>
                <c:pt idx="491">
                  <c:v>50</c:v>
                </c:pt>
                <c:pt idx="492">
                  <c:v>50</c:v>
                </c:pt>
                <c:pt idx="493">
                  <c:v>49</c:v>
                </c:pt>
                <c:pt idx="494">
                  <c:v>49</c:v>
                </c:pt>
                <c:pt idx="495">
                  <c:v>49</c:v>
                </c:pt>
                <c:pt idx="496">
                  <c:v>49</c:v>
                </c:pt>
                <c:pt idx="497">
                  <c:v>49</c:v>
                </c:pt>
                <c:pt idx="498">
                  <c:v>49</c:v>
                </c:pt>
                <c:pt idx="499">
                  <c:v>49</c:v>
                </c:pt>
                <c:pt idx="500">
                  <c:v>49</c:v>
                </c:pt>
                <c:pt idx="501">
                  <c:v>49</c:v>
                </c:pt>
                <c:pt idx="502">
                  <c:v>48</c:v>
                </c:pt>
                <c:pt idx="503">
                  <c:v>48</c:v>
                </c:pt>
                <c:pt idx="504">
                  <c:v>48</c:v>
                </c:pt>
                <c:pt idx="505">
                  <c:v>48</c:v>
                </c:pt>
                <c:pt idx="506">
                  <c:v>48</c:v>
                </c:pt>
                <c:pt idx="507">
                  <c:v>48</c:v>
                </c:pt>
                <c:pt idx="508">
                  <c:v>48</c:v>
                </c:pt>
                <c:pt idx="509">
                  <c:v>47</c:v>
                </c:pt>
                <c:pt idx="510">
                  <c:v>47</c:v>
                </c:pt>
                <c:pt idx="511">
                  <c:v>47</c:v>
                </c:pt>
                <c:pt idx="512">
                  <c:v>47</c:v>
                </c:pt>
                <c:pt idx="513">
                  <c:v>47</c:v>
                </c:pt>
                <c:pt idx="514">
                  <c:v>47</c:v>
                </c:pt>
                <c:pt idx="515">
                  <c:v>47</c:v>
                </c:pt>
                <c:pt idx="516">
                  <c:v>47</c:v>
                </c:pt>
                <c:pt idx="517">
                  <c:v>46</c:v>
                </c:pt>
                <c:pt idx="518">
                  <c:v>46</c:v>
                </c:pt>
                <c:pt idx="519">
                  <c:v>46</c:v>
                </c:pt>
                <c:pt idx="520">
                  <c:v>46</c:v>
                </c:pt>
                <c:pt idx="521">
                  <c:v>46</c:v>
                </c:pt>
                <c:pt idx="522">
                  <c:v>46</c:v>
                </c:pt>
                <c:pt idx="523">
                  <c:v>46</c:v>
                </c:pt>
                <c:pt idx="524">
                  <c:v>46</c:v>
                </c:pt>
                <c:pt idx="525">
                  <c:v>46</c:v>
                </c:pt>
                <c:pt idx="526">
                  <c:v>46</c:v>
                </c:pt>
                <c:pt idx="527">
                  <c:v>46</c:v>
                </c:pt>
                <c:pt idx="528">
                  <c:v>46</c:v>
                </c:pt>
                <c:pt idx="529">
                  <c:v>46</c:v>
                </c:pt>
                <c:pt idx="530">
                  <c:v>46</c:v>
                </c:pt>
                <c:pt idx="531">
                  <c:v>46</c:v>
                </c:pt>
                <c:pt idx="532">
                  <c:v>46</c:v>
                </c:pt>
                <c:pt idx="533">
                  <c:v>46</c:v>
                </c:pt>
                <c:pt idx="534">
                  <c:v>46</c:v>
                </c:pt>
                <c:pt idx="535">
                  <c:v>46</c:v>
                </c:pt>
                <c:pt idx="536">
                  <c:v>46</c:v>
                </c:pt>
                <c:pt idx="537">
                  <c:v>45</c:v>
                </c:pt>
                <c:pt idx="538">
                  <c:v>45</c:v>
                </c:pt>
                <c:pt idx="539">
                  <c:v>45</c:v>
                </c:pt>
                <c:pt idx="540">
                  <c:v>45</c:v>
                </c:pt>
                <c:pt idx="541">
                  <c:v>45</c:v>
                </c:pt>
                <c:pt idx="542">
                  <c:v>45</c:v>
                </c:pt>
                <c:pt idx="543">
                  <c:v>45</c:v>
                </c:pt>
                <c:pt idx="544">
                  <c:v>45</c:v>
                </c:pt>
                <c:pt idx="545">
                  <c:v>45</c:v>
                </c:pt>
                <c:pt idx="546">
                  <c:v>45</c:v>
                </c:pt>
                <c:pt idx="547">
                  <c:v>45</c:v>
                </c:pt>
                <c:pt idx="548">
                  <c:v>45</c:v>
                </c:pt>
                <c:pt idx="549">
                  <c:v>45</c:v>
                </c:pt>
              </c:numCache>
            </c:numRef>
          </c:val>
          <c:smooth val="1"/>
          <c:extLst>
            <c:ext xmlns:c16="http://schemas.microsoft.com/office/drawing/2014/chart" uri="{C3380CC4-5D6E-409C-BE32-E72D297353CC}">
              <c16:uniqueId val="{00000000-E98D-483D-9D33-C1022747461F}"/>
            </c:ext>
          </c:extLst>
        </c:ser>
        <c:dLbls>
          <c:showLegendKey val="0"/>
          <c:showVal val="0"/>
          <c:showCatName val="0"/>
          <c:showSerName val="0"/>
          <c:showPercent val="0"/>
          <c:showBubbleSize val="0"/>
        </c:dLbls>
        <c:smooth val="0"/>
        <c:axId val="402735560"/>
        <c:axId val="402738184"/>
      </c:lineChart>
      <c:catAx>
        <c:axId val="402735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02738184"/>
        <c:crosses val="autoZero"/>
        <c:auto val="1"/>
        <c:lblAlgn val="ctr"/>
        <c:lblOffset val="100"/>
        <c:noMultiLvlLbl val="0"/>
      </c:catAx>
      <c:valAx>
        <c:axId val="402738184"/>
        <c:scaling>
          <c:orientation val="minMax"/>
          <c:max val="70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40273556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13 amplifiers in SYN2015</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spPr>
            <a:solidFill>
              <a:schemeClr val="accent6"/>
            </a:solidFill>
            <a:ln>
              <a:noFill/>
            </a:ln>
            <a:effectLst/>
          </c:spPr>
          <c:invertIfNegative val="0"/>
          <c:cat>
            <c:strRef>
              <c:f>[analysis2.xlsx]Narrative!$B$2:$B$14</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strRef>
          </c:cat>
          <c:val>
            <c:numRef>
              <c:f>[analysis2.xlsx]Narrative!$C$2:$C$14</c:f>
              <c:numCache>
                <c:formatCode>General</c:formatCode>
                <c:ptCount val="13"/>
                <c:pt idx="0">
                  <c:v>71288</c:v>
                </c:pt>
                <c:pt idx="1">
                  <c:v>42059</c:v>
                </c:pt>
                <c:pt idx="2">
                  <c:v>31676</c:v>
                </c:pt>
                <c:pt idx="3">
                  <c:v>30792</c:v>
                </c:pt>
                <c:pt idx="4">
                  <c:v>15295</c:v>
                </c:pt>
                <c:pt idx="5">
                  <c:v>12039</c:v>
                </c:pt>
                <c:pt idx="6">
                  <c:v>7289</c:v>
                </c:pt>
                <c:pt idx="7">
                  <c:v>6263</c:v>
                </c:pt>
                <c:pt idx="8">
                  <c:v>4954</c:v>
                </c:pt>
                <c:pt idx="9">
                  <c:v>4332</c:v>
                </c:pt>
                <c:pt idx="10">
                  <c:v>3407</c:v>
                </c:pt>
                <c:pt idx="11">
                  <c:v>2727</c:v>
                </c:pt>
                <c:pt idx="12">
                  <c:v>1880</c:v>
                </c:pt>
              </c:numCache>
            </c:numRef>
          </c:val>
          <c:extLst>
            <c:ext xmlns:c16="http://schemas.microsoft.com/office/drawing/2014/chart" uri="{C3380CC4-5D6E-409C-BE32-E72D297353CC}">
              <c16:uniqueId val="{00000000-6E7F-47CE-898B-085BDC7A4249}"/>
            </c:ext>
          </c:extLst>
        </c:ser>
        <c:dLbls>
          <c:showLegendKey val="0"/>
          <c:showVal val="0"/>
          <c:showCatName val="0"/>
          <c:showSerName val="0"/>
          <c:showPercent val="0"/>
          <c:showBubbleSize val="0"/>
        </c:dLbls>
        <c:gapWidth val="219"/>
        <c:overlap val="-27"/>
        <c:axId val="487697824"/>
        <c:axId val="487689952"/>
      </c:barChart>
      <c:catAx>
        <c:axId val="487697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87689952"/>
        <c:crosses val="autoZero"/>
        <c:auto val="1"/>
        <c:lblAlgn val="ctr"/>
        <c:lblOffset val="100"/>
        <c:noMultiLvlLbl val="0"/>
      </c:catAx>
      <c:valAx>
        <c:axId val="487689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87697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synonyms in narration</a:t>
            </a:r>
          </a:p>
          <a:p>
            <a:pPr>
              <a:defRPr/>
            </a:pPr>
            <a:endParaRPr lang="cs-CZ"/>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tx>
            <c:strRef>
              <c:f>[analysis2.xlsx]Narrative!$G$1</c:f>
              <c:strCache>
                <c:ptCount val="1"/>
                <c:pt idx="0">
                  <c:v>NAR_ORG</c:v>
                </c:pt>
              </c:strCache>
            </c:strRef>
          </c:tx>
          <c:spPr>
            <a:solidFill>
              <a:schemeClr val="accent1"/>
            </a:solidFill>
            <a:ln>
              <a:noFill/>
            </a:ln>
            <a:effectLst/>
          </c:spPr>
          <c:invertIfNegative val="0"/>
          <c:cat>
            <c:strRef>
              <c:f>[analysis2.xlsx]Narrative!$F$2:$F$14</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strRef>
          </c:cat>
          <c:val>
            <c:numRef>
              <c:f>[analysis2.xlsx]Narrative!$H$2:$H$14</c:f>
              <c:numCache>
                <c:formatCode>0.00000%</c:formatCode>
                <c:ptCount val="13"/>
                <c:pt idx="0">
                  <c:v>3.0968040408536549E-4</c:v>
                </c:pt>
                <c:pt idx="1">
                  <c:v>5.7134600149147884E-4</c:v>
                </c:pt>
                <c:pt idx="2">
                  <c:v>2.2527701750139702E-4</c:v>
                </c:pt>
                <c:pt idx="3">
                  <c:v>4.5447977391367635E-4</c:v>
                </c:pt>
                <c:pt idx="4">
                  <c:v>1.2773750456178412E-4</c:v>
                </c:pt>
                <c:pt idx="5">
                  <c:v>1.660889539219415E-5</c:v>
                </c:pt>
                <c:pt idx="6">
                  <c:v>1.0614594055193172E-4</c:v>
                </c:pt>
                <c:pt idx="7">
                  <c:v>4.0012338899376819E-5</c:v>
                </c:pt>
                <c:pt idx="8">
                  <c:v>2.597027279506722E-5</c:v>
                </c:pt>
                <c:pt idx="9">
                  <c:v>4.4240057726480785E-5</c:v>
                </c:pt>
                <c:pt idx="10">
                  <c:v>5.027965605091502E-5</c:v>
                </c:pt>
                <c:pt idx="11">
                  <c:v>2.7027202501843209E-5</c:v>
                </c:pt>
                <c:pt idx="12">
                  <c:v>1.9326714638189558E-5</c:v>
                </c:pt>
              </c:numCache>
            </c:numRef>
          </c:val>
          <c:extLst>
            <c:ext xmlns:c16="http://schemas.microsoft.com/office/drawing/2014/chart" uri="{C3380CC4-5D6E-409C-BE32-E72D297353CC}">
              <c16:uniqueId val="{00000000-0534-4907-9A40-5AD31672E587}"/>
            </c:ext>
          </c:extLst>
        </c:ser>
        <c:ser>
          <c:idx val="1"/>
          <c:order val="1"/>
          <c:tx>
            <c:strRef>
              <c:f>[analysis2.xlsx]Narrative!$K$1</c:f>
              <c:strCache>
                <c:ptCount val="1"/>
                <c:pt idx="0">
                  <c:v>NAR_TRAN</c:v>
                </c:pt>
              </c:strCache>
            </c:strRef>
          </c:tx>
          <c:spPr>
            <a:solidFill>
              <a:schemeClr val="accent2"/>
            </a:solidFill>
            <a:ln>
              <a:noFill/>
            </a:ln>
            <a:effectLst/>
          </c:spPr>
          <c:invertIfNegative val="0"/>
          <c:cat>
            <c:strRef>
              <c:f>[analysis2.xlsx]Narrative!$F$2:$F$14</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strRef>
          </c:cat>
          <c:val>
            <c:numRef>
              <c:f>[analysis2.xlsx]Narrative!$L$2:$L$14</c:f>
              <c:numCache>
                <c:formatCode>0.00000%</c:formatCode>
                <c:ptCount val="13"/>
                <c:pt idx="0">
                  <c:v>3.5953523883423274E-4</c:v>
                </c:pt>
                <c:pt idx="1">
                  <c:v>6.5189779730482299E-4</c:v>
                </c:pt>
                <c:pt idx="2">
                  <c:v>2.8559917646601301E-4</c:v>
                </c:pt>
                <c:pt idx="3">
                  <c:v>4.6482879958731073E-4</c:v>
                </c:pt>
                <c:pt idx="4">
                  <c:v>1.4464414696152759E-4</c:v>
                </c:pt>
                <c:pt idx="5">
                  <c:v>1.1682205280633471E-5</c:v>
                </c:pt>
                <c:pt idx="6">
                  <c:v>1.2542999353943305E-4</c:v>
                </c:pt>
                <c:pt idx="7">
                  <c:v>6.9170952319540287E-5</c:v>
                </c:pt>
                <c:pt idx="8">
                  <c:v>2.751466770043936E-5</c:v>
                </c:pt>
                <c:pt idx="9">
                  <c:v>3.627632166091446E-5</c:v>
                </c:pt>
                <c:pt idx="10">
                  <c:v>5.0417938579576034E-5</c:v>
                </c:pt>
                <c:pt idx="11">
                  <c:v>3.3816910022886361E-5</c:v>
                </c:pt>
                <c:pt idx="12">
                  <c:v>1.5832462419805887E-5</c:v>
                </c:pt>
              </c:numCache>
            </c:numRef>
          </c:val>
          <c:extLst>
            <c:ext xmlns:c16="http://schemas.microsoft.com/office/drawing/2014/chart" uri="{C3380CC4-5D6E-409C-BE32-E72D297353CC}">
              <c16:uniqueId val="{00000001-0534-4907-9A40-5AD31672E587}"/>
            </c:ext>
          </c:extLst>
        </c:ser>
        <c:dLbls>
          <c:showLegendKey val="0"/>
          <c:showVal val="0"/>
          <c:showCatName val="0"/>
          <c:showSerName val="0"/>
          <c:showPercent val="0"/>
          <c:showBubbleSize val="0"/>
        </c:dLbls>
        <c:gapWidth val="219"/>
        <c:overlap val="-27"/>
        <c:axId val="403585872"/>
        <c:axId val="403584232"/>
      </c:barChart>
      <c:catAx>
        <c:axId val="403585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03584232"/>
        <c:crosses val="autoZero"/>
        <c:auto val="1"/>
        <c:lblAlgn val="ctr"/>
        <c:lblOffset val="100"/>
        <c:noMultiLvlLbl val="0"/>
      </c:catAx>
      <c:valAx>
        <c:axId val="4035842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035858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synonyms in poetry</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tx>
            <c:strRef>
              <c:f>[analysis2.xlsx]Poetry!$G$1</c:f>
              <c:strCache>
                <c:ptCount val="1"/>
                <c:pt idx="0">
                  <c:v>POE_ORG</c:v>
                </c:pt>
              </c:strCache>
            </c:strRef>
          </c:tx>
          <c:spPr>
            <a:solidFill>
              <a:schemeClr val="accent1"/>
            </a:solidFill>
            <a:ln>
              <a:noFill/>
            </a:ln>
            <a:effectLst/>
          </c:spPr>
          <c:invertIfNegative val="0"/>
          <c:cat>
            <c:strRef>
              <c:f>[analysis2.xlsx]Poetry!$F$2:$F$21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[analysis2.xlsx]Poetry!$H$2:$H$21</c:f>
              <c:numCache>
                <c:formatCode>0.00000%</c:formatCode>
                <c:ptCount val="13"/>
                <c:pt idx="0">
                  <c:v>1.1499209429351732E-4</c:v>
                </c:pt>
                <c:pt idx="1">
                  <c:v>2.5154520626706912E-4</c:v>
                </c:pt>
                <c:pt idx="2">
                  <c:v>7.9057064826793157E-5</c:v>
                </c:pt>
                <c:pt idx="3">
                  <c:v>3.3419577404053471E-4</c:v>
                </c:pt>
                <c:pt idx="4">
                  <c:v>6.4683053040103495E-5</c:v>
                </c:pt>
                <c:pt idx="5">
                  <c:v>3.5935029466724161E-6</c:v>
                </c:pt>
                <c:pt idx="6">
                  <c:v>4.3122035360068997E-5</c:v>
                </c:pt>
                <c:pt idx="7">
                  <c:v>3.593502946672416E-5</c:v>
                </c:pt>
                <c:pt idx="8">
                  <c:v>7.1870058933448323E-6</c:v>
                </c:pt>
                <c:pt idx="9">
                  <c:v>7.1870058933448323E-6</c:v>
                </c:pt>
                <c:pt idx="10">
                  <c:v>4.3122035360068997E-5</c:v>
                </c:pt>
                <c:pt idx="11">
                  <c:v>1.4374011786689665E-5</c:v>
                </c:pt>
                <c:pt idx="12">
                  <c:v>2.8748023573379329E-5</c:v>
                </c:pt>
              </c:numCache>
              <c:extLst/>
            </c:numRef>
          </c:val>
          <c:extLst>
            <c:ext xmlns:c16="http://schemas.microsoft.com/office/drawing/2014/chart" uri="{C3380CC4-5D6E-409C-BE32-E72D297353CC}">
              <c16:uniqueId val="{00000000-E111-43B5-8AB9-91054481CDD7}"/>
            </c:ext>
          </c:extLst>
        </c:ser>
        <c:ser>
          <c:idx val="1"/>
          <c:order val="1"/>
          <c:tx>
            <c:strRef>
              <c:f>[analysis2.xlsx]Poetry!$K$1</c:f>
              <c:strCache>
                <c:ptCount val="1"/>
                <c:pt idx="0">
                  <c:v>POE_TRAN</c:v>
                </c:pt>
              </c:strCache>
            </c:strRef>
          </c:tx>
          <c:spPr>
            <a:solidFill>
              <a:schemeClr val="accent2"/>
            </a:solidFill>
            <a:ln>
              <a:noFill/>
            </a:ln>
            <a:effectLst/>
          </c:spPr>
          <c:invertIfNegative val="0"/>
          <c:cat>
            <c:strRef>
              <c:f>[analysis2.xlsx]Poetry!$F$2:$F$21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[analysis2.xlsx]Poetry!$L$2:$L$21</c:f>
              <c:numCache>
                <c:formatCode>0.00000%</c:formatCode>
                <c:ptCount val="13"/>
                <c:pt idx="0">
                  <c:v>1.6189637126226458E-4</c:v>
                </c:pt>
                <c:pt idx="1">
                  <c:v>9.4125797245502672E-5</c:v>
                </c:pt>
                <c:pt idx="2">
                  <c:v>5.2710446457481494E-5</c:v>
                </c:pt>
                <c:pt idx="3">
                  <c:v>3.0873261496524874E-4</c:v>
                </c:pt>
                <c:pt idx="4">
                  <c:v>9.4125797245502672E-5</c:v>
                </c:pt>
                <c:pt idx="5">
                  <c:v>3.7650318898201069E-6</c:v>
                </c:pt>
                <c:pt idx="6">
                  <c:v>1.5060127559280428E-5</c:v>
                </c:pt>
                <c:pt idx="7">
                  <c:v>3.7650318898201066E-5</c:v>
                </c:pt>
                <c:pt idx="8">
                  <c:v>0</c:v>
                </c:pt>
                <c:pt idx="9">
                  <c:v>3.3885287008380961E-5</c:v>
                </c:pt>
                <c:pt idx="10">
                  <c:v>5.6475478347301599E-5</c:v>
                </c:pt>
                <c:pt idx="11">
                  <c:v>3.7650318898201069E-6</c:v>
                </c:pt>
                <c:pt idx="12">
                  <c:v>3.7650318898201069E-6</c:v>
                </c:pt>
              </c:numCache>
              <c:extLst/>
            </c:numRef>
          </c:val>
          <c:extLst>
            <c:ext xmlns:c16="http://schemas.microsoft.com/office/drawing/2014/chart" uri="{C3380CC4-5D6E-409C-BE32-E72D297353CC}">
              <c16:uniqueId val="{00000001-E111-43B5-8AB9-91054481CDD7}"/>
            </c:ext>
          </c:extLst>
        </c:ser>
        <c:dLbls>
          <c:showLegendKey val="0"/>
          <c:showVal val="0"/>
          <c:showCatName val="0"/>
          <c:showSerName val="0"/>
          <c:showPercent val="0"/>
          <c:showBubbleSize val="0"/>
        </c:dLbls>
        <c:gapWidth val="219"/>
        <c:overlap val="-27"/>
        <c:axId val="504045000"/>
        <c:axId val="504046312"/>
      </c:barChart>
      <c:catAx>
        <c:axId val="504045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504046312"/>
        <c:crosses val="autoZero"/>
        <c:auto val="1"/>
        <c:lblAlgn val="ctr"/>
        <c:lblOffset val="100"/>
        <c:noMultiLvlLbl val="0"/>
      </c:catAx>
      <c:valAx>
        <c:axId val="504046312"/>
        <c:scaling>
          <c:orientation val="minMax"/>
          <c:max val="3.4000000000000008E-4"/>
          <c:min val="0"/>
        </c:scaling>
        <c:delete val="0"/>
        <c:axPos val="l"/>
        <c:majorGridlines>
          <c:spPr>
            <a:ln w="9525" cap="flat" cmpd="sng" algn="ctr">
              <a:solidFill>
                <a:schemeClr val="tx1">
                  <a:lumMod val="15000"/>
                  <a:lumOff val="85000"/>
                </a:schemeClr>
              </a:solidFill>
              <a:round/>
            </a:ln>
            <a:effectLst/>
          </c:spPr>
        </c:majorGridlines>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5040450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synonyms in drama</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tx>
            <c:strRef>
              <c:f>[analysis2.xlsx]Drama!$G$1</c:f>
              <c:strCache>
                <c:ptCount val="1"/>
                <c:pt idx="0">
                  <c:v>DRA_ORG</c:v>
                </c:pt>
              </c:strCache>
            </c:strRef>
          </c:tx>
          <c:spPr>
            <a:solidFill>
              <a:schemeClr val="accent1"/>
            </a:solidFill>
            <a:ln>
              <a:noFill/>
            </a:ln>
            <a:effectLst/>
          </c:spPr>
          <c:invertIfNegative val="0"/>
          <c:cat>
            <c:strRef>
              <c:f>[analysis2.xlsx]Drama!$F$2:$F$21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[analysis2.xlsx]Drama!$H$2:$H$21</c:f>
              <c:numCache>
                <c:formatCode>0.00000%</c:formatCode>
                <c:ptCount val="13"/>
                <c:pt idx="0">
                  <c:v>5.5812373360511534E-4</c:v>
                </c:pt>
                <c:pt idx="1">
                  <c:v>8.897624738632273E-4</c:v>
                </c:pt>
                <c:pt idx="2">
                  <c:v>2.6692874215896822E-4</c:v>
                </c:pt>
                <c:pt idx="3">
                  <c:v>5.5003498384272238E-4</c:v>
                </c:pt>
                <c:pt idx="4">
                  <c:v>1.9008561941623493E-4</c:v>
                </c:pt>
                <c:pt idx="5">
                  <c:v>2.022187440598244E-5</c:v>
                </c:pt>
                <c:pt idx="6">
                  <c:v>1.4155312084187708E-4</c:v>
                </c:pt>
                <c:pt idx="7">
                  <c:v>3.23549990495719E-5</c:v>
                </c:pt>
                <c:pt idx="8">
                  <c:v>1.617749952478595E-5</c:v>
                </c:pt>
                <c:pt idx="9">
                  <c:v>2.022187440598244E-5</c:v>
                </c:pt>
                <c:pt idx="10">
                  <c:v>5.2576873455554344E-5</c:v>
                </c:pt>
                <c:pt idx="11">
                  <c:v>1.2133124643589463E-5</c:v>
                </c:pt>
                <c:pt idx="12">
                  <c:v>4.0443748811964875E-6</c:v>
                </c:pt>
              </c:numCache>
              <c:extLst/>
            </c:numRef>
          </c:val>
          <c:extLst>
            <c:ext xmlns:c16="http://schemas.microsoft.com/office/drawing/2014/chart" uri="{C3380CC4-5D6E-409C-BE32-E72D297353CC}">
              <c16:uniqueId val="{00000000-CD67-4D90-B3EB-E3DA48BFB1D6}"/>
            </c:ext>
          </c:extLst>
        </c:ser>
        <c:ser>
          <c:idx val="1"/>
          <c:order val="1"/>
          <c:tx>
            <c:strRef>
              <c:f>[analysis2.xlsx]Drama!$K$1</c:f>
              <c:strCache>
                <c:ptCount val="1"/>
                <c:pt idx="0">
                  <c:v>DRA_TRAN</c:v>
                </c:pt>
              </c:strCache>
            </c:strRef>
          </c:tx>
          <c:spPr>
            <a:solidFill>
              <a:schemeClr val="accent2"/>
            </a:solidFill>
            <a:ln>
              <a:noFill/>
            </a:ln>
            <a:effectLst/>
          </c:spPr>
          <c:invertIfNegative val="0"/>
          <c:cat>
            <c:strRef>
              <c:f>[analysis2.xlsx]Drama!$F$2:$F$21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[analysis2.xlsx]Drama!$L$2:$L$21</c:f>
              <c:numCache>
                <c:formatCode>0.00000%</c:formatCode>
                <c:ptCount val="13"/>
                <c:pt idx="0">
                  <c:v>4.7483186449280996E-4</c:v>
                </c:pt>
                <c:pt idx="1">
                  <c:v>1.1174922328149753E-3</c:v>
                </c:pt>
                <c:pt idx="2">
                  <c:v>4.3799146121319539E-4</c:v>
                </c:pt>
                <c:pt idx="3">
                  <c:v>4.95298755203707E-4</c:v>
                </c:pt>
                <c:pt idx="4">
                  <c:v>9.4147697270126124E-5</c:v>
                </c:pt>
                <c:pt idx="5">
                  <c:v>1.6373512568717587E-5</c:v>
                </c:pt>
                <c:pt idx="6">
                  <c:v>1.4736161311845828E-4</c:v>
                </c:pt>
                <c:pt idx="7">
                  <c:v>4.5027159563973363E-5</c:v>
                </c:pt>
                <c:pt idx="8">
                  <c:v>0</c:v>
                </c:pt>
                <c:pt idx="9">
                  <c:v>2.0466890710896983E-5</c:v>
                </c:pt>
                <c:pt idx="10">
                  <c:v>3.2747025137435173E-5</c:v>
                </c:pt>
                <c:pt idx="11">
                  <c:v>8.1867562843587934E-6</c:v>
                </c:pt>
                <c:pt idx="12">
                  <c:v>4.0933781421793967E-6</c:v>
                </c:pt>
              </c:numCache>
              <c:extLst/>
            </c:numRef>
          </c:val>
          <c:extLst>
            <c:ext xmlns:c16="http://schemas.microsoft.com/office/drawing/2014/chart" uri="{C3380CC4-5D6E-409C-BE32-E72D297353CC}">
              <c16:uniqueId val="{00000001-CD67-4D90-B3EB-E3DA48BFB1D6}"/>
            </c:ext>
          </c:extLst>
        </c:ser>
        <c:dLbls>
          <c:showLegendKey val="0"/>
          <c:showVal val="0"/>
          <c:showCatName val="0"/>
          <c:showSerName val="0"/>
          <c:showPercent val="0"/>
          <c:showBubbleSize val="0"/>
        </c:dLbls>
        <c:gapWidth val="219"/>
        <c:overlap val="-27"/>
        <c:axId val="568127400"/>
        <c:axId val="568130024"/>
      </c:barChart>
      <c:catAx>
        <c:axId val="568127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568130024"/>
        <c:crosses val="autoZero"/>
        <c:auto val="1"/>
        <c:lblAlgn val="ctr"/>
        <c:lblOffset val="100"/>
        <c:noMultiLvlLbl val="0"/>
      </c:catAx>
      <c:valAx>
        <c:axId val="568130024"/>
        <c:scaling>
          <c:orientation val="minMax"/>
          <c:max val="1.1500000000000004E-3"/>
          <c:min val="0"/>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5681274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synonyms in memoirs and autobiographies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tx>
            <c:strRef>
              <c:f>[analysis2.xlsx]Memoirs!$G$1</c:f>
              <c:strCache>
                <c:ptCount val="1"/>
                <c:pt idx="0">
                  <c:v>MEM_ORG</c:v>
                </c:pt>
              </c:strCache>
            </c:strRef>
          </c:tx>
          <c:spPr>
            <a:solidFill>
              <a:schemeClr val="accent1"/>
            </a:solidFill>
            <a:ln>
              <a:noFill/>
            </a:ln>
            <a:effectLst/>
          </c:spPr>
          <c:invertIfNegative val="0"/>
          <c:cat>
            <c:strRef>
              <c:f>[analysis2.xlsx]Memoirs!$F$2:$F$21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[analysis2.xlsx]Memoirs!$H$2:$H$21</c:f>
              <c:numCache>
                <c:formatCode>0.00000%</c:formatCode>
                <c:ptCount val="13"/>
                <c:pt idx="0">
                  <c:v>9.0544159609482226E-4</c:v>
                </c:pt>
                <c:pt idx="1">
                  <c:v>4.0101981316612788E-4</c:v>
                </c:pt>
                <c:pt idx="2">
                  <c:v>4.1225915770553727E-4</c:v>
                </c:pt>
                <c:pt idx="3">
                  <c:v>3.9562492778721133E-4</c:v>
                </c:pt>
                <c:pt idx="4">
                  <c:v>3.1200420441400531E-4</c:v>
                </c:pt>
                <c:pt idx="5">
                  <c:v>5.394885378916518E-5</c:v>
                </c:pt>
                <c:pt idx="6">
                  <c:v>4.1810361686603019E-5</c:v>
                </c:pt>
                <c:pt idx="7">
                  <c:v>6.7436067236456484E-5</c:v>
                </c:pt>
                <c:pt idx="8">
                  <c:v>6.4738624546998213E-5</c:v>
                </c:pt>
                <c:pt idx="9">
                  <c:v>9.530964169419182E-5</c:v>
                </c:pt>
                <c:pt idx="10">
                  <c:v>5.9793312949658079E-5</c:v>
                </c:pt>
                <c:pt idx="11">
                  <c:v>2.2928262860395202E-5</c:v>
                </c:pt>
                <c:pt idx="12">
                  <c:v>3.1919738491922735E-5</c:v>
                </c:pt>
              </c:numCache>
              <c:extLst/>
            </c:numRef>
          </c:val>
          <c:extLst>
            <c:ext xmlns:c16="http://schemas.microsoft.com/office/drawing/2014/chart" uri="{C3380CC4-5D6E-409C-BE32-E72D297353CC}">
              <c16:uniqueId val="{00000000-F9BD-4765-8C1A-7542797B334D}"/>
            </c:ext>
          </c:extLst>
        </c:ser>
        <c:ser>
          <c:idx val="1"/>
          <c:order val="1"/>
          <c:tx>
            <c:strRef>
              <c:f>[analysis2.xlsx]Memoirs!$K$1</c:f>
              <c:strCache>
                <c:ptCount val="1"/>
                <c:pt idx="0">
                  <c:v>MEM_TRAN</c:v>
                </c:pt>
              </c:strCache>
            </c:strRef>
          </c:tx>
          <c:spPr>
            <a:solidFill>
              <a:schemeClr val="accent2"/>
            </a:solidFill>
            <a:ln>
              <a:noFill/>
            </a:ln>
            <a:effectLst/>
          </c:spPr>
          <c:invertIfNegative val="0"/>
          <c:cat>
            <c:strRef>
              <c:f>[analysis2.xlsx]Memoirs!$F$2:$F$21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[analysis2.xlsx]Memoirs!$L$2:$L$21</c:f>
              <c:numCache>
                <c:formatCode>0.00000%</c:formatCode>
                <c:ptCount val="13"/>
                <c:pt idx="0">
                  <c:v>7.1730133054345399E-4</c:v>
                </c:pt>
                <c:pt idx="1">
                  <c:v>5.2085730418178816E-4</c:v>
                </c:pt>
                <c:pt idx="2">
                  <c:v>3.3676118804856992E-4</c:v>
                </c:pt>
                <c:pt idx="3">
                  <c:v>3.8895917219609828E-4</c:v>
                </c:pt>
                <c:pt idx="4">
                  <c:v>1.723094745515183E-4</c:v>
                </c:pt>
                <c:pt idx="5">
                  <c:v>4.2656417152818859E-5</c:v>
                </c:pt>
                <c:pt idx="6">
                  <c:v>1.1618260987675663E-4</c:v>
                </c:pt>
                <c:pt idx="7">
                  <c:v>7.1842386783694924E-5</c:v>
                </c:pt>
                <c:pt idx="8">
                  <c:v>4.8830372267042643E-5</c:v>
                </c:pt>
                <c:pt idx="9">
                  <c:v>1.0607977423529953E-4</c:v>
                </c:pt>
                <c:pt idx="10">
                  <c:v>6.9036043549956834E-5</c:v>
                </c:pt>
                <c:pt idx="11">
                  <c:v>2.2450745869904665E-5</c:v>
                </c:pt>
                <c:pt idx="12">
                  <c:v>2.1889477223157045E-5</c:v>
                </c:pt>
              </c:numCache>
              <c:extLst/>
            </c:numRef>
          </c:val>
          <c:extLst>
            <c:ext xmlns:c16="http://schemas.microsoft.com/office/drawing/2014/chart" uri="{C3380CC4-5D6E-409C-BE32-E72D297353CC}">
              <c16:uniqueId val="{00000001-F9BD-4765-8C1A-7542797B334D}"/>
            </c:ext>
          </c:extLst>
        </c:ser>
        <c:dLbls>
          <c:showLegendKey val="0"/>
          <c:showVal val="0"/>
          <c:showCatName val="0"/>
          <c:showSerName val="0"/>
          <c:showPercent val="0"/>
          <c:showBubbleSize val="0"/>
        </c:dLbls>
        <c:gapWidth val="219"/>
        <c:overlap val="-27"/>
        <c:axId val="633908160"/>
        <c:axId val="633903240"/>
      </c:barChart>
      <c:catAx>
        <c:axId val="6339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633903240"/>
        <c:crosses val="autoZero"/>
        <c:auto val="1"/>
        <c:lblAlgn val="ctr"/>
        <c:lblOffset val="100"/>
        <c:noMultiLvlLbl val="0"/>
      </c:catAx>
      <c:valAx>
        <c:axId val="633903240"/>
        <c:scaling>
          <c:orientation val="minMax"/>
          <c:max val="9.1000000000000033E-4"/>
          <c:min val="0"/>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6339081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synonyms in texts about social sciences and humanities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tx>
            <c:strRef>
              <c:f>[analysis2.xlsx]Social!$G$1</c:f>
              <c:strCache>
                <c:ptCount val="1"/>
                <c:pt idx="0">
                  <c:v>SOC_ORG</c:v>
                </c:pt>
              </c:strCache>
            </c:strRef>
          </c:tx>
          <c:spPr>
            <a:solidFill>
              <a:schemeClr val="accent1"/>
            </a:solidFill>
            <a:ln>
              <a:noFill/>
            </a:ln>
            <a:effectLst/>
          </c:spPr>
          <c:invertIfNegative val="0"/>
          <c:cat>
            <c:strRef>
              <c:f>[analysis2.xlsx]Social!$F$2:$F$21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[analysis2.xlsx]Social!$H$2:$H$21</c:f>
              <c:numCache>
                <c:formatCode>0.00000%</c:formatCode>
                <c:ptCount val="13"/>
                <c:pt idx="0">
                  <c:v>8.0287010583334666E-4</c:v>
                </c:pt>
                <c:pt idx="1">
                  <c:v>1.9813760966581306E-4</c:v>
                </c:pt>
                <c:pt idx="2">
                  <c:v>2.1877694400600193E-4</c:v>
                </c:pt>
                <c:pt idx="3">
                  <c:v>2.373523449121719E-4</c:v>
                </c:pt>
                <c:pt idx="4">
                  <c:v>1.2538395611664732E-4</c:v>
                </c:pt>
                <c:pt idx="5">
                  <c:v>1.465392738153409E-4</c:v>
                </c:pt>
                <c:pt idx="6">
                  <c:v>3.9730718604863556E-5</c:v>
                </c:pt>
                <c:pt idx="7">
                  <c:v>6.5529886530099631E-5</c:v>
                </c:pt>
                <c:pt idx="8">
                  <c:v>7.3785620266175172E-5</c:v>
                </c:pt>
                <c:pt idx="9">
                  <c:v>4.6438502265424935E-5</c:v>
                </c:pt>
                <c:pt idx="10">
                  <c:v>3.7666785170844671E-5</c:v>
                </c:pt>
                <c:pt idx="11">
                  <c:v>2.8895068076264403E-5</c:v>
                </c:pt>
                <c:pt idx="12">
                  <c:v>3.5086868378321062E-5</c:v>
                </c:pt>
              </c:numCache>
              <c:extLst/>
            </c:numRef>
          </c:val>
          <c:extLst>
            <c:ext xmlns:c16="http://schemas.microsoft.com/office/drawing/2014/chart" uri="{C3380CC4-5D6E-409C-BE32-E72D297353CC}">
              <c16:uniqueId val="{00000000-9A90-466C-B92F-F41DB418BE2C}"/>
            </c:ext>
          </c:extLst>
        </c:ser>
        <c:ser>
          <c:idx val="1"/>
          <c:order val="1"/>
          <c:tx>
            <c:strRef>
              <c:f>[analysis2.xlsx]Social!$K$1</c:f>
              <c:strCache>
                <c:ptCount val="1"/>
                <c:pt idx="0">
                  <c:v>SOC_TRAN</c:v>
                </c:pt>
              </c:strCache>
            </c:strRef>
          </c:tx>
          <c:spPr>
            <a:solidFill>
              <a:schemeClr val="accent2"/>
            </a:solidFill>
            <a:ln>
              <a:noFill/>
            </a:ln>
            <a:effectLst/>
          </c:spPr>
          <c:invertIfNegative val="0"/>
          <c:cat>
            <c:strRef>
              <c:f>[analysis2.xlsx]Social!$F$2:$F$21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řádně</c:v>
                </c:pt>
              </c:strCache>
              <c:extLst/>
            </c:strRef>
          </c:cat>
          <c:val>
            <c:numRef>
              <c:f>[analysis2.xlsx]Social!$L$2:$L$21</c:f>
              <c:numCache>
                <c:formatCode>0.00000%</c:formatCode>
                <c:ptCount val="13"/>
                <c:pt idx="0">
                  <c:v>1.0028532025237009E-3</c:v>
                </c:pt>
                <c:pt idx="1">
                  <c:v>2.8955257159845406E-4</c:v>
                </c:pt>
                <c:pt idx="2">
                  <c:v>3.3084349089948137E-4</c:v>
                </c:pt>
                <c:pt idx="3">
                  <c:v>2.9523007300234533E-4</c:v>
                </c:pt>
                <c:pt idx="4">
                  <c:v>1.9974482211871966E-4</c:v>
                </c:pt>
                <c:pt idx="5">
                  <c:v>6.9678426320483601E-5</c:v>
                </c:pt>
                <c:pt idx="6">
                  <c:v>4.5936147722392893E-5</c:v>
                </c:pt>
                <c:pt idx="7">
                  <c:v>7.1226835794272128E-5</c:v>
                </c:pt>
                <c:pt idx="8">
                  <c:v>7.535592772437486E-5</c:v>
                </c:pt>
                <c:pt idx="9">
                  <c:v>9.3420704918574301E-5</c:v>
                </c:pt>
                <c:pt idx="10">
                  <c:v>3.0968189475770488E-5</c:v>
                </c:pt>
                <c:pt idx="11">
                  <c:v>2.9419780001981963E-5</c:v>
                </c:pt>
                <c:pt idx="12">
                  <c:v>1.9613186667987976E-5</c:v>
                </c:pt>
              </c:numCache>
              <c:extLst/>
            </c:numRef>
          </c:val>
          <c:extLst>
            <c:ext xmlns:c16="http://schemas.microsoft.com/office/drawing/2014/chart" uri="{C3380CC4-5D6E-409C-BE32-E72D297353CC}">
              <c16:uniqueId val="{00000001-9A90-466C-B92F-F41DB418BE2C}"/>
            </c:ext>
          </c:extLst>
        </c:ser>
        <c:dLbls>
          <c:showLegendKey val="0"/>
          <c:showVal val="0"/>
          <c:showCatName val="0"/>
          <c:showSerName val="0"/>
          <c:showPercent val="0"/>
          <c:showBubbleSize val="0"/>
        </c:dLbls>
        <c:gapWidth val="219"/>
        <c:overlap val="-27"/>
        <c:axId val="488603344"/>
        <c:axId val="488600392"/>
      </c:barChart>
      <c:catAx>
        <c:axId val="488603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88600392"/>
        <c:crosses val="autoZero"/>
        <c:auto val="1"/>
        <c:lblAlgn val="ctr"/>
        <c:lblOffset val="100"/>
        <c:noMultiLvlLbl val="0"/>
      </c:catAx>
      <c:valAx>
        <c:axId val="488600392"/>
        <c:scaling>
          <c:orientation val="minMax"/>
          <c:max val="1.0100000000000003E-3"/>
          <c:min val="0"/>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8860334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r>
              <a:rPr lang="cs-CZ"/>
              <a:t>Distribution of synonyms in texts about technical and natural sciences</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title>
    <c:autoTitleDeleted val="0"/>
    <c:plotArea>
      <c:layout/>
      <c:barChart>
        <c:barDir val="col"/>
        <c:grouping val="clustered"/>
        <c:varyColors val="0"/>
        <c:ser>
          <c:idx val="0"/>
          <c:order val="0"/>
          <c:tx>
            <c:strRef>
              <c:f>[analysis2.xlsx]Technical!$G$1</c:f>
              <c:strCache>
                <c:ptCount val="1"/>
                <c:pt idx="0">
                  <c:v>TEC_ORG</c:v>
                </c:pt>
              </c:strCache>
            </c:strRef>
          </c:tx>
          <c:spPr>
            <a:solidFill>
              <a:schemeClr val="accent1"/>
            </a:solidFill>
            <a:ln>
              <a:noFill/>
            </a:ln>
            <a:effectLst/>
          </c:spPr>
          <c:invertIfNegative val="0"/>
          <c:cat>
            <c:strRef>
              <c:f>[analysis2.xlsx]Technical!$F$2:$F$21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náležitě</c:v>
                </c:pt>
              </c:strCache>
              <c:extLst/>
            </c:strRef>
          </c:cat>
          <c:val>
            <c:numRef>
              <c:f>[analysis2.xlsx]Technical!$H$2:$H$21</c:f>
              <c:numCache>
                <c:formatCode>0.00000%</c:formatCode>
                <c:ptCount val="13"/>
                <c:pt idx="0">
                  <c:v>1.308630815836539E-3</c:v>
                </c:pt>
                <c:pt idx="1">
                  <c:v>1.8044191762513391E-4</c:v>
                </c:pt>
                <c:pt idx="2">
                  <c:v>2.5273252815633895E-4</c:v>
                </c:pt>
                <c:pt idx="3">
                  <c:v>2.1573339678210017E-4</c:v>
                </c:pt>
                <c:pt idx="4">
                  <c:v>1.8841096130573919E-4</c:v>
                </c:pt>
                <c:pt idx="5">
                  <c:v>2.6127078924270176E-4</c:v>
                </c:pt>
                <c:pt idx="6">
                  <c:v>3.9276000997268892E-5</c:v>
                </c:pt>
                <c:pt idx="7">
                  <c:v>1.5084261252574284E-4</c:v>
                </c:pt>
                <c:pt idx="8">
                  <c:v>8.1398089023325396E-5</c:v>
                </c:pt>
                <c:pt idx="9">
                  <c:v>4.8383479489389221E-5</c:v>
                </c:pt>
                <c:pt idx="10">
                  <c:v>1.8214956984240647E-5</c:v>
                </c:pt>
                <c:pt idx="11">
                  <c:v>4.8952696895146742E-5</c:v>
                </c:pt>
                <c:pt idx="12">
                  <c:v>1.1384348115150404E-5</c:v>
                </c:pt>
              </c:numCache>
              <c:extLst/>
            </c:numRef>
          </c:val>
          <c:extLst>
            <c:ext xmlns:c16="http://schemas.microsoft.com/office/drawing/2014/chart" uri="{C3380CC4-5D6E-409C-BE32-E72D297353CC}">
              <c16:uniqueId val="{00000000-0CA3-4E01-8664-3340181657B2}"/>
            </c:ext>
          </c:extLst>
        </c:ser>
        <c:ser>
          <c:idx val="1"/>
          <c:order val="1"/>
          <c:tx>
            <c:strRef>
              <c:f>[analysis2.xlsx]Technical!$K$1</c:f>
              <c:strCache>
                <c:ptCount val="1"/>
                <c:pt idx="0">
                  <c:v>TEC_TRAN</c:v>
                </c:pt>
              </c:strCache>
            </c:strRef>
          </c:tx>
          <c:spPr>
            <a:solidFill>
              <a:schemeClr val="accent2"/>
            </a:solidFill>
            <a:ln>
              <a:noFill/>
            </a:ln>
            <a:effectLst/>
          </c:spPr>
          <c:invertIfNegative val="0"/>
          <c:cat>
            <c:strRef>
              <c:f>[analysis2.xlsx]Technical!$F$2:$F$21</c:f>
              <c:strCache>
                <c:ptCount val="13"/>
                <c:pt idx="0">
                  <c:v>velmi</c:v>
                </c:pt>
                <c:pt idx="1">
                  <c:v>moc</c:v>
                </c:pt>
                <c:pt idx="2">
                  <c:v>hodně</c:v>
                </c:pt>
                <c:pt idx="3">
                  <c:v>dost</c:v>
                </c:pt>
                <c:pt idx="4">
                  <c:v>velice</c:v>
                </c:pt>
                <c:pt idx="5">
                  <c:v>výrazně</c:v>
                </c:pt>
                <c:pt idx="6">
                  <c:v>pořádně</c:v>
                </c:pt>
                <c:pt idx="7">
                  <c:v>silně</c:v>
                </c:pt>
                <c:pt idx="8">
                  <c:v>značně</c:v>
                </c:pt>
                <c:pt idx="9">
                  <c:v>nesmírně</c:v>
                </c:pt>
                <c:pt idx="10">
                  <c:v>těžce</c:v>
                </c:pt>
                <c:pt idx="11">
                  <c:v>důkladně</c:v>
                </c:pt>
                <c:pt idx="12">
                  <c:v>náležitě</c:v>
                </c:pt>
              </c:strCache>
              <c:extLst/>
            </c:strRef>
          </c:cat>
          <c:val>
            <c:numRef>
              <c:f>[analysis2.xlsx]Technical!$L$2:$L$21</c:f>
              <c:numCache>
                <c:formatCode>0.00000%</c:formatCode>
                <c:ptCount val="13"/>
                <c:pt idx="0">
                  <c:v>1.2285414664665916E-3</c:v>
                </c:pt>
                <c:pt idx="1">
                  <c:v>1.6709940416016449E-4</c:v>
                </c:pt>
                <c:pt idx="2">
                  <c:v>1.8097809221333431E-4</c:v>
                </c:pt>
                <c:pt idx="3">
                  <c:v>2.9200759663869277E-4</c:v>
                </c:pt>
                <c:pt idx="4">
                  <c:v>2.775737610633962E-4</c:v>
                </c:pt>
                <c:pt idx="5">
                  <c:v>1.1824642221300678E-4</c:v>
                </c:pt>
                <c:pt idx="6">
                  <c:v>3.719488398249509E-5</c:v>
                </c:pt>
                <c:pt idx="7">
                  <c:v>1.0103684902707621E-4</c:v>
                </c:pt>
                <c:pt idx="8">
                  <c:v>5.3294162124172067E-5</c:v>
                </c:pt>
                <c:pt idx="9">
                  <c:v>1.2046701230151394E-4</c:v>
                </c:pt>
                <c:pt idx="10">
                  <c:v>1.165809796466264E-5</c:v>
                </c:pt>
                <c:pt idx="11">
                  <c:v>3.3863998849734333E-5</c:v>
                </c:pt>
                <c:pt idx="12">
                  <c:v>1.2768393008916225E-5</c:v>
                </c:pt>
              </c:numCache>
              <c:extLst/>
            </c:numRef>
          </c:val>
          <c:extLst>
            <c:ext xmlns:c16="http://schemas.microsoft.com/office/drawing/2014/chart" uri="{C3380CC4-5D6E-409C-BE32-E72D297353CC}">
              <c16:uniqueId val="{00000001-0CA3-4E01-8664-3340181657B2}"/>
            </c:ext>
          </c:extLst>
        </c:ser>
        <c:dLbls>
          <c:showLegendKey val="0"/>
          <c:showVal val="0"/>
          <c:showCatName val="0"/>
          <c:showSerName val="0"/>
          <c:showPercent val="0"/>
          <c:showBubbleSize val="0"/>
        </c:dLbls>
        <c:gapWidth val="219"/>
        <c:overlap val="-27"/>
        <c:axId val="489411872"/>
        <c:axId val="489412856"/>
      </c:barChart>
      <c:catAx>
        <c:axId val="489411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89412856"/>
        <c:crosses val="autoZero"/>
        <c:auto val="1"/>
        <c:lblAlgn val="ctr"/>
        <c:lblOffset val="100"/>
        <c:noMultiLvlLbl val="0"/>
      </c:catAx>
      <c:valAx>
        <c:axId val="489412856"/>
        <c:scaling>
          <c:orientation val="minMax"/>
          <c:max val="1.3000000000000004E-3"/>
          <c:min val="0"/>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crossAx val="489411872"/>
        <c:crosses val="autoZero"/>
        <c:crossBetween val="between"/>
      </c:valAx>
      <c:spPr>
        <a:noFill/>
        <a:ln>
          <a:noFill/>
        </a:ln>
        <a:effectLst/>
      </c:spPr>
    </c:plotArea>
    <c:legend>
      <c:legendPos val="b"/>
      <c:layout>
        <c:manualLayout>
          <c:xMode val="edge"/>
          <c:yMode val="edge"/>
          <c:x val="0.27441700592379514"/>
          <c:y val="0.90398963221866602"/>
          <c:w val="0.45116598815240971"/>
          <c:h val="7.606024309305474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cs-CZ"/>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BD2D9-9DA7-4716-8C8E-A7C73A736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100</Pages>
  <Words>20539</Words>
  <Characters>121183</Characters>
  <Application>Microsoft Office Word</Application>
  <DocSecurity>0</DocSecurity>
  <Lines>1009</Lines>
  <Paragraphs>282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Marie Dupalová</cp:lastModifiedBy>
  <cp:revision>6</cp:revision>
  <cp:lastPrinted>2018-11-28T14:01:00Z</cp:lastPrinted>
  <dcterms:created xsi:type="dcterms:W3CDTF">2018-11-26T10:18:00Z</dcterms:created>
  <dcterms:modified xsi:type="dcterms:W3CDTF">2018-11-28T14:08:00Z</dcterms:modified>
</cp:coreProperties>
</file>