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C9D" w:rsidRDefault="00345C9D" w:rsidP="00345C9D">
      <w:pPr>
        <w:pStyle w:val="Zkladntext"/>
        <w:jc w:val="both"/>
        <w:rPr>
          <w:sz w:val="24"/>
        </w:rPr>
      </w:pPr>
      <w:r w:rsidRPr="003D7692">
        <w:rPr>
          <w:b/>
          <w:sz w:val="24"/>
        </w:rPr>
        <w:t xml:space="preserve">Název práce: </w:t>
      </w:r>
      <w:r w:rsidRPr="003D7692">
        <w:rPr>
          <w:b/>
          <w:sz w:val="24"/>
        </w:rPr>
        <w:tab/>
      </w:r>
      <w:r w:rsidRPr="003D7692">
        <w:rPr>
          <w:b/>
          <w:sz w:val="24"/>
        </w:rPr>
        <w:tab/>
      </w:r>
      <w:r w:rsidRPr="00EA2C2C">
        <w:rPr>
          <w:sz w:val="24"/>
        </w:rPr>
        <w:t xml:space="preserve">Exkurze v mikroregionu </w:t>
      </w:r>
      <w:proofErr w:type="spellStart"/>
      <w:r w:rsidRPr="00EA2C2C">
        <w:rPr>
          <w:sz w:val="24"/>
        </w:rPr>
        <w:t>Ostrožsko</w:t>
      </w:r>
      <w:proofErr w:type="spellEnd"/>
      <w:r w:rsidRPr="00EA2C2C">
        <w:rPr>
          <w:sz w:val="24"/>
        </w:rPr>
        <w:t xml:space="preserve"> </w:t>
      </w:r>
      <w:r>
        <w:rPr>
          <w:sz w:val="24"/>
        </w:rPr>
        <w:t>–</w:t>
      </w:r>
      <w:r w:rsidRPr="00EA2C2C">
        <w:rPr>
          <w:sz w:val="24"/>
        </w:rPr>
        <w:t xml:space="preserve"> </w:t>
      </w:r>
      <w:proofErr w:type="spellStart"/>
      <w:r w:rsidRPr="00EA2C2C">
        <w:rPr>
          <w:sz w:val="24"/>
        </w:rPr>
        <w:t>Veselsko</w:t>
      </w:r>
      <w:proofErr w:type="spellEnd"/>
    </w:p>
    <w:p w:rsidR="00345C9D" w:rsidRPr="003D7692" w:rsidRDefault="00345C9D" w:rsidP="00345C9D">
      <w:pPr>
        <w:pStyle w:val="Zkladntext"/>
        <w:jc w:val="both"/>
        <w:rPr>
          <w:b/>
          <w:sz w:val="24"/>
        </w:rPr>
      </w:pPr>
      <w:r w:rsidRPr="003D7692">
        <w:rPr>
          <w:b/>
          <w:sz w:val="24"/>
        </w:rPr>
        <w:t>Jméno autor</w:t>
      </w:r>
      <w:r>
        <w:rPr>
          <w:b/>
          <w:sz w:val="24"/>
        </w:rPr>
        <w:t>a</w:t>
      </w:r>
      <w:r w:rsidRPr="003D7692">
        <w:rPr>
          <w:b/>
          <w:sz w:val="24"/>
        </w:rPr>
        <w:t xml:space="preserve">: </w:t>
      </w:r>
      <w:r w:rsidRPr="003D7692">
        <w:rPr>
          <w:b/>
          <w:sz w:val="24"/>
        </w:rPr>
        <w:tab/>
      </w:r>
      <w:r w:rsidRPr="00EA2C2C">
        <w:rPr>
          <w:sz w:val="24"/>
        </w:rPr>
        <w:t>Mgr. Jana Hanková</w:t>
      </w:r>
    </w:p>
    <w:p w:rsidR="00345C9D" w:rsidRPr="003D7692" w:rsidRDefault="00345C9D" w:rsidP="00345C9D">
      <w:pPr>
        <w:pStyle w:val="Zkladntext"/>
        <w:jc w:val="both"/>
        <w:rPr>
          <w:sz w:val="24"/>
        </w:rPr>
      </w:pPr>
      <w:r w:rsidRPr="003D7692">
        <w:rPr>
          <w:b/>
          <w:sz w:val="24"/>
        </w:rPr>
        <w:t xml:space="preserve">Jméno vedoucího: </w:t>
      </w:r>
      <w:r w:rsidRPr="003D7692">
        <w:rPr>
          <w:b/>
          <w:sz w:val="24"/>
        </w:rPr>
        <w:tab/>
      </w:r>
      <w:r>
        <w:rPr>
          <w:sz w:val="24"/>
        </w:rPr>
        <w:t>PhDr.</w:t>
      </w:r>
      <w:r w:rsidRPr="003D7692">
        <w:rPr>
          <w:sz w:val="24"/>
        </w:rPr>
        <w:t xml:space="preserve"> </w:t>
      </w:r>
      <w:r>
        <w:rPr>
          <w:sz w:val="24"/>
        </w:rPr>
        <w:t>Kamil Štěpánek</w:t>
      </w:r>
      <w:r w:rsidRPr="003D7692">
        <w:rPr>
          <w:sz w:val="24"/>
        </w:rPr>
        <w:t xml:space="preserve">, </w:t>
      </w:r>
      <w:r>
        <w:rPr>
          <w:sz w:val="24"/>
        </w:rPr>
        <w:t>CSc</w:t>
      </w:r>
      <w:r w:rsidRPr="003D7692">
        <w:rPr>
          <w:sz w:val="24"/>
        </w:rPr>
        <w:t>.</w:t>
      </w:r>
    </w:p>
    <w:p w:rsidR="00345C9D" w:rsidRPr="003D7692" w:rsidRDefault="00345C9D" w:rsidP="00345C9D">
      <w:pPr>
        <w:pStyle w:val="Zkladntext"/>
        <w:jc w:val="both"/>
        <w:rPr>
          <w:b/>
          <w:sz w:val="24"/>
        </w:rPr>
      </w:pPr>
      <w:r w:rsidRPr="003D7692">
        <w:rPr>
          <w:b/>
          <w:sz w:val="24"/>
        </w:rPr>
        <w:t xml:space="preserve">Název oboru: </w:t>
      </w:r>
      <w:r w:rsidRPr="003D7692">
        <w:rPr>
          <w:b/>
          <w:sz w:val="24"/>
        </w:rPr>
        <w:tab/>
      </w:r>
      <w:r>
        <w:rPr>
          <w:sz w:val="24"/>
        </w:rPr>
        <w:t>rozšiřující obor Učitelství dějepisu</w:t>
      </w:r>
    </w:p>
    <w:p w:rsidR="00345C9D" w:rsidRPr="003D7692" w:rsidRDefault="00345C9D" w:rsidP="00345C9D">
      <w:pPr>
        <w:pStyle w:val="Zkladntext"/>
        <w:jc w:val="both"/>
        <w:rPr>
          <w:b/>
          <w:sz w:val="24"/>
        </w:rPr>
      </w:pPr>
      <w:r w:rsidRPr="003D7692">
        <w:rPr>
          <w:b/>
          <w:sz w:val="24"/>
        </w:rPr>
        <w:t xml:space="preserve">Forma studia: </w:t>
      </w:r>
      <w:r w:rsidRPr="003D7692">
        <w:rPr>
          <w:b/>
          <w:sz w:val="24"/>
        </w:rPr>
        <w:tab/>
      </w:r>
      <w:r w:rsidRPr="003D7692">
        <w:rPr>
          <w:sz w:val="24"/>
        </w:rPr>
        <w:t>CŽV</w:t>
      </w:r>
    </w:p>
    <w:p w:rsidR="00345C9D" w:rsidRPr="003D7692" w:rsidRDefault="00345C9D" w:rsidP="00345C9D">
      <w:pPr>
        <w:pStyle w:val="Zkladntext"/>
        <w:jc w:val="both"/>
        <w:rPr>
          <w:sz w:val="24"/>
        </w:rPr>
      </w:pPr>
      <w:r w:rsidRPr="003D7692">
        <w:rPr>
          <w:b/>
          <w:sz w:val="24"/>
        </w:rPr>
        <w:t xml:space="preserve">Počet stran: </w:t>
      </w:r>
      <w:r w:rsidRPr="003D7692">
        <w:rPr>
          <w:b/>
          <w:sz w:val="24"/>
        </w:rPr>
        <w:tab/>
      </w:r>
      <w:r w:rsidRPr="003D7692">
        <w:rPr>
          <w:b/>
          <w:sz w:val="24"/>
        </w:rPr>
        <w:tab/>
      </w:r>
      <w:r w:rsidRPr="002558FA">
        <w:rPr>
          <w:sz w:val="24"/>
        </w:rPr>
        <w:t>37 s. + 18 obrazových</w:t>
      </w:r>
      <w:r w:rsidRPr="003D7692">
        <w:rPr>
          <w:sz w:val="24"/>
        </w:rPr>
        <w:t xml:space="preserve"> příloh</w:t>
      </w:r>
    </w:p>
    <w:p w:rsidR="00345C9D" w:rsidRPr="003D7692" w:rsidRDefault="00345C9D" w:rsidP="00345C9D">
      <w:pPr>
        <w:pStyle w:val="Zkladntext"/>
        <w:jc w:val="both"/>
        <w:rPr>
          <w:b/>
          <w:sz w:val="24"/>
        </w:rPr>
      </w:pPr>
    </w:p>
    <w:p w:rsidR="00345C9D" w:rsidRPr="003D7692" w:rsidRDefault="00345C9D" w:rsidP="00345C9D">
      <w:pPr>
        <w:pStyle w:val="Zkladntext"/>
        <w:jc w:val="both"/>
        <w:rPr>
          <w:b/>
          <w:sz w:val="24"/>
        </w:rPr>
      </w:pPr>
    </w:p>
    <w:p w:rsidR="00345C9D" w:rsidRPr="000A3686" w:rsidRDefault="00345C9D" w:rsidP="00345C9D">
      <w:pPr>
        <w:pStyle w:val="Zkladntext"/>
        <w:jc w:val="both"/>
        <w:rPr>
          <w:b/>
          <w:sz w:val="24"/>
        </w:rPr>
      </w:pPr>
      <w:r w:rsidRPr="003D7692">
        <w:rPr>
          <w:b/>
          <w:sz w:val="24"/>
        </w:rPr>
        <w:t>Obsahové náležitosti:</w:t>
      </w:r>
    </w:p>
    <w:p w:rsidR="00345C9D" w:rsidRDefault="00345C9D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45C9D" w:rsidRDefault="00345C9D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EA2C2C">
        <w:rPr>
          <w:rFonts w:eastAsia="Calibri"/>
          <w:sz w:val="22"/>
          <w:szCs w:val="22"/>
          <w:lang w:eastAsia="en-US"/>
        </w:rPr>
        <w:t xml:space="preserve">     Autor</w:t>
      </w:r>
      <w:r>
        <w:rPr>
          <w:rFonts w:eastAsia="Calibri"/>
          <w:sz w:val="22"/>
          <w:szCs w:val="22"/>
          <w:lang w:eastAsia="en-US"/>
        </w:rPr>
        <w:t>ka</w:t>
      </w:r>
      <w:r w:rsidRPr="00EA2C2C">
        <w:rPr>
          <w:rFonts w:eastAsia="Calibri"/>
          <w:sz w:val="22"/>
          <w:szCs w:val="22"/>
          <w:lang w:eastAsia="en-US"/>
        </w:rPr>
        <w:t xml:space="preserve"> s odvoláním na osobní vazbu k regionu tento historicky </w:t>
      </w:r>
      <w:r>
        <w:rPr>
          <w:rFonts w:eastAsia="Calibri"/>
          <w:sz w:val="22"/>
          <w:szCs w:val="22"/>
          <w:lang w:eastAsia="en-US"/>
        </w:rPr>
        <w:t>zajímavý</w:t>
      </w:r>
      <w:r w:rsidRPr="00EA2C2C">
        <w:rPr>
          <w:rFonts w:eastAsia="Calibri"/>
          <w:sz w:val="22"/>
          <w:szCs w:val="22"/>
          <w:lang w:eastAsia="en-US"/>
        </w:rPr>
        <w:t xml:space="preserve"> prostor metodicky zpracoval</w:t>
      </w:r>
      <w:r>
        <w:rPr>
          <w:rFonts w:eastAsia="Calibri"/>
          <w:sz w:val="22"/>
          <w:szCs w:val="22"/>
          <w:lang w:eastAsia="en-US"/>
        </w:rPr>
        <w:t>a</w:t>
      </w:r>
      <w:r w:rsidRPr="00EA2C2C">
        <w:rPr>
          <w:rFonts w:eastAsia="Calibri"/>
          <w:sz w:val="22"/>
          <w:szCs w:val="22"/>
          <w:lang w:eastAsia="en-US"/>
        </w:rPr>
        <w:t xml:space="preserve"> a navrhl</w:t>
      </w:r>
      <w:r>
        <w:rPr>
          <w:rFonts w:eastAsia="Calibri"/>
          <w:sz w:val="22"/>
          <w:szCs w:val="22"/>
          <w:lang w:eastAsia="en-US"/>
        </w:rPr>
        <w:t>a</w:t>
      </w:r>
      <w:r w:rsidRPr="00EA2C2C">
        <w:rPr>
          <w:rFonts w:eastAsia="Calibri"/>
          <w:sz w:val="22"/>
          <w:szCs w:val="22"/>
          <w:lang w:eastAsia="en-US"/>
        </w:rPr>
        <w:t xml:space="preserve"> projekt </w:t>
      </w:r>
      <w:proofErr w:type="gramStart"/>
      <w:r w:rsidRPr="00EA2C2C">
        <w:rPr>
          <w:rFonts w:eastAsia="Calibri"/>
          <w:sz w:val="22"/>
          <w:szCs w:val="22"/>
          <w:lang w:eastAsia="en-US"/>
        </w:rPr>
        <w:t>školní  exkurze</w:t>
      </w:r>
      <w:proofErr w:type="gramEnd"/>
      <w:r w:rsidRPr="00EA2C2C">
        <w:rPr>
          <w:rFonts w:eastAsia="Calibri"/>
          <w:sz w:val="22"/>
          <w:szCs w:val="22"/>
          <w:lang w:eastAsia="en-US"/>
        </w:rPr>
        <w:t xml:space="preserve"> pro žáky druhého stupně základní</w:t>
      </w:r>
      <w:r>
        <w:rPr>
          <w:rFonts w:eastAsia="Calibri"/>
          <w:sz w:val="22"/>
          <w:szCs w:val="22"/>
          <w:lang w:eastAsia="en-US"/>
        </w:rPr>
        <w:t>ho vzdělávání</w:t>
      </w:r>
      <w:r w:rsidRPr="00EA2C2C">
        <w:rPr>
          <w:rFonts w:eastAsia="Calibri"/>
          <w:sz w:val="22"/>
          <w:szCs w:val="22"/>
          <w:lang w:eastAsia="en-US"/>
        </w:rPr>
        <w:t xml:space="preserve">.     </w:t>
      </w:r>
      <w:r>
        <w:rPr>
          <w:rFonts w:eastAsia="Calibri"/>
          <w:sz w:val="22"/>
          <w:szCs w:val="22"/>
          <w:lang w:eastAsia="en-US"/>
        </w:rPr>
        <w:t>P</w:t>
      </w:r>
      <w:r w:rsidRPr="00EA2C2C">
        <w:rPr>
          <w:rFonts w:eastAsia="Calibri"/>
          <w:sz w:val="22"/>
          <w:szCs w:val="22"/>
          <w:lang w:eastAsia="en-US"/>
        </w:rPr>
        <w:t>ráci rozvrhl</w:t>
      </w:r>
      <w:r>
        <w:rPr>
          <w:rFonts w:eastAsia="Calibri"/>
          <w:sz w:val="22"/>
          <w:szCs w:val="22"/>
          <w:lang w:eastAsia="en-US"/>
        </w:rPr>
        <w:t>a</w:t>
      </w:r>
      <w:r w:rsidRPr="00EA2C2C">
        <w:rPr>
          <w:rFonts w:eastAsia="Calibri"/>
          <w:sz w:val="22"/>
          <w:szCs w:val="22"/>
          <w:lang w:eastAsia="en-US"/>
        </w:rPr>
        <w:t xml:space="preserve"> kromě úvodu, závěru a pomocného aparátu do </w:t>
      </w:r>
      <w:r>
        <w:rPr>
          <w:rFonts w:eastAsia="Calibri"/>
          <w:sz w:val="22"/>
          <w:szCs w:val="22"/>
          <w:lang w:eastAsia="en-US"/>
        </w:rPr>
        <w:t>čtyř</w:t>
      </w:r>
      <w:r w:rsidRPr="00EA2C2C">
        <w:rPr>
          <w:rFonts w:eastAsia="Calibri"/>
          <w:sz w:val="22"/>
          <w:szCs w:val="22"/>
          <w:lang w:eastAsia="en-US"/>
        </w:rPr>
        <w:t xml:space="preserve"> kapitol, přičemž za stěžejní lze </w:t>
      </w:r>
      <w:proofErr w:type="gramStart"/>
      <w:r w:rsidRPr="00EA2C2C">
        <w:rPr>
          <w:rFonts w:eastAsia="Calibri"/>
          <w:sz w:val="22"/>
          <w:szCs w:val="22"/>
          <w:lang w:eastAsia="en-US"/>
        </w:rPr>
        <w:t xml:space="preserve">považovat  </w:t>
      </w:r>
      <w:r>
        <w:rPr>
          <w:rFonts w:eastAsia="Calibri"/>
          <w:sz w:val="22"/>
          <w:szCs w:val="22"/>
          <w:lang w:eastAsia="en-US"/>
        </w:rPr>
        <w:t>finální</w:t>
      </w:r>
      <w:proofErr w:type="gramEnd"/>
      <w:r>
        <w:rPr>
          <w:rFonts w:eastAsia="Calibri"/>
          <w:sz w:val="22"/>
          <w:szCs w:val="22"/>
          <w:lang w:eastAsia="en-US"/>
        </w:rPr>
        <w:t xml:space="preserve"> </w:t>
      </w:r>
      <w:r w:rsidRPr="00EA2C2C">
        <w:rPr>
          <w:rFonts w:eastAsia="Calibri"/>
          <w:sz w:val="22"/>
          <w:szCs w:val="22"/>
          <w:lang w:eastAsia="en-US"/>
        </w:rPr>
        <w:t xml:space="preserve">pasáž. </w:t>
      </w:r>
      <w:r>
        <w:rPr>
          <w:rFonts w:eastAsia="Calibri"/>
          <w:sz w:val="22"/>
          <w:szCs w:val="22"/>
          <w:lang w:eastAsia="en-US"/>
        </w:rPr>
        <w:t xml:space="preserve">V </w:t>
      </w:r>
      <w:r w:rsidRPr="00EA2C2C">
        <w:rPr>
          <w:rFonts w:eastAsia="Calibri"/>
          <w:sz w:val="22"/>
          <w:szCs w:val="22"/>
          <w:lang w:eastAsia="en-US"/>
        </w:rPr>
        <w:t>úvodních kompilačních kapitolách formuluje některé aspekty uvedené formy výuky, aby v rámci zvoleného regionu posléze utřídil</w:t>
      </w:r>
      <w:r>
        <w:rPr>
          <w:rFonts w:eastAsia="Calibri"/>
          <w:sz w:val="22"/>
          <w:szCs w:val="22"/>
          <w:lang w:eastAsia="en-US"/>
        </w:rPr>
        <w:t>a</w:t>
      </w:r>
      <w:r w:rsidRPr="00EA2C2C">
        <w:rPr>
          <w:rFonts w:eastAsia="Calibri"/>
          <w:sz w:val="22"/>
          <w:szCs w:val="22"/>
          <w:lang w:eastAsia="en-US"/>
        </w:rPr>
        <w:t xml:space="preserve"> a shrnul</w:t>
      </w:r>
      <w:r>
        <w:rPr>
          <w:rFonts w:eastAsia="Calibri"/>
          <w:sz w:val="22"/>
          <w:szCs w:val="22"/>
          <w:lang w:eastAsia="en-US"/>
        </w:rPr>
        <w:t>a</w:t>
      </w:r>
      <w:r w:rsidRPr="00EA2C2C">
        <w:rPr>
          <w:rFonts w:eastAsia="Calibri"/>
          <w:sz w:val="22"/>
          <w:szCs w:val="22"/>
          <w:lang w:eastAsia="en-US"/>
        </w:rPr>
        <w:t xml:space="preserve"> didakticky využitelné hmotné prameny</w:t>
      </w:r>
      <w:r>
        <w:rPr>
          <w:rFonts w:eastAsia="Calibri"/>
          <w:sz w:val="22"/>
          <w:szCs w:val="22"/>
          <w:lang w:eastAsia="en-US"/>
        </w:rPr>
        <w:t>, objekty</w:t>
      </w:r>
      <w:r w:rsidRPr="00EA2C2C">
        <w:rPr>
          <w:rFonts w:eastAsia="Calibri"/>
          <w:sz w:val="22"/>
          <w:szCs w:val="22"/>
          <w:lang w:eastAsia="en-US"/>
        </w:rPr>
        <w:t xml:space="preserve"> i jejich interpretace, odbornou literaturu apod. V klíčové části uvedené teze dále rozvedl</w:t>
      </w:r>
      <w:r>
        <w:rPr>
          <w:rFonts w:eastAsia="Calibri"/>
          <w:sz w:val="22"/>
          <w:szCs w:val="22"/>
          <w:lang w:eastAsia="en-US"/>
        </w:rPr>
        <w:t>a</w:t>
      </w:r>
      <w:r w:rsidRPr="00EA2C2C">
        <w:rPr>
          <w:rFonts w:eastAsia="Calibri"/>
          <w:sz w:val="22"/>
          <w:szCs w:val="22"/>
          <w:lang w:eastAsia="en-US"/>
        </w:rPr>
        <w:t xml:space="preserve"> do praktických výstupů tematické exkurze. Zabývá se přípravou</w:t>
      </w:r>
      <w:r>
        <w:rPr>
          <w:rFonts w:eastAsia="Calibri"/>
          <w:sz w:val="22"/>
          <w:szCs w:val="22"/>
          <w:lang w:eastAsia="en-US"/>
        </w:rPr>
        <w:t>,</w:t>
      </w:r>
      <w:r w:rsidRPr="00EA2C2C">
        <w:rPr>
          <w:rFonts w:eastAsia="Calibri"/>
          <w:sz w:val="22"/>
          <w:szCs w:val="22"/>
          <w:lang w:eastAsia="en-US"/>
        </w:rPr>
        <w:t xml:space="preserve"> průběhem </w:t>
      </w:r>
      <w:r>
        <w:rPr>
          <w:rFonts w:eastAsia="Calibri"/>
          <w:sz w:val="22"/>
          <w:szCs w:val="22"/>
          <w:lang w:eastAsia="en-US"/>
        </w:rPr>
        <w:t xml:space="preserve">i reflexí </w:t>
      </w:r>
      <w:r w:rsidRPr="00EA2C2C">
        <w:rPr>
          <w:rFonts w:eastAsia="Calibri"/>
          <w:sz w:val="22"/>
          <w:szCs w:val="22"/>
          <w:lang w:eastAsia="en-US"/>
        </w:rPr>
        <w:t xml:space="preserve">exkurze opatřené didaktickým aparátem a dotváří ji obrazovou přílohou. </w:t>
      </w:r>
      <w:r w:rsidRPr="002558FA">
        <w:rPr>
          <w:rFonts w:eastAsia="Calibri"/>
          <w:sz w:val="22"/>
          <w:szCs w:val="22"/>
          <w:lang w:eastAsia="en-US"/>
        </w:rPr>
        <w:t xml:space="preserve">Pro rychlou orientaci v </w:t>
      </w:r>
      <w:r>
        <w:rPr>
          <w:rFonts w:eastAsia="Calibri"/>
          <w:sz w:val="22"/>
          <w:szCs w:val="22"/>
          <w:lang w:eastAsia="en-US"/>
        </w:rPr>
        <w:t>navržených</w:t>
      </w:r>
      <w:r w:rsidRPr="002558FA">
        <w:rPr>
          <w:rFonts w:eastAsia="Calibri"/>
          <w:sz w:val="22"/>
          <w:szCs w:val="22"/>
          <w:lang w:eastAsia="en-US"/>
        </w:rPr>
        <w:t xml:space="preserve"> pracovních list</w:t>
      </w:r>
      <w:r>
        <w:rPr>
          <w:rFonts w:eastAsia="Calibri"/>
          <w:sz w:val="22"/>
          <w:szCs w:val="22"/>
          <w:lang w:eastAsia="en-US"/>
        </w:rPr>
        <w:t>ech</w:t>
      </w:r>
      <w:r w:rsidRPr="002558FA">
        <w:rPr>
          <w:rFonts w:eastAsia="Calibri"/>
          <w:sz w:val="22"/>
          <w:szCs w:val="22"/>
          <w:lang w:eastAsia="en-US"/>
        </w:rPr>
        <w:t xml:space="preserve"> a úkol</w:t>
      </w:r>
      <w:r>
        <w:rPr>
          <w:rFonts w:eastAsia="Calibri"/>
          <w:sz w:val="22"/>
          <w:szCs w:val="22"/>
          <w:lang w:eastAsia="en-US"/>
        </w:rPr>
        <w:t>ech</w:t>
      </w:r>
      <w:r w:rsidRPr="002558FA">
        <w:rPr>
          <w:rFonts w:eastAsia="Calibri"/>
          <w:sz w:val="22"/>
          <w:szCs w:val="22"/>
          <w:lang w:eastAsia="en-US"/>
        </w:rPr>
        <w:t xml:space="preserve"> důsledn</w:t>
      </w:r>
      <w:r>
        <w:rPr>
          <w:rFonts w:eastAsia="Calibri"/>
          <w:sz w:val="22"/>
          <w:szCs w:val="22"/>
          <w:lang w:eastAsia="en-US"/>
        </w:rPr>
        <w:t>ě</w:t>
      </w:r>
      <w:r w:rsidRPr="002558FA">
        <w:rPr>
          <w:rFonts w:eastAsia="Calibri"/>
          <w:sz w:val="22"/>
          <w:szCs w:val="22"/>
          <w:lang w:eastAsia="en-US"/>
        </w:rPr>
        <w:t xml:space="preserve"> uvád</w:t>
      </w:r>
      <w:r w:rsidR="001A7064">
        <w:rPr>
          <w:rFonts w:eastAsia="Calibri"/>
          <w:sz w:val="22"/>
          <w:szCs w:val="22"/>
          <w:lang w:eastAsia="en-US"/>
        </w:rPr>
        <w:t>í</w:t>
      </w:r>
      <w:r w:rsidRPr="002558FA">
        <w:rPr>
          <w:rFonts w:eastAsia="Calibri"/>
          <w:sz w:val="22"/>
          <w:szCs w:val="22"/>
          <w:lang w:eastAsia="en-US"/>
        </w:rPr>
        <w:t xml:space="preserve"> vzorov</w:t>
      </w:r>
      <w:r>
        <w:rPr>
          <w:rFonts w:eastAsia="Calibri"/>
          <w:sz w:val="22"/>
          <w:szCs w:val="22"/>
          <w:lang w:eastAsia="en-US"/>
        </w:rPr>
        <w:t>á</w:t>
      </w:r>
      <w:r w:rsidRPr="002558FA">
        <w:rPr>
          <w:rFonts w:eastAsia="Calibri"/>
          <w:sz w:val="22"/>
          <w:szCs w:val="22"/>
          <w:lang w:eastAsia="en-US"/>
        </w:rPr>
        <w:t xml:space="preserve"> řešení. </w:t>
      </w:r>
      <w:r>
        <w:rPr>
          <w:rFonts w:eastAsia="Calibri"/>
          <w:sz w:val="22"/>
          <w:szCs w:val="22"/>
          <w:lang w:eastAsia="en-US"/>
        </w:rPr>
        <w:t>Přílohy obsahují</w:t>
      </w:r>
      <w:r w:rsidRPr="00EA2C2C">
        <w:rPr>
          <w:rFonts w:eastAsia="Calibri"/>
          <w:sz w:val="22"/>
          <w:szCs w:val="22"/>
          <w:lang w:eastAsia="en-US"/>
        </w:rPr>
        <w:t xml:space="preserve"> nezbytn</w:t>
      </w:r>
      <w:r>
        <w:rPr>
          <w:rFonts w:eastAsia="Calibri"/>
          <w:sz w:val="22"/>
          <w:szCs w:val="22"/>
          <w:lang w:eastAsia="en-US"/>
        </w:rPr>
        <w:t>é</w:t>
      </w:r>
      <w:r w:rsidRPr="00EA2C2C">
        <w:rPr>
          <w:rFonts w:eastAsia="Calibri"/>
          <w:sz w:val="22"/>
          <w:szCs w:val="22"/>
          <w:lang w:eastAsia="en-US"/>
        </w:rPr>
        <w:t xml:space="preserve"> plánk</w:t>
      </w:r>
      <w:r>
        <w:rPr>
          <w:rFonts w:eastAsia="Calibri"/>
          <w:sz w:val="22"/>
          <w:szCs w:val="22"/>
          <w:lang w:eastAsia="en-US"/>
        </w:rPr>
        <w:t>y</w:t>
      </w:r>
      <w:r w:rsidRPr="00EA2C2C">
        <w:rPr>
          <w:rFonts w:eastAsia="Calibri"/>
          <w:sz w:val="22"/>
          <w:szCs w:val="22"/>
          <w:lang w:eastAsia="en-US"/>
        </w:rPr>
        <w:t xml:space="preserve"> s vyznačenými trasami </w:t>
      </w:r>
      <w:r>
        <w:rPr>
          <w:rFonts w:eastAsia="Calibri"/>
          <w:sz w:val="22"/>
          <w:szCs w:val="22"/>
          <w:lang w:eastAsia="en-US"/>
        </w:rPr>
        <w:t xml:space="preserve">a itineráře. </w:t>
      </w:r>
      <w:r w:rsidRPr="00EA2C2C">
        <w:rPr>
          <w:rFonts w:eastAsia="Calibri"/>
          <w:sz w:val="22"/>
          <w:szCs w:val="22"/>
          <w:lang w:eastAsia="en-US"/>
        </w:rPr>
        <w:t xml:space="preserve">Za dodržení formálních zásad </w:t>
      </w:r>
      <w:r>
        <w:rPr>
          <w:rFonts w:eastAsia="Calibri"/>
          <w:sz w:val="22"/>
          <w:szCs w:val="22"/>
          <w:lang w:eastAsia="en-US"/>
        </w:rPr>
        <w:t xml:space="preserve">závěrečné </w:t>
      </w:r>
      <w:r w:rsidRPr="00EA2C2C">
        <w:rPr>
          <w:rFonts w:eastAsia="Calibri"/>
          <w:sz w:val="22"/>
          <w:szCs w:val="22"/>
          <w:lang w:eastAsia="en-US"/>
        </w:rPr>
        <w:t xml:space="preserve">práce, tak vznikla specifická metodická příručka pro případnou potřebu zájemců z učitelské praxe.  </w:t>
      </w:r>
    </w:p>
    <w:p w:rsidR="00345C9D" w:rsidRDefault="00345C9D" w:rsidP="00345C9D">
      <w:pPr>
        <w:spacing w:line="360" w:lineRule="auto"/>
        <w:jc w:val="both"/>
        <w:rPr>
          <w:rFonts w:eastAsia="Calibri"/>
          <w:b/>
          <w:sz w:val="22"/>
          <w:szCs w:val="22"/>
          <w:lang w:eastAsia="en-US"/>
        </w:rPr>
      </w:pPr>
    </w:p>
    <w:p w:rsidR="00345C9D" w:rsidRPr="00B15B9B" w:rsidRDefault="00345C9D" w:rsidP="00345C9D">
      <w:pPr>
        <w:spacing w:line="360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B15B9B">
        <w:rPr>
          <w:rFonts w:eastAsia="Calibri"/>
          <w:b/>
          <w:sz w:val="22"/>
          <w:szCs w:val="22"/>
          <w:lang w:eastAsia="en-US"/>
        </w:rPr>
        <w:t xml:space="preserve">Formální </w:t>
      </w:r>
      <w:r>
        <w:rPr>
          <w:rFonts w:eastAsia="Calibri"/>
          <w:b/>
          <w:sz w:val="22"/>
          <w:szCs w:val="22"/>
          <w:lang w:eastAsia="en-US"/>
        </w:rPr>
        <w:t>a stylistické ná</w:t>
      </w:r>
      <w:r w:rsidRPr="00B15B9B">
        <w:rPr>
          <w:rFonts w:eastAsia="Calibri"/>
          <w:b/>
          <w:sz w:val="22"/>
          <w:szCs w:val="22"/>
          <w:lang w:eastAsia="en-US"/>
        </w:rPr>
        <w:t>ležitosti</w:t>
      </w:r>
      <w:r>
        <w:rPr>
          <w:rFonts w:eastAsia="Calibri"/>
          <w:b/>
          <w:sz w:val="22"/>
          <w:szCs w:val="22"/>
          <w:lang w:eastAsia="en-US"/>
        </w:rPr>
        <w:t>,</w:t>
      </w:r>
      <w:r w:rsidRPr="00B15B9B">
        <w:rPr>
          <w:rFonts w:eastAsia="Calibri"/>
          <w:b/>
          <w:sz w:val="22"/>
          <w:szCs w:val="22"/>
          <w:lang w:eastAsia="en-US"/>
        </w:rPr>
        <w:t xml:space="preserve"> hodnocení:</w:t>
      </w:r>
    </w:p>
    <w:p w:rsidR="00345C9D" w:rsidRPr="002558FA" w:rsidRDefault="00345C9D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</w:t>
      </w:r>
      <w:r w:rsidRPr="002558FA">
        <w:rPr>
          <w:rFonts w:eastAsia="Calibri"/>
          <w:sz w:val="22"/>
          <w:szCs w:val="22"/>
          <w:lang w:eastAsia="en-US"/>
        </w:rPr>
        <w:t xml:space="preserve">Přes kvalitní formální metodické zpracování, výstižné komentáře a přesvědčivost </w:t>
      </w:r>
      <w:r>
        <w:rPr>
          <w:rFonts w:eastAsia="Calibri"/>
          <w:sz w:val="22"/>
          <w:szCs w:val="22"/>
          <w:lang w:eastAsia="en-US"/>
        </w:rPr>
        <w:t>prezentací</w:t>
      </w:r>
      <w:r w:rsidRPr="002558FA">
        <w:rPr>
          <w:rFonts w:eastAsia="Calibri"/>
          <w:sz w:val="22"/>
          <w:szCs w:val="22"/>
          <w:lang w:eastAsia="en-US"/>
        </w:rPr>
        <w:t xml:space="preserve"> i shrnujících závěrů by nicméně bylo prospěšné jakékoli, byť dílčí, ověření účinnosti </w:t>
      </w:r>
      <w:r>
        <w:rPr>
          <w:rFonts w:eastAsia="Calibri"/>
          <w:sz w:val="22"/>
          <w:szCs w:val="22"/>
          <w:lang w:eastAsia="en-US"/>
        </w:rPr>
        <w:t xml:space="preserve">návrhu </w:t>
      </w:r>
      <w:r w:rsidRPr="002558FA">
        <w:rPr>
          <w:rFonts w:eastAsia="Calibri"/>
          <w:sz w:val="22"/>
          <w:szCs w:val="22"/>
          <w:lang w:eastAsia="en-US"/>
        </w:rPr>
        <w:t>projekt</w:t>
      </w:r>
      <w:r>
        <w:rPr>
          <w:rFonts w:eastAsia="Calibri"/>
          <w:sz w:val="22"/>
          <w:szCs w:val="22"/>
          <w:lang w:eastAsia="en-US"/>
        </w:rPr>
        <w:t>u</w:t>
      </w:r>
      <w:r w:rsidRPr="002558FA">
        <w:rPr>
          <w:rFonts w:eastAsia="Calibri"/>
          <w:sz w:val="22"/>
          <w:szCs w:val="22"/>
          <w:lang w:eastAsia="en-US"/>
        </w:rPr>
        <w:t xml:space="preserve"> didaktickou sondou.</w:t>
      </w:r>
      <w:r w:rsidRPr="00B15B9B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Takto by</w:t>
      </w:r>
      <w:r w:rsidRPr="00EA2C2C">
        <w:rPr>
          <w:rFonts w:eastAsia="Calibri"/>
          <w:sz w:val="22"/>
          <w:szCs w:val="22"/>
          <w:lang w:eastAsia="en-US"/>
        </w:rPr>
        <w:t xml:space="preserve"> autor</w:t>
      </w:r>
      <w:r>
        <w:rPr>
          <w:rFonts w:eastAsia="Calibri"/>
          <w:sz w:val="22"/>
          <w:szCs w:val="22"/>
          <w:lang w:eastAsia="en-US"/>
        </w:rPr>
        <w:t>ka</w:t>
      </w:r>
      <w:r w:rsidRPr="00EA2C2C">
        <w:rPr>
          <w:rFonts w:eastAsia="Calibri"/>
          <w:sz w:val="22"/>
          <w:szCs w:val="22"/>
          <w:lang w:eastAsia="en-US"/>
        </w:rPr>
        <w:t xml:space="preserve"> mohl</w:t>
      </w:r>
      <w:r>
        <w:rPr>
          <w:rFonts w:eastAsia="Calibri"/>
          <w:sz w:val="22"/>
          <w:szCs w:val="22"/>
          <w:lang w:eastAsia="en-US"/>
        </w:rPr>
        <w:t>a</w:t>
      </w:r>
      <w:r w:rsidRPr="00EA2C2C">
        <w:rPr>
          <w:rFonts w:eastAsia="Calibri"/>
          <w:sz w:val="22"/>
          <w:szCs w:val="22"/>
          <w:lang w:eastAsia="en-US"/>
        </w:rPr>
        <w:t xml:space="preserve"> ověřit některé parametry svého návrhu v terénu.</w:t>
      </w:r>
    </w:p>
    <w:p w:rsidR="00345C9D" w:rsidRPr="00EA2C2C" w:rsidRDefault="00345C9D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L</w:t>
      </w:r>
      <w:r w:rsidRPr="00EA2C2C">
        <w:rPr>
          <w:rFonts w:eastAsia="Calibri"/>
          <w:sz w:val="22"/>
          <w:szCs w:val="22"/>
          <w:lang w:eastAsia="en-US"/>
        </w:rPr>
        <w:t xml:space="preserve">ze konstatovat, že se jedná o čtivou, logicky strukturovanou a úpravnou práci. Dle mého názoru splňuje požadavky kladené na studie tohoto typu. Předložený diplomový projekt </w:t>
      </w:r>
      <w:r>
        <w:rPr>
          <w:rFonts w:eastAsia="Calibri"/>
          <w:sz w:val="22"/>
          <w:szCs w:val="22"/>
          <w:lang w:eastAsia="en-US"/>
        </w:rPr>
        <w:t xml:space="preserve">proto </w:t>
      </w:r>
      <w:proofErr w:type="gramStart"/>
      <w:r w:rsidRPr="00EA2C2C">
        <w:rPr>
          <w:rFonts w:eastAsia="Calibri"/>
          <w:sz w:val="22"/>
          <w:szCs w:val="22"/>
          <w:lang w:eastAsia="en-US"/>
        </w:rPr>
        <w:t>doporučuji  k obhajobě</w:t>
      </w:r>
      <w:proofErr w:type="gramEnd"/>
      <w:r w:rsidRPr="00EA2C2C">
        <w:rPr>
          <w:rFonts w:eastAsia="Calibri"/>
          <w:sz w:val="22"/>
          <w:szCs w:val="22"/>
          <w:lang w:eastAsia="en-US"/>
        </w:rPr>
        <w:t xml:space="preserve"> a navrhuji jej klasifikovat známkou  </w:t>
      </w:r>
      <w:r>
        <w:rPr>
          <w:rFonts w:eastAsia="Calibri"/>
          <w:sz w:val="22"/>
          <w:szCs w:val="22"/>
          <w:lang w:eastAsia="en-US"/>
        </w:rPr>
        <w:t>B</w:t>
      </w:r>
      <w:r w:rsidRPr="00EA2C2C">
        <w:rPr>
          <w:rFonts w:eastAsia="Calibri"/>
          <w:sz w:val="22"/>
          <w:szCs w:val="22"/>
          <w:lang w:eastAsia="en-US"/>
        </w:rPr>
        <w:t xml:space="preserve"> – </w:t>
      </w:r>
      <w:r>
        <w:rPr>
          <w:rFonts w:eastAsia="Calibri"/>
          <w:sz w:val="22"/>
          <w:szCs w:val="22"/>
          <w:lang w:eastAsia="en-US"/>
        </w:rPr>
        <w:t xml:space="preserve">velmi </w:t>
      </w:r>
      <w:r w:rsidRPr="00EA2C2C">
        <w:rPr>
          <w:rFonts w:eastAsia="Calibri"/>
          <w:sz w:val="22"/>
          <w:szCs w:val="22"/>
          <w:lang w:eastAsia="en-US"/>
        </w:rPr>
        <w:t>dobře.</w:t>
      </w:r>
    </w:p>
    <w:p w:rsidR="00345C9D" w:rsidRPr="002558FA" w:rsidRDefault="00345C9D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45C9D" w:rsidRPr="00EA2C2C" w:rsidRDefault="00345C9D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2558FA">
        <w:rPr>
          <w:rFonts w:eastAsia="Calibri"/>
          <w:sz w:val="22"/>
          <w:szCs w:val="22"/>
          <w:lang w:eastAsia="en-US"/>
        </w:rPr>
        <w:t xml:space="preserve">     </w:t>
      </w:r>
    </w:p>
    <w:p w:rsidR="00345C9D" w:rsidRPr="00EA2C2C" w:rsidRDefault="00345C9D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45C9D" w:rsidRPr="00EA2C2C" w:rsidRDefault="00345C9D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EA2C2C">
        <w:rPr>
          <w:rFonts w:eastAsia="Calibri"/>
          <w:sz w:val="22"/>
          <w:szCs w:val="22"/>
          <w:lang w:eastAsia="en-US"/>
        </w:rPr>
        <w:t xml:space="preserve">V Brně </w:t>
      </w:r>
      <w:r>
        <w:rPr>
          <w:rFonts w:eastAsia="Calibri"/>
          <w:sz w:val="22"/>
          <w:szCs w:val="22"/>
          <w:lang w:eastAsia="en-US"/>
        </w:rPr>
        <w:t>30</w:t>
      </w:r>
      <w:r w:rsidRPr="00EA2C2C">
        <w:rPr>
          <w:rFonts w:eastAsia="Calibri"/>
          <w:sz w:val="22"/>
          <w:szCs w:val="22"/>
          <w:lang w:eastAsia="en-US"/>
        </w:rPr>
        <w:t xml:space="preserve">. 5. </w:t>
      </w:r>
      <w:proofErr w:type="gramStart"/>
      <w:r w:rsidRPr="00EA2C2C">
        <w:rPr>
          <w:rFonts w:eastAsia="Calibri"/>
          <w:sz w:val="22"/>
          <w:szCs w:val="22"/>
          <w:lang w:eastAsia="en-US"/>
        </w:rPr>
        <w:t>20</w:t>
      </w:r>
      <w:r>
        <w:rPr>
          <w:rFonts w:eastAsia="Calibri"/>
          <w:sz w:val="22"/>
          <w:szCs w:val="22"/>
          <w:lang w:eastAsia="en-US"/>
        </w:rPr>
        <w:t>16</w:t>
      </w:r>
      <w:r w:rsidRPr="00EA2C2C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PhDr.</w:t>
      </w:r>
      <w:proofErr w:type="gramEnd"/>
      <w:r w:rsidRPr="00EA2C2C">
        <w:rPr>
          <w:rFonts w:eastAsia="Calibri"/>
          <w:sz w:val="22"/>
          <w:szCs w:val="22"/>
          <w:lang w:eastAsia="en-US"/>
        </w:rPr>
        <w:t xml:space="preserve"> Kamil Štěpánek, CSc.</w:t>
      </w:r>
    </w:p>
    <w:p w:rsidR="00345C9D" w:rsidRDefault="00016A16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</w:t>
      </w:r>
      <w:bookmarkStart w:id="0" w:name="_GoBack"/>
      <w:bookmarkEnd w:id="0"/>
      <w:r>
        <w:rPr>
          <w:rFonts w:eastAsia="Calibri"/>
          <w:sz w:val="22"/>
          <w:szCs w:val="22"/>
          <w:lang w:eastAsia="en-US"/>
        </w:rPr>
        <w:t>vedoucí práce</w:t>
      </w:r>
    </w:p>
    <w:p w:rsidR="00345C9D" w:rsidRDefault="00345C9D" w:rsidP="00345C9D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0F6EFB" w:rsidRDefault="000F6EFB" w:rsidP="000F6EFB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712314" w:rsidRDefault="00712314"/>
    <w:sectPr w:rsidR="00712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EFB"/>
    <w:rsid w:val="00016A16"/>
    <w:rsid w:val="000F6EFB"/>
    <w:rsid w:val="001A7064"/>
    <w:rsid w:val="00345C9D"/>
    <w:rsid w:val="0050046F"/>
    <w:rsid w:val="00712314"/>
    <w:rsid w:val="00D6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9EDB2E-3133-4C4C-854E-C4D58981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6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F6EFB"/>
    <w:rPr>
      <w:sz w:val="28"/>
    </w:rPr>
  </w:style>
  <w:style w:type="character" w:customStyle="1" w:styleId="ZkladntextChar">
    <w:name w:val="Základní text Char"/>
    <w:basedOn w:val="Standardnpsmoodstavce"/>
    <w:link w:val="Zkladntext"/>
    <w:rsid w:val="000F6EFB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46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46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Štěpánek</dc:creator>
  <cp:keywords/>
  <dc:description/>
  <cp:lastModifiedBy>Štěpánek</cp:lastModifiedBy>
  <cp:revision>2</cp:revision>
  <cp:lastPrinted>2016-06-17T13:44:00Z</cp:lastPrinted>
  <dcterms:created xsi:type="dcterms:W3CDTF">2016-06-17T13:46:00Z</dcterms:created>
  <dcterms:modified xsi:type="dcterms:W3CDTF">2016-06-17T13:46:00Z</dcterms:modified>
</cp:coreProperties>
</file>