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33D" w:rsidRDefault="00DF733D" w:rsidP="00DF733D">
      <w:pPr>
        <w:pStyle w:val="Nadpis1"/>
        <w:jc w:val="center"/>
      </w:pPr>
      <w:r w:rsidRPr="00AA2D62">
        <w:t>Posudek oponenta diplomové práce</w:t>
      </w:r>
    </w:p>
    <w:p w:rsidR="00DF733D" w:rsidRPr="00831510" w:rsidRDefault="00DF733D" w:rsidP="00DF733D">
      <w:pPr>
        <w:pStyle w:val="form"/>
      </w:pPr>
      <w:r w:rsidRPr="00F36459">
        <w:t>Student:</w:t>
      </w:r>
      <w:r>
        <w:tab/>
      </w:r>
      <w:r w:rsidR="00CE54C1">
        <w:fldChar w:fldCharType="begin">
          <w:ffData>
            <w:name w:val="Text1"/>
            <w:enabled/>
            <w:calcOnExit w:val="0"/>
            <w:helpText w:type="text" w:val="Napište jméno a příjmení studenta."/>
            <w:statusText w:type="text" w:val="Napište jméno a příjmení studenta."/>
            <w:textInput/>
          </w:ffData>
        </w:fldChar>
      </w:r>
      <w:bookmarkStart w:id="0" w:name="Text1"/>
      <w:r w:rsidR="00CE54C1">
        <w:instrText xml:space="preserve"> FORMTEXT </w:instrText>
      </w:r>
      <w:r w:rsidR="00CE54C1">
        <w:fldChar w:fldCharType="separate"/>
      </w:r>
      <w:r w:rsidR="00954602" w:rsidRPr="00954602">
        <w:rPr>
          <w:noProof/>
        </w:rPr>
        <w:t>Jiří Valenta</w:t>
      </w:r>
      <w:r w:rsidR="00CE54C1">
        <w:fldChar w:fldCharType="end"/>
      </w:r>
      <w:bookmarkEnd w:id="0"/>
    </w:p>
    <w:p w:rsidR="00D90751" w:rsidRDefault="00D90751" w:rsidP="00D90751">
      <w:pPr>
        <w:pStyle w:val="form"/>
      </w:pPr>
      <w:r>
        <w:t>Studijní program a obor</w:t>
      </w:r>
      <w:r>
        <w:tab/>
      </w:r>
      <w:sdt>
        <w:sdtPr>
          <w:id w:val="-1465655320"/>
          <w:placeholder>
            <w:docPart w:val="4512895545604A098B8253CDBC825028"/>
          </w:placeholder>
          <w:dropDownList>
            <w:listItem w:displayText="Vyberte studijní program a obor" w:value="Vyberte studijní program a obor"/>
            <w:listItem w:displayText="Právo a právní věda / Právo" w:value="Právo a právní věda / Právo"/>
            <w:listItem w:displayText="Veřejná správa / Veřejná správa" w:value="Veřejná správa / Veřejná správa"/>
          </w:dropDownList>
        </w:sdtPr>
        <w:sdtEndPr/>
        <w:sdtContent>
          <w:r w:rsidR="00954602">
            <w:t>Právo a právní věda / Právo</w:t>
          </w:r>
        </w:sdtContent>
      </w:sdt>
    </w:p>
    <w:p w:rsidR="00DF733D" w:rsidRPr="00F36459" w:rsidRDefault="00DF733D" w:rsidP="00D90751">
      <w:pPr>
        <w:pStyle w:val="form"/>
      </w:pPr>
      <w:r w:rsidRPr="00F36459">
        <w:t>Název práce:</w:t>
      </w:r>
      <w:r>
        <w:tab/>
      </w:r>
      <w:r w:rsidR="00CE54C1">
        <w:fldChar w:fldCharType="begin">
          <w:ffData>
            <w:name w:val="Text2"/>
            <w:enabled/>
            <w:calcOnExit w:val="0"/>
            <w:helpText w:type="text" w:val="Napište název práce."/>
            <w:statusText w:type="text" w:val="Napište název práce."/>
            <w:textInput/>
          </w:ffData>
        </w:fldChar>
      </w:r>
      <w:bookmarkStart w:id="1" w:name="Text2"/>
      <w:r w:rsidR="00CE54C1">
        <w:instrText xml:space="preserve"> FORMTEXT </w:instrText>
      </w:r>
      <w:r w:rsidR="00CE54C1">
        <w:fldChar w:fldCharType="separate"/>
      </w:r>
      <w:r w:rsidR="00954602" w:rsidRPr="00954602">
        <w:rPr>
          <w:noProof/>
        </w:rPr>
        <w:t>Mezinárodně-právní regulace min</w:t>
      </w:r>
      <w:r w:rsidR="00CE54C1">
        <w:fldChar w:fldCharType="end"/>
      </w:r>
      <w:bookmarkEnd w:id="1"/>
    </w:p>
    <w:p w:rsidR="00DF733D" w:rsidRDefault="00DF733D" w:rsidP="00DF733D">
      <w:pPr>
        <w:pStyle w:val="form"/>
      </w:pPr>
      <w:r w:rsidRPr="00F36459">
        <w:t>Vedoucí</w:t>
      </w:r>
      <w:r>
        <w:t xml:space="preserve"> diplomové</w:t>
      </w:r>
      <w:r w:rsidRPr="00F36459">
        <w:t xml:space="preserve"> práce:</w:t>
      </w:r>
      <w:r>
        <w:t xml:space="preserve"> </w:t>
      </w:r>
      <w:r>
        <w:tab/>
      </w:r>
      <w:r w:rsidR="00CE54C1">
        <w:fldChar w:fldCharType="begin">
          <w:ffData>
            <w:name w:val="Text3"/>
            <w:enabled/>
            <w:calcOnExit w:val="0"/>
            <w:helpText w:type="text" w:val="Napište jméno a příjmení vedoucího práce."/>
            <w:statusText w:type="text" w:val="Napište jméno a příjmení vedoucího práce."/>
            <w:textInput/>
          </w:ffData>
        </w:fldChar>
      </w:r>
      <w:bookmarkStart w:id="2" w:name="Text3"/>
      <w:r w:rsidR="00CE54C1">
        <w:instrText xml:space="preserve"> FORMTEXT </w:instrText>
      </w:r>
      <w:r w:rsidR="00CE54C1">
        <w:fldChar w:fldCharType="separate"/>
      </w:r>
      <w:r w:rsidR="00954602">
        <w:t xml:space="preserve">Mgr. </w:t>
      </w:r>
      <w:r w:rsidR="00954602" w:rsidRPr="00954602">
        <w:rPr>
          <w:noProof/>
        </w:rPr>
        <w:t>Zdeněk Nový</w:t>
      </w:r>
      <w:r w:rsidR="00954602">
        <w:rPr>
          <w:noProof/>
        </w:rPr>
        <w:t>, Ph.D., LL.M.</w:t>
      </w:r>
      <w:r w:rsidR="00CE54C1">
        <w:fldChar w:fldCharType="end"/>
      </w:r>
      <w:bookmarkEnd w:id="2"/>
    </w:p>
    <w:p w:rsidR="00DF733D" w:rsidRPr="00F36459" w:rsidRDefault="00DF733D" w:rsidP="00DF733D">
      <w:pPr>
        <w:pStyle w:val="form"/>
      </w:pPr>
      <w:r>
        <w:t>Oponent diplomové</w:t>
      </w:r>
      <w:r w:rsidRPr="00F36459">
        <w:t xml:space="preserve"> práce:</w:t>
      </w:r>
      <w:r>
        <w:t xml:space="preserve"> </w:t>
      </w:r>
      <w:r>
        <w:tab/>
      </w:r>
      <w:r w:rsidR="00CE54C1">
        <w:fldChar w:fldCharType="begin">
          <w:ffData>
            <w:name w:val="Text4"/>
            <w:enabled/>
            <w:calcOnExit w:val="0"/>
            <w:helpText w:type="text" w:val="Napište jméno a příjmení oponenta."/>
            <w:statusText w:type="text" w:val="Napište jméno a příjmení oponenta."/>
            <w:textInput/>
          </w:ffData>
        </w:fldChar>
      </w:r>
      <w:bookmarkStart w:id="3" w:name="Text4"/>
      <w:r w:rsidR="00CE54C1">
        <w:instrText xml:space="preserve"> FORMTEXT </w:instrText>
      </w:r>
      <w:r w:rsidR="00CE54C1">
        <w:fldChar w:fldCharType="separate"/>
      </w:r>
      <w:r w:rsidR="00954602">
        <w:t xml:space="preserve">Mgr. </w:t>
      </w:r>
      <w:r w:rsidR="00954602">
        <w:rPr>
          <w:noProof/>
        </w:rPr>
        <w:t>Kateřina Uhlířová, Ph.D., LL.M.</w:t>
      </w:r>
      <w:r w:rsidR="00CE54C1">
        <w:fldChar w:fldCharType="end"/>
      </w:r>
      <w:bookmarkEnd w:id="3"/>
    </w:p>
    <w:p w:rsidR="00DF733D" w:rsidRDefault="00DF733D" w:rsidP="00DF733D">
      <w:pPr>
        <w:pStyle w:val="form"/>
      </w:pPr>
      <w:r w:rsidRPr="00F36459">
        <w:t>Rok odevzdání práce:</w:t>
      </w:r>
      <w:r>
        <w:t xml:space="preserve"> </w:t>
      </w:r>
      <w:r>
        <w:tab/>
      </w:r>
      <w:r w:rsidR="00CE54C1">
        <w:fldChar w:fldCharType="begin">
          <w:ffData>
            <w:name w:val="Text5"/>
            <w:enabled/>
            <w:calcOnExit w:val="0"/>
            <w:helpText w:type="text" w:val="Napište rok."/>
            <w:statusText w:type="text" w:val="Napište rok."/>
            <w:textInput/>
          </w:ffData>
        </w:fldChar>
      </w:r>
      <w:bookmarkStart w:id="4" w:name="Text5"/>
      <w:r w:rsidR="00CE54C1">
        <w:instrText xml:space="preserve"> FORMTEXT </w:instrText>
      </w:r>
      <w:r w:rsidR="00CE54C1">
        <w:fldChar w:fldCharType="separate"/>
      </w:r>
      <w:r w:rsidR="00954602">
        <w:rPr>
          <w:noProof/>
        </w:rPr>
        <w:t>2017</w:t>
      </w:r>
      <w:r w:rsidR="00CE54C1">
        <w:fldChar w:fldCharType="end"/>
      </w:r>
      <w:bookmarkEnd w:id="4"/>
      <w:r w:rsidR="00CE54C1">
        <w:t xml:space="preserve"> </w:t>
      </w:r>
    </w:p>
    <w:p w:rsidR="00DF733D" w:rsidRDefault="00DF733D" w:rsidP="00DF733D">
      <w:pPr>
        <w:pStyle w:val="Sekce"/>
      </w:pPr>
      <w:r>
        <w:t xml:space="preserve">Náročnost </w:t>
      </w:r>
      <w:r w:rsidRPr="000D06BB">
        <w:t>tématu práce</w:t>
      </w:r>
    </w:p>
    <w:p w:rsidR="00DF733D" w:rsidRDefault="00DF733D" w:rsidP="00DF733D">
      <w:pPr>
        <w:pStyle w:val="Npovda"/>
        <w:sectPr w:rsidR="00DF733D" w:rsidSect="00A06529">
          <w:foot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1701" w:right="1701" w:bottom="2268" w:left="1701" w:header="709" w:footer="879" w:gutter="0"/>
          <w:cols w:space="708"/>
          <w:titlePg/>
          <w:docGrid w:linePitch="360" w:charSpace="-2049"/>
        </w:sectPr>
      </w:pPr>
    </w:p>
    <w:p w:rsidR="004545AB" w:rsidRPr="00694441" w:rsidRDefault="002D56B2" w:rsidP="00DF733D">
      <w:pPr>
        <w:pStyle w:val="Vyplnit"/>
        <w:rPr>
          <w:lang w:val="en-029"/>
        </w:rPr>
      </w:pPr>
      <w:r w:rsidRPr="002D56B2">
        <w:rPr>
          <w:rFonts w:eastAsiaTheme="minorHAnsi"/>
          <w:lang w:eastAsia="en-US"/>
        </w:rPr>
        <w:t>V kontextu diplomových prací v minulosti na KMEP již obhájených se předložená práce řadí svým obsahem k těm originálnějším. Vzhledem k důležitosti, praktičnosti i aktuálnosti tématu je k dispozici celá řada teoretických i praktických informačních zdrojů</w:t>
      </w:r>
      <w:r>
        <w:rPr>
          <w:rFonts w:eastAsiaTheme="minorHAnsi"/>
          <w:lang w:eastAsia="en-US"/>
        </w:rPr>
        <w:t xml:space="preserve">, které zároveň </w:t>
      </w:r>
      <w:r w:rsidR="00DC5BB5">
        <w:rPr>
          <w:rFonts w:eastAsiaTheme="minorHAnsi"/>
          <w:lang w:eastAsia="en-US"/>
        </w:rPr>
        <w:t>vyžadují dobrou</w:t>
      </w:r>
      <w:r>
        <w:rPr>
          <w:rFonts w:eastAsiaTheme="minorHAnsi"/>
          <w:lang w:eastAsia="en-US"/>
        </w:rPr>
        <w:t xml:space="preserve"> orientaci v poměrně </w:t>
      </w:r>
      <w:r w:rsidRPr="002D56B2">
        <w:rPr>
          <w:rFonts w:eastAsiaTheme="minorHAnsi"/>
          <w:lang w:eastAsia="en-US"/>
        </w:rPr>
        <w:t>složit</w:t>
      </w:r>
      <w:r>
        <w:rPr>
          <w:rFonts w:eastAsiaTheme="minorHAnsi"/>
          <w:lang w:eastAsia="en-US"/>
        </w:rPr>
        <w:t>é</w:t>
      </w:r>
      <w:r w:rsidRPr="002D56B2">
        <w:rPr>
          <w:rFonts w:eastAsiaTheme="minorHAnsi"/>
          <w:lang w:eastAsia="en-US"/>
        </w:rPr>
        <w:t xml:space="preserve"> problemati</w:t>
      </w:r>
      <w:r>
        <w:rPr>
          <w:rFonts w:eastAsiaTheme="minorHAnsi"/>
          <w:lang w:eastAsia="en-US"/>
        </w:rPr>
        <w:t xml:space="preserve">ce. Lze konstatovat, že </w:t>
      </w:r>
      <w:r w:rsidR="00DC5BB5">
        <w:rPr>
          <w:rFonts w:eastAsiaTheme="minorHAnsi"/>
          <w:lang w:eastAsia="en-US"/>
        </w:rPr>
        <w:t xml:space="preserve">předložená </w:t>
      </w:r>
      <w:r w:rsidRPr="002D56B2">
        <w:rPr>
          <w:rFonts w:eastAsiaTheme="minorHAnsi"/>
          <w:lang w:eastAsia="en-US"/>
        </w:rPr>
        <w:t>diplomov</w:t>
      </w:r>
      <w:r w:rsidR="00DC5BB5">
        <w:rPr>
          <w:rFonts w:eastAsiaTheme="minorHAnsi"/>
          <w:lang w:eastAsia="en-US"/>
        </w:rPr>
        <w:t>á</w:t>
      </w:r>
      <w:r w:rsidRPr="002D56B2">
        <w:rPr>
          <w:rFonts w:eastAsiaTheme="minorHAnsi"/>
          <w:lang w:eastAsia="en-US"/>
        </w:rPr>
        <w:t xml:space="preserve"> práce představuje </w:t>
      </w:r>
      <w:r>
        <w:rPr>
          <w:rFonts w:eastAsiaTheme="minorHAnsi"/>
          <w:lang w:eastAsia="en-US"/>
        </w:rPr>
        <w:t xml:space="preserve">(s jistými výhradami) </w:t>
      </w:r>
      <w:r w:rsidRPr="002D56B2">
        <w:rPr>
          <w:rFonts w:eastAsiaTheme="minorHAnsi"/>
          <w:lang w:eastAsia="en-US"/>
        </w:rPr>
        <w:t>dílčí přínos pro dané právní odvětví.</w:t>
      </w:r>
    </w:p>
    <w:p w:rsidR="00DF733D" w:rsidRDefault="00DF733D" w:rsidP="000A5C8C">
      <w:pPr>
        <w:pStyle w:val="Sekce"/>
      </w:pPr>
      <w:r>
        <w:t>S</w:t>
      </w:r>
      <w:r w:rsidRPr="000D06BB">
        <w:t>plnění cílů práce</w:t>
      </w:r>
    </w:p>
    <w:p w:rsidR="001A6922" w:rsidRDefault="001A6922" w:rsidP="001A6922">
      <w:pPr>
        <w:pStyle w:val="Vyplnit"/>
        <w:rPr>
          <w:sz w:val="23"/>
          <w:szCs w:val="23"/>
        </w:rPr>
      </w:pPr>
      <w:r>
        <w:t>Cíle, resp. výzkumn</w:t>
      </w:r>
      <w:r w:rsidR="0065188B">
        <w:t>é</w:t>
      </w:r>
      <w:r>
        <w:t xml:space="preserve"> otázk</w:t>
      </w:r>
      <w:r w:rsidR="0065188B">
        <w:t>y</w:t>
      </w:r>
      <w:r>
        <w:t xml:space="preserve"> byl</w:t>
      </w:r>
      <w:r w:rsidR="0065188B">
        <w:t>y</w:t>
      </w:r>
      <w:r>
        <w:t xml:space="preserve"> formulován</w:t>
      </w:r>
      <w:r w:rsidR="0065188B">
        <w:t>y</w:t>
      </w:r>
      <w:r>
        <w:t xml:space="preserve"> následně:</w:t>
      </w:r>
      <w:r w:rsidR="0065188B">
        <w:t xml:space="preserve"> </w:t>
      </w:r>
      <w:r>
        <w:t>“…</w:t>
      </w:r>
      <w:r>
        <w:rPr>
          <w:i/>
          <w:iCs/>
          <w:sz w:val="23"/>
          <w:szCs w:val="23"/>
        </w:rPr>
        <w:t xml:space="preserve">jak a proč jsou miny regulovány mezinárodním právem, </w:t>
      </w:r>
      <w:r>
        <w:rPr>
          <w:sz w:val="23"/>
          <w:szCs w:val="23"/>
        </w:rPr>
        <w:t>tedy co je důvodem právní regulace a jaká jsou konkrétní pravidla. Dílčí výzkumnou otázkou této práce je vymezení miny jako předmětu po technické a právní stránce a dále efekty těchto pravidel v praxi a jejich zhodnocení.</w:t>
      </w:r>
      <w:r>
        <w:rPr>
          <w:sz w:val="23"/>
          <w:szCs w:val="23"/>
        </w:rPr>
        <w:t xml:space="preserve">“ Hlavní i dílčí cíle byly uspokojivě splněny, s připomínkami obsaženými v teoretické a obsahové části níže. </w:t>
      </w:r>
    </w:p>
    <w:p w:rsidR="001A6922" w:rsidRDefault="001A6922" w:rsidP="001A6922">
      <w:pPr>
        <w:pStyle w:val="Vyplnit"/>
        <w:rPr>
          <w:sz w:val="23"/>
          <w:szCs w:val="23"/>
        </w:rPr>
      </w:pPr>
    </w:p>
    <w:p w:rsidR="0065188B" w:rsidRDefault="0065188B" w:rsidP="0065188B">
      <w:pPr>
        <w:pStyle w:val="Sekce"/>
      </w:pPr>
      <w:r>
        <w:t>T</w:t>
      </w:r>
      <w:r w:rsidRPr="000D06BB">
        <w:t>eoretick</w:t>
      </w:r>
      <w:r>
        <w:t>á a obsahová</w:t>
      </w:r>
      <w:r w:rsidRPr="000D06BB">
        <w:t xml:space="preserve"> část práce</w:t>
      </w:r>
    </w:p>
    <w:p w:rsidR="0065188B" w:rsidRDefault="0065188B" w:rsidP="001A6922">
      <w:pPr>
        <w:pStyle w:val="Vyplnit"/>
        <w:rPr>
          <w:rFonts w:eastAsiaTheme="minorHAnsi"/>
          <w:lang w:eastAsia="en-US"/>
        </w:rPr>
      </w:pPr>
    </w:p>
    <w:p w:rsidR="001A6922" w:rsidRDefault="001A6922" w:rsidP="001A6922">
      <w:pPr>
        <w:pStyle w:val="Vyplnit"/>
        <w:rPr>
          <w:rFonts w:eastAsiaTheme="minorHAnsi"/>
          <w:lang w:eastAsia="en-US"/>
        </w:rPr>
      </w:pPr>
      <w:r w:rsidRPr="001A6922">
        <w:rPr>
          <w:rFonts w:eastAsiaTheme="minorHAnsi"/>
          <w:lang w:eastAsia="en-US"/>
        </w:rPr>
        <w:t>Obecně práci hodnotím kladně a vyzdvihuji fakt, že diplomant si vybral téma, které zkoumal i v rovině praktické, nikoliv pouze akademické (viz např. poznámky pod čarou 438, 439, ve kterých odkazuje na hovory, které vedl na zkoumané téma s</w:t>
      </w:r>
      <w:r w:rsidR="0065188B">
        <w:rPr>
          <w:rFonts w:eastAsiaTheme="minorHAnsi"/>
          <w:lang w:eastAsia="en-US"/>
        </w:rPr>
        <w:t xml:space="preserve"> vojenskými </w:t>
      </w:r>
      <w:r w:rsidRPr="001A6922">
        <w:rPr>
          <w:rFonts w:eastAsiaTheme="minorHAnsi"/>
          <w:lang w:eastAsia="en-US"/>
        </w:rPr>
        <w:t xml:space="preserve">představiteli AČR). </w:t>
      </w:r>
      <w:r w:rsidR="0065188B">
        <w:rPr>
          <w:rFonts w:eastAsiaTheme="minorHAnsi"/>
          <w:lang w:eastAsia="en-US"/>
        </w:rPr>
        <w:t xml:space="preserve">Autor </w:t>
      </w:r>
      <w:r w:rsidRPr="001A6922">
        <w:rPr>
          <w:rFonts w:eastAsiaTheme="minorHAnsi"/>
          <w:lang w:eastAsia="en-US"/>
        </w:rPr>
        <w:t xml:space="preserve">prokázal velmi dobré znalosti a orientaci v oblasti práva odzbrojení i práva ozbrojených konfliktů. </w:t>
      </w:r>
    </w:p>
    <w:p w:rsidR="001A6922" w:rsidRDefault="001A6922" w:rsidP="001A6922">
      <w:pPr>
        <w:pStyle w:val="Vyplnit"/>
        <w:rPr>
          <w:rFonts w:eastAsiaTheme="minorHAnsi"/>
          <w:lang w:eastAsia="en-US"/>
        </w:rPr>
      </w:pPr>
    </w:p>
    <w:p w:rsidR="001A6922" w:rsidRDefault="001A6922" w:rsidP="001A6922">
      <w:pPr>
        <w:pStyle w:val="Vyplnit"/>
        <w:rPr>
          <w:rFonts w:eastAsiaTheme="minorHAnsi"/>
          <w:lang w:eastAsia="en-US"/>
        </w:rPr>
      </w:pPr>
      <w:r w:rsidRPr="001A6922">
        <w:rPr>
          <w:rFonts w:eastAsiaTheme="minorHAnsi"/>
          <w:lang w:eastAsia="en-US"/>
        </w:rPr>
        <w:t xml:space="preserve">Povinností oponentky je samozřejmě i poukázání na problematické </w:t>
      </w:r>
      <w:r w:rsidR="00DC5BB5">
        <w:rPr>
          <w:rFonts w:eastAsiaTheme="minorHAnsi"/>
          <w:lang w:eastAsia="en-US"/>
        </w:rPr>
        <w:t xml:space="preserve">či nejasné </w:t>
      </w:r>
      <w:r w:rsidRPr="001A6922">
        <w:rPr>
          <w:rFonts w:eastAsiaTheme="minorHAnsi"/>
          <w:lang w:eastAsia="en-US"/>
        </w:rPr>
        <w:t xml:space="preserve">části diplomové práce. </w:t>
      </w:r>
      <w:r w:rsidR="0065188B">
        <w:rPr>
          <w:rFonts w:eastAsiaTheme="minorHAnsi"/>
          <w:lang w:eastAsia="en-US"/>
        </w:rPr>
        <w:t xml:space="preserve">Autor </w:t>
      </w:r>
      <w:r w:rsidRPr="001A6922">
        <w:rPr>
          <w:rFonts w:eastAsiaTheme="minorHAnsi"/>
          <w:lang w:eastAsia="en-US"/>
        </w:rPr>
        <w:t xml:space="preserve">úvodem přiznává, že diplomová práce bude především prací deskriptivní, což není samo o sobě na závadu, jakkoliv je vhodné popisnost snoubit i s následnou hlubší explanací. Nicméně na některých místech je deskripce přílišná, stačí odkázat na dané články smlouvy bez nutnosti přepisovat plné znění do textu diplomové </w:t>
      </w:r>
      <w:r w:rsidRPr="001A6922">
        <w:rPr>
          <w:rFonts w:eastAsiaTheme="minorHAnsi"/>
          <w:lang w:eastAsia="en-US"/>
        </w:rPr>
        <w:lastRenderedPageBreak/>
        <w:t xml:space="preserve">práce. Tato popisnost je pak na některých místech na újmu hlubší analýze, které se mnohdy nedostává (např. strany 33-34, kde diplomat naznačuje kritiku studie ICRC (E. </w:t>
      </w:r>
      <w:proofErr w:type="spellStart"/>
      <w:r w:rsidRPr="001A6922">
        <w:rPr>
          <w:rFonts w:eastAsiaTheme="minorHAnsi"/>
          <w:lang w:eastAsia="en-US"/>
        </w:rPr>
        <w:t>Crawford</w:t>
      </w:r>
      <w:proofErr w:type="spellEnd"/>
      <w:r w:rsidRPr="001A6922">
        <w:rPr>
          <w:rFonts w:eastAsiaTheme="minorHAnsi"/>
          <w:lang w:eastAsia="en-US"/>
        </w:rPr>
        <w:t xml:space="preserve">) či kritiku platnosti (či lépe závaznosti) vojenských manuálů (D. </w:t>
      </w:r>
      <w:proofErr w:type="spellStart"/>
      <w:r w:rsidRPr="001A6922">
        <w:rPr>
          <w:rFonts w:eastAsiaTheme="minorHAnsi"/>
          <w:lang w:eastAsia="en-US"/>
        </w:rPr>
        <w:t>Turns</w:t>
      </w:r>
      <w:proofErr w:type="spellEnd"/>
      <w:r w:rsidRPr="001A6922">
        <w:rPr>
          <w:rFonts w:eastAsiaTheme="minorHAnsi"/>
          <w:lang w:eastAsia="en-US"/>
        </w:rPr>
        <w:t xml:space="preserve">). Jedná se o zajímavou část diplomové práce, která by zasloužila </w:t>
      </w:r>
      <w:r w:rsidR="0065188B">
        <w:rPr>
          <w:rFonts w:eastAsiaTheme="minorHAnsi"/>
          <w:lang w:eastAsia="en-US"/>
        </w:rPr>
        <w:t xml:space="preserve">více prostoru </w:t>
      </w:r>
      <w:r w:rsidRPr="001A6922">
        <w:rPr>
          <w:rFonts w:eastAsiaTheme="minorHAnsi"/>
          <w:lang w:eastAsia="en-US"/>
        </w:rPr>
        <w:t>právě na úkor některých příliš popisných úseků či obecně známých základů mezinárodního práva veřejného (co tvoří obyčej atp.). Zároveň, odkazuje-li diplomant na obecné základy MPV, jevilo by se jako žádoucí hlubší zakotvení v těchto znalostech. Např. uvádí, že: „Univerzální aplikovatelnost váže všechny státy, včetně těch, které nejsou stranami mezinárodních smluv“ (str. 32). Dané tvrzení je nutné buď více vysvětlit či vůbec ne</w:t>
      </w:r>
      <w:r w:rsidR="0065188B">
        <w:rPr>
          <w:rFonts w:eastAsiaTheme="minorHAnsi"/>
          <w:lang w:eastAsia="en-US"/>
        </w:rPr>
        <w:t>používat</w:t>
      </w:r>
      <w:r w:rsidRPr="001A6922">
        <w:rPr>
          <w:rFonts w:eastAsiaTheme="minorHAnsi"/>
          <w:lang w:eastAsia="en-US"/>
        </w:rPr>
        <w:t>. Obyčej nemusí vázat všechny státy (</w:t>
      </w:r>
      <w:proofErr w:type="spellStart"/>
      <w:r w:rsidRPr="0065188B">
        <w:rPr>
          <w:rFonts w:eastAsiaTheme="minorHAnsi"/>
          <w:i/>
          <w:lang w:eastAsia="en-US"/>
        </w:rPr>
        <w:t>persistant</w:t>
      </w:r>
      <w:proofErr w:type="spellEnd"/>
      <w:r w:rsidRPr="0065188B">
        <w:rPr>
          <w:rFonts w:eastAsiaTheme="minorHAnsi"/>
          <w:i/>
          <w:lang w:eastAsia="en-US"/>
        </w:rPr>
        <w:t xml:space="preserve"> </w:t>
      </w:r>
      <w:proofErr w:type="spellStart"/>
      <w:r w:rsidRPr="0065188B">
        <w:rPr>
          <w:rFonts w:eastAsiaTheme="minorHAnsi"/>
          <w:i/>
          <w:lang w:eastAsia="en-US"/>
        </w:rPr>
        <w:t>objector</w:t>
      </w:r>
      <w:proofErr w:type="spellEnd"/>
      <w:r w:rsidRPr="0065188B">
        <w:rPr>
          <w:rFonts w:eastAsiaTheme="minorHAnsi"/>
          <w:i/>
          <w:lang w:eastAsia="en-US"/>
        </w:rPr>
        <w:t xml:space="preserve"> rule</w:t>
      </w:r>
      <w:r w:rsidRPr="001A6922">
        <w:rPr>
          <w:rFonts w:eastAsiaTheme="minorHAnsi"/>
          <w:lang w:eastAsia="en-US"/>
        </w:rPr>
        <w:t xml:space="preserve">).    </w:t>
      </w:r>
    </w:p>
    <w:p w:rsidR="001A6922" w:rsidRDefault="001A6922" w:rsidP="001A6922">
      <w:pPr>
        <w:pStyle w:val="Vyplnit"/>
        <w:rPr>
          <w:rFonts w:eastAsiaTheme="minorHAnsi"/>
          <w:lang w:eastAsia="en-US"/>
        </w:rPr>
      </w:pPr>
    </w:p>
    <w:p w:rsidR="001A6922" w:rsidRDefault="001A6922" w:rsidP="001A6922">
      <w:pPr>
        <w:pStyle w:val="Vyplnit"/>
        <w:rPr>
          <w:rFonts w:eastAsiaTheme="minorHAnsi"/>
          <w:lang w:eastAsia="en-US"/>
        </w:rPr>
      </w:pPr>
      <w:r w:rsidRPr="001A6922">
        <w:rPr>
          <w:rFonts w:eastAsiaTheme="minorHAnsi"/>
          <w:lang w:eastAsia="en-US"/>
        </w:rPr>
        <w:t>Některé kapitoly pak působí vytrženě či neprovázaně. Např. kapitola týkající se interpretace mezinárodních smluv, konkrétně V</w:t>
      </w:r>
      <w:r w:rsidR="0065188B">
        <w:rPr>
          <w:rFonts w:eastAsiaTheme="minorHAnsi"/>
          <w:lang w:eastAsia="en-US"/>
        </w:rPr>
        <w:t>ídeňské úmluvy o smluvním právu (V</w:t>
      </w:r>
      <w:r w:rsidRPr="001A6922">
        <w:rPr>
          <w:rFonts w:eastAsiaTheme="minorHAnsi"/>
          <w:lang w:eastAsia="en-US"/>
        </w:rPr>
        <w:t>ÚSP</w:t>
      </w:r>
      <w:r w:rsidR="0065188B">
        <w:rPr>
          <w:rFonts w:eastAsiaTheme="minorHAnsi"/>
          <w:lang w:eastAsia="en-US"/>
        </w:rPr>
        <w:t>)</w:t>
      </w:r>
      <w:r w:rsidRPr="001A6922">
        <w:rPr>
          <w:rFonts w:eastAsiaTheme="minorHAnsi"/>
          <w:lang w:eastAsia="en-US"/>
        </w:rPr>
        <w:t>. Diplomant uvádí: „Z důvodu kvalitního uchopení rozboru je nutné popsat interpretační pravidla používaná v mezinárodním právu a ty následně aplikovat v samotném rozboru.“</w:t>
      </w:r>
      <w:r w:rsidR="0065188B">
        <w:rPr>
          <w:rFonts w:eastAsiaTheme="minorHAnsi"/>
          <w:lang w:eastAsia="en-US"/>
        </w:rPr>
        <w:t xml:space="preserve"> </w:t>
      </w:r>
      <w:r w:rsidRPr="001A6922">
        <w:rPr>
          <w:rFonts w:eastAsiaTheme="minorHAnsi"/>
          <w:lang w:eastAsia="en-US"/>
        </w:rPr>
        <w:t xml:space="preserve">Na následujících stranách se ovšem nejeví, že by interpretační pravidla „aplikoval“, alespoň tak nečiní explicitně. V 6. kapitole (Úmluva o zákazu nebo omezí použití některých konvenčních zbraní) jsem na výslovnou zmínku o VÚSP nenarazila ani jednou. V 7. kapitole týkající se Ottawské úmluvy je již párkrát VÚSP zmíněna, ať již v samotném textu </w:t>
      </w:r>
      <w:r w:rsidR="0065188B">
        <w:rPr>
          <w:rFonts w:eastAsiaTheme="minorHAnsi"/>
          <w:lang w:eastAsia="en-US"/>
        </w:rPr>
        <w:t xml:space="preserve">práce </w:t>
      </w:r>
      <w:r w:rsidRPr="001A6922">
        <w:rPr>
          <w:rFonts w:eastAsiaTheme="minorHAnsi"/>
          <w:lang w:eastAsia="en-US"/>
        </w:rPr>
        <w:t xml:space="preserve">či poznámce pod čarou, nicméně bez hlubšího </w:t>
      </w:r>
      <w:r w:rsidR="00DC5BB5">
        <w:rPr>
          <w:rFonts w:eastAsiaTheme="minorHAnsi"/>
          <w:lang w:eastAsia="en-US"/>
        </w:rPr>
        <w:t xml:space="preserve">rozboru a </w:t>
      </w:r>
      <w:r w:rsidRPr="001A6922">
        <w:rPr>
          <w:rFonts w:eastAsiaTheme="minorHAnsi"/>
          <w:lang w:eastAsia="en-US"/>
        </w:rPr>
        <w:t xml:space="preserve">vysvětlení. </w:t>
      </w:r>
      <w:proofErr w:type="gramStart"/>
      <w:r w:rsidRPr="001A6922">
        <w:rPr>
          <w:rFonts w:eastAsiaTheme="minorHAnsi"/>
          <w:lang w:eastAsia="en-US"/>
        </w:rPr>
        <w:t>Spíše</w:t>
      </w:r>
      <w:proofErr w:type="gramEnd"/>
      <w:r w:rsidRPr="001A6922">
        <w:rPr>
          <w:rFonts w:eastAsiaTheme="minorHAnsi"/>
          <w:lang w:eastAsia="en-US"/>
        </w:rPr>
        <w:t xml:space="preserve"> se dozvídáme, co si o tom či onom článku Úmluvy myslí S. </w:t>
      </w:r>
      <w:proofErr w:type="spellStart"/>
      <w:r w:rsidRPr="001A6922">
        <w:rPr>
          <w:rFonts w:eastAsiaTheme="minorHAnsi"/>
          <w:lang w:eastAsia="en-US"/>
        </w:rPr>
        <w:t>Maslen</w:t>
      </w:r>
      <w:proofErr w:type="spellEnd"/>
      <w:r w:rsidRPr="001A6922">
        <w:rPr>
          <w:rFonts w:eastAsiaTheme="minorHAnsi"/>
          <w:lang w:eastAsia="en-US"/>
        </w:rPr>
        <w:t xml:space="preserve">. Diplomant místy přejímá stanoviska prezentovaná v odborné literatuře (zejm. zmiňovaný S. </w:t>
      </w:r>
      <w:proofErr w:type="spellStart"/>
      <w:r w:rsidRPr="001A6922">
        <w:rPr>
          <w:rFonts w:eastAsiaTheme="minorHAnsi"/>
          <w:lang w:eastAsia="en-US"/>
        </w:rPr>
        <w:t>Maslen</w:t>
      </w:r>
      <w:proofErr w:type="spellEnd"/>
      <w:r w:rsidRPr="001A6922">
        <w:rPr>
          <w:rFonts w:eastAsiaTheme="minorHAnsi"/>
          <w:lang w:eastAsia="en-US"/>
        </w:rPr>
        <w:t xml:space="preserve">) bez následného zhodnocení či snahy zformulovat vlastní stanoviska.  </w:t>
      </w:r>
    </w:p>
    <w:p w:rsidR="001A6922" w:rsidRDefault="001A6922" w:rsidP="001A6922">
      <w:pPr>
        <w:pStyle w:val="Vyplnit"/>
        <w:rPr>
          <w:rFonts w:eastAsiaTheme="minorHAnsi"/>
          <w:lang w:eastAsia="en-US"/>
        </w:rPr>
      </w:pPr>
      <w:bookmarkStart w:id="5" w:name="_GoBack"/>
      <w:bookmarkEnd w:id="5"/>
    </w:p>
    <w:p w:rsidR="00DF733D" w:rsidRDefault="001A6922" w:rsidP="001A6922">
      <w:pPr>
        <w:pStyle w:val="Vyplnit"/>
      </w:pPr>
      <w:r w:rsidRPr="001A6922">
        <w:rPr>
          <w:rFonts w:eastAsiaTheme="minorHAnsi"/>
          <w:lang w:eastAsia="en-US"/>
        </w:rPr>
        <w:t xml:space="preserve">Místy </w:t>
      </w:r>
      <w:r>
        <w:rPr>
          <w:rFonts w:eastAsiaTheme="minorHAnsi"/>
          <w:lang w:eastAsia="en-US"/>
        </w:rPr>
        <w:t xml:space="preserve">taktéž </w:t>
      </w:r>
      <w:r w:rsidRPr="001A6922">
        <w:rPr>
          <w:rFonts w:eastAsiaTheme="minorHAnsi"/>
          <w:lang w:eastAsia="en-US"/>
        </w:rPr>
        <w:t>chybí odkaz na zdroj, ze kterého autor čerpá, např. uvádí-li na str. 11, že: „Regulace min a jednotlivé prameny jsou podle některých autorů na pomezí práva odzbrojení (</w:t>
      </w:r>
      <w:proofErr w:type="spellStart"/>
      <w:r w:rsidRPr="001A6922">
        <w:rPr>
          <w:rFonts w:eastAsiaTheme="minorHAnsi"/>
          <w:lang w:eastAsia="en-US"/>
        </w:rPr>
        <w:t>disarment</w:t>
      </w:r>
      <w:proofErr w:type="spellEnd"/>
      <w:r w:rsidRPr="001A6922">
        <w:rPr>
          <w:rFonts w:eastAsiaTheme="minorHAnsi"/>
          <w:lang w:eastAsia="en-US"/>
        </w:rPr>
        <w:t>) a práva ozbrojených konfliktů (</w:t>
      </w:r>
      <w:proofErr w:type="spellStart"/>
      <w:r w:rsidRPr="001A6922">
        <w:rPr>
          <w:rFonts w:eastAsiaTheme="minorHAnsi"/>
          <w:lang w:eastAsia="en-US"/>
        </w:rPr>
        <w:t>law</w:t>
      </w:r>
      <w:proofErr w:type="spellEnd"/>
      <w:r w:rsidRPr="001A6922">
        <w:rPr>
          <w:rFonts w:eastAsiaTheme="minorHAnsi"/>
          <w:lang w:eastAsia="en-US"/>
        </w:rPr>
        <w:t xml:space="preserve"> </w:t>
      </w:r>
      <w:proofErr w:type="spellStart"/>
      <w:r w:rsidRPr="001A6922">
        <w:rPr>
          <w:rFonts w:eastAsiaTheme="minorHAnsi"/>
          <w:lang w:eastAsia="en-US"/>
        </w:rPr>
        <w:t>of</w:t>
      </w:r>
      <w:proofErr w:type="spellEnd"/>
      <w:r w:rsidRPr="001A6922">
        <w:rPr>
          <w:rFonts w:eastAsiaTheme="minorHAnsi"/>
          <w:lang w:eastAsia="en-US"/>
        </w:rPr>
        <w:t xml:space="preserve"> </w:t>
      </w:r>
      <w:proofErr w:type="spellStart"/>
      <w:r w:rsidRPr="001A6922">
        <w:rPr>
          <w:rFonts w:eastAsiaTheme="minorHAnsi"/>
          <w:lang w:eastAsia="en-US"/>
        </w:rPr>
        <w:t>armed</w:t>
      </w:r>
      <w:proofErr w:type="spellEnd"/>
      <w:r w:rsidRPr="001A6922">
        <w:rPr>
          <w:rFonts w:eastAsiaTheme="minorHAnsi"/>
          <w:lang w:eastAsia="en-US"/>
        </w:rPr>
        <w:t xml:space="preserve"> </w:t>
      </w:r>
      <w:proofErr w:type="spellStart"/>
      <w:r w:rsidRPr="001A6922">
        <w:rPr>
          <w:rFonts w:eastAsiaTheme="minorHAnsi"/>
          <w:lang w:eastAsia="en-US"/>
        </w:rPr>
        <w:t>conflicts</w:t>
      </w:r>
      <w:proofErr w:type="spellEnd"/>
      <w:r w:rsidRPr="001A6922">
        <w:rPr>
          <w:rFonts w:eastAsiaTheme="minorHAnsi"/>
          <w:lang w:eastAsia="en-US"/>
        </w:rPr>
        <w:t>/</w:t>
      </w:r>
      <w:proofErr w:type="spellStart"/>
      <w:r w:rsidRPr="001A6922">
        <w:rPr>
          <w:rFonts w:eastAsiaTheme="minorHAnsi"/>
          <w:lang w:eastAsia="en-US"/>
        </w:rPr>
        <w:t>humanitarian</w:t>
      </w:r>
      <w:proofErr w:type="spellEnd"/>
      <w:r w:rsidRPr="001A6922">
        <w:rPr>
          <w:rFonts w:eastAsiaTheme="minorHAnsi"/>
          <w:lang w:eastAsia="en-US"/>
        </w:rPr>
        <w:t xml:space="preserve"> </w:t>
      </w:r>
      <w:proofErr w:type="spellStart"/>
      <w:r w:rsidRPr="001A6922">
        <w:rPr>
          <w:rFonts w:eastAsiaTheme="minorHAnsi"/>
          <w:lang w:eastAsia="en-US"/>
        </w:rPr>
        <w:t>law</w:t>
      </w:r>
      <w:proofErr w:type="spellEnd"/>
      <w:r w:rsidRPr="001A6922">
        <w:rPr>
          <w:rFonts w:eastAsiaTheme="minorHAnsi"/>
          <w:lang w:eastAsia="en-US"/>
        </w:rPr>
        <w:t>)“, je nutno tyto autory uvést.</w:t>
      </w:r>
    </w:p>
    <w:p w:rsidR="00DF733D" w:rsidRDefault="00DF733D" w:rsidP="00DF733D">
      <w:pPr>
        <w:pStyle w:val="Sekce"/>
      </w:pPr>
      <w:r>
        <w:t xml:space="preserve">Formální úroveň </w:t>
      </w:r>
      <w:r w:rsidRPr="000D06BB">
        <w:t>práce</w:t>
      </w:r>
    </w:p>
    <w:p w:rsidR="0012785C" w:rsidRPr="00FB4B0B" w:rsidRDefault="0012785C" w:rsidP="0012785C">
      <w:pPr>
        <w:pStyle w:val="Vyplnit"/>
      </w:pPr>
      <w:r w:rsidRPr="0012785C">
        <w:rPr>
          <w:rFonts w:eastAsiaTheme="minorHAnsi"/>
          <w:lang w:eastAsia="en-US"/>
        </w:rPr>
        <w:t>Celková úroveň vyjadřování je uspokojivá, práce je přehledně členěna a neobsahuje větší množství chyb či jazykových nesprávností, i když místy se nějaké vyskytují: např. ICTY je v úvodu přeložen neúplně jako „Mezinárodní tribunál pro bývalou Jugoslávii“ (chybí „trestní“, na str. 113 je již plný název), ICBL („</w:t>
      </w:r>
      <w:proofErr w:type="spellStart"/>
      <w:r w:rsidRPr="0012785C">
        <w:rPr>
          <w:rFonts w:eastAsiaTheme="minorHAnsi"/>
          <w:lang w:eastAsia="en-US"/>
        </w:rPr>
        <w:t>Intenrational</w:t>
      </w:r>
      <w:proofErr w:type="spellEnd"/>
      <w:r w:rsidRPr="0012785C">
        <w:rPr>
          <w:rFonts w:eastAsiaTheme="minorHAnsi"/>
          <w:lang w:eastAsia="en-US"/>
        </w:rPr>
        <w:t>“), „</w:t>
      </w:r>
      <w:proofErr w:type="spellStart"/>
      <w:r w:rsidRPr="0012785C">
        <w:rPr>
          <w:rFonts w:eastAsiaTheme="minorHAnsi"/>
          <w:lang w:eastAsia="en-US"/>
        </w:rPr>
        <w:t>komplementářní</w:t>
      </w:r>
      <w:proofErr w:type="spellEnd"/>
      <w:r w:rsidRPr="0012785C">
        <w:rPr>
          <w:rFonts w:eastAsiaTheme="minorHAnsi"/>
          <w:lang w:eastAsia="en-US"/>
        </w:rPr>
        <w:t>“ (str.</w:t>
      </w:r>
      <w:r w:rsidR="00DC5BB5">
        <w:rPr>
          <w:rFonts w:eastAsiaTheme="minorHAnsi"/>
          <w:lang w:eastAsia="en-US"/>
        </w:rPr>
        <w:t xml:space="preserve"> </w:t>
      </w:r>
      <w:r w:rsidRPr="0012785C">
        <w:rPr>
          <w:rFonts w:eastAsiaTheme="minorHAnsi"/>
          <w:lang w:eastAsia="en-US"/>
        </w:rPr>
        <w:t xml:space="preserve">107) aj. Délka práce je nadstandardní (celkem 115 stran), přičemž oponentka je toho názoru, že </w:t>
      </w:r>
      <w:r w:rsidR="00082FFC">
        <w:rPr>
          <w:rFonts w:eastAsiaTheme="minorHAnsi"/>
          <w:lang w:eastAsia="en-US"/>
        </w:rPr>
        <w:t xml:space="preserve">vzhledem k převažující deskripci </w:t>
      </w:r>
      <w:r w:rsidRPr="0012785C">
        <w:rPr>
          <w:rFonts w:eastAsiaTheme="minorHAnsi"/>
          <w:lang w:eastAsia="en-US"/>
        </w:rPr>
        <w:t xml:space="preserve">šlo </w:t>
      </w:r>
      <w:r w:rsidR="00082FFC">
        <w:rPr>
          <w:rFonts w:eastAsiaTheme="minorHAnsi"/>
          <w:lang w:eastAsia="en-US"/>
        </w:rPr>
        <w:t xml:space="preserve">práci </w:t>
      </w:r>
      <w:r w:rsidRPr="0012785C">
        <w:rPr>
          <w:rFonts w:eastAsiaTheme="minorHAnsi"/>
          <w:lang w:eastAsia="en-US"/>
        </w:rPr>
        <w:t xml:space="preserve">předložit v kompaktnější </w:t>
      </w:r>
      <w:r w:rsidR="00082FFC">
        <w:rPr>
          <w:rFonts w:eastAsiaTheme="minorHAnsi"/>
          <w:lang w:eastAsia="en-US"/>
        </w:rPr>
        <w:t>f</w:t>
      </w:r>
      <w:r w:rsidRPr="0012785C">
        <w:rPr>
          <w:rFonts w:eastAsiaTheme="minorHAnsi"/>
          <w:lang w:eastAsia="en-US"/>
        </w:rPr>
        <w:t>ormě. Cíle šlo dosáhnout i kratší</w:t>
      </w:r>
      <w:r w:rsidR="00DC5BB5">
        <w:rPr>
          <w:rFonts w:eastAsiaTheme="minorHAnsi"/>
          <w:lang w:eastAsia="en-US"/>
        </w:rPr>
        <w:t xml:space="preserve">m (tj. obvyklým) počtem stran. </w:t>
      </w:r>
      <w:r w:rsidRPr="0012785C">
        <w:rPr>
          <w:rFonts w:eastAsiaTheme="minorHAnsi"/>
          <w:lang w:eastAsia="en-US"/>
        </w:rPr>
        <w:t xml:space="preserve">Vyzdvihuji </w:t>
      </w:r>
      <w:r>
        <w:rPr>
          <w:rFonts w:eastAsiaTheme="minorHAnsi"/>
          <w:lang w:eastAsia="en-US"/>
        </w:rPr>
        <w:t xml:space="preserve">pak </w:t>
      </w:r>
      <w:r w:rsidRPr="0012785C">
        <w:rPr>
          <w:rFonts w:eastAsiaTheme="minorHAnsi"/>
          <w:lang w:eastAsia="en-US"/>
        </w:rPr>
        <w:t xml:space="preserve">práci s hojným počtem odborných publikací včetně cizojazyčných.  </w:t>
      </w:r>
    </w:p>
    <w:p w:rsidR="0012785C" w:rsidRDefault="0012785C" w:rsidP="0012785C">
      <w:pPr>
        <w:pStyle w:val="Vyplnit"/>
        <w:rPr>
          <w:rFonts w:eastAsiaTheme="minorHAnsi"/>
          <w:lang w:eastAsia="en-US"/>
        </w:rPr>
      </w:pPr>
    </w:p>
    <w:p w:rsidR="00DF733D" w:rsidRPr="00FB4B0B" w:rsidRDefault="0012785C" w:rsidP="0012785C">
      <w:pPr>
        <w:pStyle w:val="Vyplnit"/>
      </w:pPr>
      <w:r w:rsidRPr="0012785C">
        <w:rPr>
          <w:rFonts w:eastAsiaTheme="minorHAnsi"/>
          <w:lang w:eastAsia="en-US"/>
        </w:rPr>
        <w:t xml:space="preserve">Obecně práce splňuje formální požadavky kladené na diplomové práce Směrnicí děkana č. 7/2012, o studiu v bakalářských a magisterských studijních programech a Směrnicí děkana č. 4/2013, o citacích dokumentů užívaných v pracích podávaných na Právnické fakultě Masarykovy univerzity. </w:t>
      </w:r>
    </w:p>
    <w:p w:rsidR="00DF733D" w:rsidRDefault="00DF733D" w:rsidP="000A5C8C">
      <w:pPr>
        <w:pStyle w:val="Sekce"/>
      </w:pPr>
      <w:r>
        <w:lastRenderedPageBreak/>
        <w:t>Návrh k</w:t>
      </w:r>
      <w:r w:rsidRPr="00FB4B0B">
        <w:t>lasifikace diplomové práce</w:t>
      </w:r>
    </w:p>
    <w:p w:rsidR="00DF733D" w:rsidRPr="00FB4B0B" w:rsidRDefault="0012785C" w:rsidP="00DF733D">
      <w:pPr>
        <w:pStyle w:val="Vyplnit"/>
      </w:pPr>
      <w:r>
        <w:t>Navrhuji hodnocení stupněm „B“ (1,5).</w:t>
      </w:r>
    </w:p>
    <w:p w:rsidR="000A5C8C" w:rsidRDefault="000A5C8C" w:rsidP="00DF733D">
      <w:pPr>
        <w:sectPr w:rsidR="000A5C8C" w:rsidSect="00A06529">
          <w:type w:val="continuous"/>
          <w:pgSz w:w="11906" w:h="16838" w:code="9"/>
          <w:pgMar w:top="1701" w:right="1701" w:bottom="2268" w:left="1701" w:header="709" w:footer="879" w:gutter="0"/>
          <w:cols w:space="708"/>
          <w:formProt w:val="0"/>
          <w:docGrid w:linePitch="360" w:charSpace="-2049"/>
        </w:sectPr>
      </w:pPr>
      <w:r>
        <w:t xml:space="preserve"> </w:t>
      </w:r>
    </w:p>
    <w:p w:rsidR="00DF733D" w:rsidRDefault="00DF733D" w:rsidP="00DF733D"/>
    <w:tbl>
      <w:tblPr>
        <w:tblStyle w:val="Prosttabulka2"/>
        <w:tblW w:w="4575" w:type="dxa"/>
        <w:jc w:val="center"/>
        <w:tblLook w:val="0020" w:firstRow="1" w:lastRow="0" w:firstColumn="0" w:lastColumn="0" w:noHBand="0" w:noVBand="0"/>
      </w:tblPr>
      <w:tblGrid>
        <w:gridCol w:w="1861"/>
        <w:gridCol w:w="1357"/>
        <w:gridCol w:w="1357"/>
      </w:tblGrid>
      <w:tr w:rsidR="00DF733D" w:rsidRPr="007E5FF9" w:rsidTr="00414A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2"/>
          <w:tblHeader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DF733D" w:rsidRPr="007E5FF9" w:rsidRDefault="00DF733D" w:rsidP="00414A26">
            <w:r w:rsidRPr="007E5FF9">
              <w:t>Stupeň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:rsidR="00DF733D" w:rsidRPr="007E5FF9" w:rsidRDefault="00DF733D" w:rsidP="00414A26">
            <w:r w:rsidRPr="007E5FF9">
              <w:t>označení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DF733D" w:rsidRPr="007E5FF9" w:rsidRDefault="0081150A" w:rsidP="00414A26">
            <w:r w:rsidRPr="007E5FF9">
              <w:t>H</w:t>
            </w:r>
            <w:r w:rsidR="00DF733D" w:rsidRPr="007E5FF9">
              <w:t>odnota</w:t>
            </w:r>
          </w:p>
        </w:tc>
      </w:tr>
      <w:tr w:rsidR="00DF733D" w:rsidRPr="007E5FF9" w:rsidTr="00414A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DF733D" w:rsidRPr="007E5FF9" w:rsidRDefault="00DF733D" w:rsidP="00414A26">
            <w:r w:rsidRPr="007E5FF9">
              <w:t>Výborně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:rsidR="00DF733D" w:rsidRPr="007E5FF9" w:rsidRDefault="00DF733D" w:rsidP="00414A26">
            <w:r w:rsidRPr="007E5FF9">
              <w:t>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DF733D" w:rsidRPr="007E5FF9" w:rsidRDefault="00DF733D" w:rsidP="00414A26">
            <w:r w:rsidRPr="007E5FF9">
              <w:t>1</w:t>
            </w:r>
          </w:p>
        </w:tc>
      </w:tr>
      <w:tr w:rsidR="00DF733D" w:rsidRPr="007E5FF9" w:rsidTr="00414A26">
        <w:trPr>
          <w:trHeight w:val="172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DF733D" w:rsidRPr="007E5FF9" w:rsidRDefault="00DF733D" w:rsidP="00414A26">
            <w:r w:rsidRPr="007E5FF9">
              <w:t>Velmi dobře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:rsidR="00DF733D" w:rsidRPr="007E5FF9" w:rsidRDefault="00DF733D" w:rsidP="00414A26">
            <w:r w:rsidRPr="007E5FF9">
              <w:t>B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DF733D" w:rsidRPr="007E5FF9" w:rsidRDefault="00DF733D" w:rsidP="00414A26">
            <w:r w:rsidRPr="007E5FF9">
              <w:t>1,5</w:t>
            </w:r>
          </w:p>
        </w:tc>
      </w:tr>
      <w:tr w:rsidR="00DF733D" w:rsidRPr="007E5FF9" w:rsidTr="00414A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DF733D" w:rsidRPr="007E5FF9" w:rsidRDefault="00DF733D" w:rsidP="00414A26">
            <w:r w:rsidRPr="007E5FF9">
              <w:t>Dobře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:rsidR="00DF733D" w:rsidRPr="007E5FF9" w:rsidRDefault="00DF733D" w:rsidP="00414A26">
            <w:r w:rsidRPr="007E5FF9">
              <w:t>C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DF733D" w:rsidRPr="007E5FF9" w:rsidRDefault="00DF733D" w:rsidP="00414A26">
            <w:r w:rsidRPr="007E5FF9">
              <w:t>2</w:t>
            </w:r>
          </w:p>
        </w:tc>
      </w:tr>
      <w:tr w:rsidR="00DF733D" w:rsidRPr="007E5FF9" w:rsidTr="00414A26">
        <w:trPr>
          <w:trHeight w:val="172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DF733D" w:rsidRPr="007E5FF9" w:rsidRDefault="00DF733D" w:rsidP="00414A26">
            <w:r w:rsidRPr="007E5FF9">
              <w:t>Uspokojivě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:rsidR="00DF733D" w:rsidRPr="007E5FF9" w:rsidRDefault="00DF733D" w:rsidP="00414A26">
            <w:r w:rsidRPr="007E5FF9">
              <w:t>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DF733D" w:rsidRPr="007E5FF9" w:rsidRDefault="00DF733D" w:rsidP="00414A26">
            <w:r w:rsidRPr="007E5FF9">
              <w:t>2,5</w:t>
            </w:r>
          </w:p>
        </w:tc>
      </w:tr>
      <w:tr w:rsidR="00DF733D" w:rsidRPr="007E5FF9" w:rsidTr="00414A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DF733D" w:rsidRPr="007E5FF9" w:rsidRDefault="00DF733D" w:rsidP="00414A26">
            <w:r w:rsidRPr="007E5FF9">
              <w:t>Vyhovující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:rsidR="00DF733D" w:rsidRPr="007E5FF9" w:rsidRDefault="00DF733D" w:rsidP="00414A26">
            <w:r w:rsidRPr="007E5FF9">
              <w:t>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DF733D" w:rsidRPr="007E5FF9" w:rsidRDefault="00DF733D" w:rsidP="00414A26">
            <w:r w:rsidRPr="007E5FF9">
              <w:t>3</w:t>
            </w:r>
          </w:p>
        </w:tc>
      </w:tr>
      <w:tr w:rsidR="00DF733D" w:rsidRPr="007E5FF9" w:rsidTr="00414A26">
        <w:trPr>
          <w:trHeight w:val="172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DF733D" w:rsidRPr="007E5FF9" w:rsidRDefault="00DF733D" w:rsidP="00414A26">
            <w:r w:rsidRPr="007E5FF9">
              <w:t>Nevyhovující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:rsidR="00DF733D" w:rsidRPr="007E5FF9" w:rsidRDefault="00DF733D" w:rsidP="00414A26">
            <w:r w:rsidRPr="007E5FF9">
              <w:t>F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:rsidR="00DF733D" w:rsidRPr="007E5FF9" w:rsidRDefault="00DF733D" w:rsidP="00414A26">
            <w:r w:rsidRPr="007E5FF9">
              <w:t>4</w:t>
            </w:r>
          </w:p>
        </w:tc>
      </w:tr>
    </w:tbl>
    <w:p w:rsidR="00864C65" w:rsidRDefault="00864C65" w:rsidP="00DF733D">
      <w:pPr>
        <w:sectPr w:rsidR="00864C65" w:rsidSect="00A06529">
          <w:type w:val="continuous"/>
          <w:pgSz w:w="11906" w:h="16838" w:code="9"/>
          <w:pgMar w:top="1701" w:right="1701" w:bottom="2268" w:left="1701" w:header="709" w:footer="879" w:gutter="0"/>
          <w:cols w:space="708"/>
          <w:docGrid w:linePitch="360" w:charSpace="-2049"/>
        </w:sectPr>
      </w:pPr>
    </w:p>
    <w:p w:rsidR="00DF733D" w:rsidRDefault="00DF733D" w:rsidP="00DF733D">
      <w:pPr>
        <w:pStyle w:val="Sekce"/>
      </w:pPr>
      <w:r w:rsidRPr="000D06BB">
        <w:t>Doporučení pro rozpravu</w:t>
      </w:r>
    </w:p>
    <w:p w:rsidR="00082FFC" w:rsidRDefault="00082FFC" w:rsidP="00082FFC">
      <w:pPr>
        <w:pStyle w:val="Vyplnit"/>
        <w:rPr>
          <w:rFonts w:eastAsiaTheme="minorHAnsi"/>
          <w:lang w:eastAsia="en-US"/>
        </w:rPr>
      </w:pPr>
      <w:r w:rsidRPr="00082FFC">
        <w:rPr>
          <w:rFonts w:eastAsiaTheme="minorHAnsi"/>
          <w:lang w:eastAsia="en-US"/>
        </w:rPr>
        <w:t xml:space="preserve">Někteří autoři uvádí (J. Ondřej), že závazky v oblasti regulace zbrojení a odzbrojení se dotýkají národní bezpečnosti státu. Nabízí se tedy </w:t>
      </w:r>
      <w:r w:rsidR="00DC5BB5">
        <w:rPr>
          <w:rFonts w:eastAsiaTheme="minorHAnsi"/>
          <w:lang w:eastAsia="en-US"/>
        </w:rPr>
        <w:t xml:space="preserve">následující </w:t>
      </w:r>
      <w:r w:rsidRPr="00082FFC">
        <w:rPr>
          <w:rFonts w:eastAsiaTheme="minorHAnsi"/>
          <w:lang w:eastAsia="en-US"/>
        </w:rPr>
        <w:t>otázky</w:t>
      </w:r>
      <w:r w:rsidR="00DC5BB5">
        <w:rPr>
          <w:rFonts w:eastAsiaTheme="minorHAnsi"/>
          <w:lang w:eastAsia="en-US"/>
        </w:rPr>
        <w:t>:</w:t>
      </w:r>
      <w:r w:rsidRPr="00082FFC">
        <w:rPr>
          <w:rFonts w:eastAsiaTheme="minorHAnsi"/>
          <w:lang w:eastAsia="en-US"/>
        </w:rPr>
        <w:t xml:space="preserve"> </w:t>
      </w:r>
    </w:p>
    <w:p w:rsidR="00DC5BB5" w:rsidRDefault="00082FFC" w:rsidP="00082FFC">
      <w:pPr>
        <w:pStyle w:val="Vyplnit"/>
        <w:rPr>
          <w:rFonts w:eastAsiaTheme="minorHAnsi"/>
          <w:lang w:eastAsia="en-US"/>
        </w:rPr>
      </w:pPr>
      <w:r w:rsidRPr="00082FFC">
        <w:rPr>
          <w:rFonts w:eastAsiaTheme="minorHAnsi"/>
          <w:lang w:eastAsia="en-US"/>
        </w:rPr>
        <w:t>1)</w:t>
      </w:r>
      <w:r w:rsidRPr="00082FFC">
        <w:rPr>
          <w:rFonts w:eastAsiaTheme="minorHAnsi"/>
          <w:lang w:eastAsia="en-US"/>
        </w:rPr>
        <w:tab/>
        <w:t>Za jakých podmínek</w:t>
      </w:r>
      <w:r w:rsidR="00DC5BB5">
        <w:rPr>
          <w:rFonts w:eastAsiaTheme="minorHAnsi"/>
          <w:lang w:eastAsia="en-US"/>
        </w:rPr>
        <w:t xml:space="preserve"> (pokud vůbec) </w:t>
      </w:r>
      <w:r w:rsidRPr="00082FFC">
        <w:rPr>
          <w:rFonts w:eastAsiaTheme="minorHAnsi"/>
          <w:lang w:eastAsia="en-US"/>
        </w:rPr>
        <w:t xml:space="preserve">je přípustná možnost odstoupení (výpovědi) v případě smluv o regulaci zbrojení a odzbrojení? </w:t>
      </w:r>
    </w:p>
    <w:p w:rsidR="00DF733D" w:rsidRPr="00FB4B0B" w:rsidRDefault="00082FFC" w:rsidP="00082FFC">
      <w:pPr>
        <w:pStyle w:val="Vyplnit"/>
      </w:pPr>
      <w:r w:rsidRPr="00082FFC">
        <w:rPr>
          <w:rFonts w:eastAsiaTheme="minorHAnsi"/>
          <w:lang w:eastAsia="en-US"/>
        </w:rPr>
        <w:t>2)</w:t>
      </w:r>
      <w:r w:rsidRPr="00082FFC">
        <w:rPr>
          <w:rFonts w:eastAsiaTheme="minorHAnsi"/>
          <w:lang w:eastAsia="en-US"/>
        </w:rPr>
        <w:tab/>
        <w:t>Považuje diplomant odzbrojení za nejefektivnější způsob zajištění mezinárodní bezpečnosti?</w:t>
      </w:r>
    </w:p>
    <w:p w:rsidR="00EC00A2" w:rsidRDefault="00EC00A2" w:rsidP="00DF733D">
      <w:pPr>
        <w:pStyle w:val="Oddlova"/>
        <w:sectPr w:rsidR="00EC00A2" w:rsidSect="00A06529">
          <w:type w:val="continuous"/>
          <w:pgSz w:w="11906" w:h="16838" w:code="9"/>
          <w:pgMar w:top="1701" w:right="1701" w:bottom="2268" w:left="1701" w:header="709" w:footer="879" w:gutter="0"/>
          <w:cols w:space="708"/>
          <w:formProt w:val="0"/>
          <w:docGrid w:linePitch="360" w:charSpace="-2049"/>
        </w:sectPr>
      </w:pPr>
      <w:r>
        <w:t xml:space="preserve"> </w:t>
      </w:r>
    </w:p>
    <w:p w:rsidR="00DF733D" w:rsidRDefault="00DF733D" w:rsidP="00DF733D">
      <w:pPr>
        <w:spacing w:before="720"/>
      </w:pPr>
      <w:r w:rsidRPr="00F36459">
        <w:t>V Brně dne</w:t>
      </w:r>
      <w:r>
        <w:t xml:space="preserve"> </w:t>
      </w:r>
      <w:sdt>
        <w:sdtPr>
          <w:id w:val="-22251011"/>
          <w:placeholder>
            <w:docPart w:val="06E5DAFB604C46388F9FF9F2AEB9F7BA"/>
          </w:placeholder>
          <w:date w:fullDate="2017-05-19T00:00:00Z">
            <w:dateFormat w:val="d. MMMM yyyy"/>
            <w:lid w:val="cs-CZ"/>
            <w:storeMappedDataAs w:val="dateTime"/>
            <w:calendar w:val="gregorian"/>
          </w:date>
        </w:sdtPr>
        <w:sdtEndPr/>
        <w:sdtContent>
          <w:r w:rsidR="0012785C">
            <w:t>19. května 2017</w:t>
          </w:r>
        </w:sdtContent>
      </w:sdt>
    </w:p>
    <w:p w:rsidR="00DF733D" w:rsidRPr="00F36459" w:rsidRDefault="00DF733D" w:rsidP="00DF733D">
      <w:pPr>
        <w:spacing w:before="720"/>
        <w:ind w:left="4820"/>
        <w:jc w:val="center"/>
      </w:pPr>
      <w:r>
        <w:t>oponent diplomové práce</w:t>
      </w:r>
    </w:p>
    <w:sectPr w:rsidR="00DF733D" w:rsidRPr="00F36459" w:rsidSect="00A06529">
      <w:type w:val="continuous"/>
      <w:pgSz w:w="11906" w:h="16838" w:code="9"/>
      <w:pgMar w:top="1701" w:right="1701" w:bottom="2268" w:left="1701" w:header="709" w:footer="879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009" w:rsidRDefault="00845009">
      <w:r>
        <w:separator/>
      </w:r>
    </w:p>
  </w:endnote>
  <w:endnote w:type="continuationSeparator" w:id="0">
    <w:p w:rsidR="00845009" w:rsidRDefault="00845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529" w:rsidRPr="00CC2597" w:rsidRDefault="00A06529" w:rsidP="00A06529">
    <w:pPr>
      <w:pStyle w:val="Zpat-univerzita"/>
      <w:rPr>
        <w:rFonts w:cs="Arial"/>
        <w:szCs w:val="16"/>
      </w:rPr>
    </w:pPr>
    <w:r>
      <w:rPr>
        <w:noProof/>
      </w:rPr>
      <w:drawing>
        <wp:anchor distT="0" distB="0" distL="114300" distR="114300" simplePos="0" relativeHeight="251667968" behindDoc="1" locked="1" layoutInCell="1" allowOverlap="1" wp14:anchorId="3009A24C" wp14:editId="7CA3F8B9">
          <wp:simplePos x="0" y="0"/>
          <wp:positionH relativeFrom="margin">
            <wp:posOffset>4587240</wp:posOffset>
          </wp:positionH>
          <wp:positionV relativeFrom="topMargin">
            <wp:posOffset>9286875</wp:posOffset>
          </wp:positionV>
          <wp:extent cx="901700" cy="90233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nak_law_cmyk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700" cy="902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1F84">
      <w:t>M</w:t>
    </w:r>
    <w:r w:rsidRPr="00D4417E">
      <w:t xml:space="preserve">asarykova univerzita, </w:t>
    </w:r>
    <w:r w:rsidRPr="005D1F84">
      <w:rPr>
        <w:rFonts w:cs="Arial"/>
        <w:szCs w:val="16"/>
      </w:rPr>
      <w:t>Právnická fakulta</w:t>
    </w:r>
  </w:p>
  <w:p w:rsidR="00A06529" w:rsidRPr="00CC2597" w:rsidRDefault="00A06529" w:rsidP="00A06529">
    <w:pPr>
      <w:pStyle w:val="Zpat"/>
      <w:rPr>
        <w:rFonts w:cs="Arial"/>
        <w:sz w:val="16"/>
        <w:szCs w:val="16"/>
      </w:rPr>
    </w:pPr>
  </w:p>
  <w:p w:rsidR="00CF73FB" w:rsidRPr="005D1F84" w:rsidRDefault="00CF73FB" w:rsidP="00CF73FB">
    <w:pPr>
      <w:pStyle w:val="Zpat"/>
      <w:rPr>
        <w:rFonts w:cs="Arial"/>
        <w:szCs w:val="14"/>
      </w:rPr>
    </w:pPr>
    <w:r w:rsidRPr="005D1F84">
      <w:rPr>
        <w:rFonts w:cs="Arial"/>
        <w:szCs w:val="14"/>
      </w:rPr>
      <w:t>Veveří 70, 611 80 Brno, Česká republika</w:t>
    </w:r>
  </w:p>
  <w:p w:rsidR="00B5176D" w:rsidRPr="00A06529" w:rsidRDefault="00CF73FB" w:rsidP="00CF73FB">
    <w:pPr>
      <w:pStyle w:val="Zpatsslovnmstrnky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DC5BB5">
      <w:rPr>
        <w:noProof/>
      </w:rPr>
      <w:t>3</w:t>
    </w:r>
    <w:r>
      <w:rPr>
        <w:noProof/>
      </w:rPr>
      <w:fldChar w:fldCharType="end"/>
    </w:r>
    <w:r>
      <w:rPr>
        <w:noProof/>
      </w:rPr>
      <w:t>/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5BB5">
      <w:rPr>
        <w:noProof/>
      </w:rPr>
      <w:t>3</w:t>
    </w:r>
    <w:r>
      <w:rPr>
        <w:noProof/>
      </w:rPr>
      <w:fldChar w:fldCharType="end"/>
    </w:r>
    <w:r>
      <w:rPr>
        <w:noProof/>
      </w:rPr>
      <w:tab/>
    </w:r>
    <w:r w:rsidRPr="005D1F84">
      <w:rPr>
        <w:noProof/>
      </w:rPr>
      <w:t>T: +420 549 49 1211, E: info@law.muni.cz, www.law.muni.cz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529" w:rsidRPr="00CC2597" w:rsidRDefault="00A06529" w:rsidP="00A06529">
    <w:pPr>
      <w:pStyle w:val="Zpat-univerzita"/>
      <w:rPr>
        <w:rFonts w:cs="Arial"/>
        <w:szCs w:val="16"/>
      </w:rPr>
    </w:pPr>
    <w:r>
      <w:rPr>
        <w:noProof/>
      </w:rPr>
      <w:drawing>
        <wp:anchor distT="0" distB="0" distL="114300" distR="114300" simplePos="0" relativeHeight="251665920" behindDoc="1" locked="1" layoutInCell="1" allowOverlap="1" wp14:anchorId="3009A24C" wp14:editId="7CA3F8B9">
          <wp:simplePos x="0" y="0"/>
          <wp:positionH relativeFrom="margin">
            <wp:posOffset>4587240</wp:posOffset>
          </wp:positionH>
          <wp:positionV relativeFrom="topMargin">
            <wp:posOffset>9286875</wp:posOffset>
          </wp:positionV>
          <wp:extent cx="901700" cy="902335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nak_law_cmyk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700" cy="902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1F84">
      <w:t>M</w:t>
    </w:r>
    <w:r w:rsidRPr="00D4417E">
      <w:t xml:space="preserve">asarykova univerzita, </w:t>
    </w:r>
    <w:r w:rsidRPr="005D1F84">
      <w:rPr>
        <w:rFonts w:cs="Arial"/>
        <w:szCs w:val="16"/>
      </w:rPr>
      <w:t>Právnická fakulta</w:t>
    </w:r>
  </w:p>
  <w:p w:rsidR="00A06529" w:rsidRPr="00CC2597" w:rsidRDefault="00A06529" w:rsidP="00A06529">
    <w:pPr>
      <w:pStyle w:val="Zpat"/>
      <w:rPr>
        <w:rFonts w:cs="Arial"/>
        <w:sz w:val="16"/>
        <w:szCs w:val="16"/>
      </w:rPr>
    </w:pPr>
  </w:p>
  <w:p w:rsidR="00CF73FB" w:rsidRPr="005D1F84" w:rsidRDefault="00CF73FB" w:rsidP="00CF73FB">
    <w:pPr>
      <w:pStyle w:val="Zpat"/>
      <w:rPr>
        <w:rFonts w:cs="Arial"/>
        <w:szCs w:val="14"/>
      </w:rPr>
    </w:pPr>
    <w:r w:rsidRPr="005D1F84">
      <w:rPr>
        <w:rFonts w:cs="Arial"/>
        <w:szCs w:val="14"/>
      </w:rPr>
      <w:t>Veveří 70, 611 80 Brno, Česká republika</w:t>
    </w:r>
  </w:p>
  <w:p w:rsidR="00A06529" w:rsidRDefault="00CF73FB" w:rsidP="00CF73FB">
    <w:pPr>
      <w:pStyle w:val="Zpatsslovnmstrnky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DC5BB5">
      <w:rPr>
        <w:noProof/>
      </w:rPr>
      <w:t>1</w:t>
    </w:r>
    <w:r>
      <w:rPr>
        <w:noProof/>
      </w:rPr>
      <w:fldChar w:fldCharType="end"/>
    </w:r>
    <w:r>
      <w:rPr>
        <w:noProof/>
      </w:rPr>
      <w:t>/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5BB5">
      <w:rPr>
        <w:noProof/>
      </w:rPr>
      <w:t>3</w:t>
    </w:r>
    <w:r>
      <w:rPr>
        <w:noProof/>
      </w:rPr>
      <w:fldChar w:fldCharType="end"/>
    </w:r>
    <w:r>
      <w:rPr>
        <w:noProof/>
      </w:rPr>
      <w:tab/>
    </w:r>
    <w:r w:rsidRPr="005D1F84">
      <w:rPr>
        <w:noProof/>
      </w:rPr>
      <w:t>T: +420 549 49 1211, E: info@law.muni.cz, www.law.muni.cz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009" w:rsidRDefault="00845009">
      <w:r>
        <w:separator/>
      </w:r>
    </w:p>
  </w:footnote>
  <w:footnote w:type="continuationSeparator" w:id="0">
    <w:p w:rsidR="00845009" w:rsidRDefault="008450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733D" w:rsidRDefault="00DF733D">
    <w:pPr>
      <w:pStyle w:val="Zhlav"/>
    </w:pPr>
    <w:r>
      <w:rPr>
        <w:noProof/>
      </w:rPr>
      <w:drawing>
        <wp:anchor distT="0" distB="0" distL="114300" distR="114300" simplePos="0" relativeHeight="251663360" behindDoc="1" locked="1" layoutInCell="1" allowOverlap="1" wp14:anchorId="26532921" wp14:editId="5F5D9A46">
          <wp:simplePos x="0" y="0"/>
          <wp:positionH relativeFrom="page">
            <wp:posOffset>502508</wp:posOffset>
          </wp:positionH>
          <wp:positionV relativeFrom="page">
            <wp:posOffset>502508</wp:posOffset>
          </wp:positionV>
          <wp:extent cx="2908800" cy="1166400"/>
          <wp:effectExtent l="0" t="0" r="0" b="0"/>
          <wp:wrapTopAndBottom/>
          <wp:docPr id="29" name="Obráze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itek_law_cz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8800" cy="116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DFAA228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97334AE"/>
    <w:multiLevelType w:val="hybridMultilevel"/>
    <w:tmpl w:val="D22A4A2C"/>
    <w:lvl w:ilvl="0" w:tplc="F788AAB2">
      <w:start w:val="1"/>
      <w:numFmt w:val="upperRoman"/>
      <w:pStyle w:val="slosekce"/>
      <w:suff w:val="nothing"/>
      <w:lvlText w:val="%1."/>
      <w:lvlJc w:val="right"/>
      <w:pPr>
        <w:ind w:left="5039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 w:tentative="1">
      <w:start w:val="1"/>
      <w:numFmt w:val="lowerLetter"/>
      <w:lvlText w:val="%2."/>
      <w:lvlJc w:val="left"/>
      <w:pPr>
        <w:ind w:left="5759" w:hanging="360"/>
      </w:pPr>
    </w:lvl>
    <w:lvl w:ilvl="2" w:tplc="0405001B" w:tentative="1">
      <w:start w:val="1"/>
      <w:numFmt w:val="lowerRoman"/>
      <w:lvlText w:val="%3."/>
      <w:lvlJc w:val="right"/>
      <w:pPr>
        <w:ind w:left="6479" w:hanging="180"/>
      </w:pPr>
    </w:lvl>
    <w:lvl w:ilvl="3" w:tplc="0405000F" w:tentative="1">
      <w:start w:val="1"/>
      <w:numFmt w:val="decimal"/>
      <w:lvlText w:val="%4."/>
      <w:lvlJc w:val="left"/>
      <w:pPr>
        <w:ind w:left="7199" w:hanging="360"/>
      </w:pPr>
    </w:lvl>
    <w:lvl w:ilvl="4" w:tplc="04050019" w:tentative="1">
      <w:start w:val="1"/>
      <w:numFmt w:val="lowerLetter"/>
      <w:lvlText w:val="%5."/>
      <w:lvlJc w:val="left"/>
      <w:pPr>
        <w:ind w:left="7919" w:hanging="360"/>
      </w:pPr>
    </w:lvl>
    <w:lvl w:ilvl="5" w:tplc="0405001B" w:tentative="1">
      <w:start w:val="1"/>
      <w:numFmt w:val="lowerRoman"/>
      <w:lvlText w:val="%6."/>
      <w:lvlJc w:val="right"/>
      <w:pPr>
        <w:ind w:left="8639" w:hanging="180"/>
      </w:pPr>
    </w:lvl>
    <w:lvl w:ilvl="6" w:tplc="0405000F" w:tentative="1">
      <w:start w:val="1"/>
      <w:numFmt w:val="decimal"/>
      <w:lvlText w:val="%7."/>
      <w:lvlJc w:val="left"/>
      <w:pPr>
        <w:ind w:left="9359" w:hanging="360"/>
      </w:pPr>
    </w:lvl>
    <w:lvl w:ilvl="7" w:tplc="04050019" w:tentative="1">
      <w:start w:val="1"/>
      <w:numFmt w:val="lowerLetter"/>
      <w:lvlText w:val="%8."/>
      <w:lvlJc w:val="left"/>
      <w:pPr>
        <w:ind w:left="10079" w:hanging="360"/>
      </w:pPr>
    </w:lvl>
    <w:lvl w:ilvl="8" w:tplc="0405001B" w:tentative="1">
      <w:start w:val="1"/>
      <w:numFmt w:val="lowerRoman"/>
      <w:lvlText w:val="%9."/>
      <w:lvlJc w:val="right"/>
      <w:pPr>
        <w:ind w:left="10799" w:hanging="180"/>
      </w:pPr>
    </w:lvl>
  </w:abstractNum>
  <w:abstractNum w:abstractNumId="2" w15:restartNumberingAfterBreak="0">
    <w:nsid w:val="49C25B05"/>
    <w:multiLevelType w:val="hybridMultilevel"/>
    <w:tmpl w:val="30FEE2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UXcCfgPW84E0AEkW8RZuFNHn0Gns8ecE7ki0iecGcc1B6mTBhj3HNHlLPtOy8u6JfuIovYcQkSxsmYAquw1YEg==" w:salt="3u2TRFN0eDd+/6lquyGnN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7CF"/>
    <w:rsid w:val="00042835"/>
    <w:rsid w:val="00082FFC"/>
    <w:rsid w:val="0009042E"/>
    <w:rsid w:val="000A5AD7"/>
    <w:rsid w:val="000A5C8C"/>
    <w:rsid w:val="001075A9"/>
    <w:rsid w:val="0011742B"/>
    <w:rsid w:val="0012785C"/>
    <w:rsid w:val="00151C68"/>
    <w:rsid w:val="0017481E"/>
    <w:rsid w:val="001A6922"/>
    <w:rsid w:val="001A7E64"/>
    <w:rsid w:val="001C6F7B"/>
    <w:rsid w:val="00211F80"/>
    <w:rsid w:val="00227BC5"/>
    <w:rsid w:val="00247E5F"/>
    <w:rsid w:val="002B6D09"/>
    <w:rsid w:val="002C33A9"/>
    <w:rsid w:val="002D56B2"/>
    <w:rsid w:val="002F3C20"/>
    <w:rsid w:val="00304F72"/>
    <w:rsid w:val="00310D63"/>
    <w:rsid w:val="0031458E"/>
    <w:rsid w:val="00316CA9"/>
    <w:rsid w:val="00332338"/>
    <w:rsid w:val="0036682E"/>
    <w:rsid w:val="0038002C"/>
    <w:rsid w:val="003866F6"/>
    <w:rsid w:val="003C2B73"/>
    <w:rsid w:val="004067DE"/>
    <w:rsid w:val="00411304"/>
    <w:rsid w:val="00432ECA"/>
    <w:rsid w:val="004545AB"/>
    <w:rsid w:val="004B2BB7"/>
    <w:rsid w:val="004C0BCE"/>
    <w:rsid w:val="00582DFC"/>
    <w:rsid w:val="005C1BC3"/>
    <w:rsid w:val="005C7FA3"/>
    <w:rsid w:val="005F2DB7"/>
    <w:rsid w:val="00611EAC"/>
    <w:rsid w:val="0061203C"/>
    <w:rsid w:val="00616507"/>
    <w:rsid w:val="0065188B"/>
    <w:rsid w:val="00663F82"/>
    <w:rsid w:val="0067390A"/>
    <w:rsid w:val="00694441"/>
    <w:rsid w:val="006F0FF1"/>
    <w:rsid w:val="00700BDD"/>
    <w:rsid w:val="00721AA4"/>
    <w:rsid w:val="0073428B"/>
    <w:rsid w:val="007442DB"/>
    <w:rsid w:val="00756259"/>
    <w:rsid w:val="007728E3"/>
    <w:rsid w:val="00790002"/>
    <w:rsid w:val="0079758E"/>
    <w:rsid w:val="007C738C"/>
    <w:rsid w:val="007D40DC"/>
    <w:rsid w:val="007D43D4"/>
    <w:rsid w:val="007D77E7"/>
    <w:rsid w:val="007E3532"/>
    <w:rsid w:val="007F390D"/>
    <w:rsid w:val="007F77CF"/>
    <w:rsid w:val="0081150A"/>
    <w:rsid w:val="008150B7"/>
    <w:rsid w:val="00824279"/>
    <w:rsid w:val="008300B3"/>
    <w:rsid w:val="00845009"/>
    <w:rsid w:val="008626A9"/>
    <w:rsid w:val="00864C65"/>
    <w:rsid w:val="008758CC"/>
    <w:rsid w:val="00893CA8"/>
    <w:rsid w:val="008C7794"/>
    <w:rsid w:val="00954602"/>
    <w:rsid w:val="009652F5"/>
    <w:rsid w:val="009929DF"/>
    <w:rsid w:val="00993F65"/>
    <w:rsid w:val="00A06529"/>
    <w:rsid w:val="00A63644"/>
    <w:rsid w:val="00AC2D36"/>
    <w:rsid w:val="00AC5C9A"/>
    <w:rsid w:val="00B43F1E"/>
    <w:rsid w:val="00B5176D"/>
    <w:rsid w:val="00B97688"/>
    <w:rsid w:val="00BC1F56"/>
    <w:rsid w:val="00BF354C"/>
    <w:rsid w:val="00C20847"/>
    <w:rsid w:val="00CC2597"/>
    <w:rsid w:val="00CE54C1"/>
    <w:rsid w:val="00CE5D2D"/>
    <w:rsid w:val="00CF73FB"/>
    <w:rsid w:val="00D45579"/>
    <w:rsid w:val="00D47639"/>
    <w:rsid w:val="00D65140"/>
    <w:rsid w:val="00D8650F"/>
    <w:rsid w:val="00D90751"/>
    <w:rsid w:val="00DC5BB5"/>
    <w:rsid w:val="00DD32D0"/>
    <w:rsid w:val="00DF733D"/>
    <w:rsid w:val="00E05F2B"/>
    <w:rsid w:val="00EA3540"/>
    <w:rsid w:val="00EC00A2"/>
    <w:rsid w:val="00EC70A0"/>
    <w:rsid w:val="00EF1356"/>
    <w:rsid w:val="00F02027"/>
    <w:rsid w:val="00F06ED2"/>
    <w:rsid w:val="00F32999"/>
    <w:rsid w:val="00F50670"/>
    <w:rsid w:val="00F64920"/>
    <w:rsid w:val="00F86E6C"/>
    <w:rsid w:val="00F870DB"/>
    <w:rsid w:val="00FB0130"/>
    <w:rsid w:val="00FC52CA"/>
    <w:rsid w:val="00FF2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DEC4807-845F-4298-A5AE-2CB1CA9A2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F2DB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adpis"/>
    <w:qFormat/>
    <w:pPr>
      <w:outlineLvl w:val="0"/>
    </w:pPr>
  </w:style>
  <w:style w:type="paragraph" w:styleId="Nadpis2">
    <w:name w:val="heading 2"/>
    <w:basedOn w:val="Nadpis"/>
    <w:pPr>
      <w:outlineLvl w:val="1"/>
    </w:pPr>
  </w:style>
  <w:style w:type="paragraph" w:styleId="Nadpis3">
    <w:name w:val="heading 3"/>
    <w:basedOn w:val="Nadpis"/>
    <w:p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618F6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F45EA"/>
    <w:rPr>
      <w:rFonts w:ascii="Times New Roman" w:hAnsi="Times New Roman"/>
    </w:rPr>
  </w:style>
  <w:style w:type="character" w:customStyle="1" w:styleId="ZpatChar">
    <w:name w:val="Zápatí Char"/>
    <w:basedOn w:val="Standardnpsmoodstavce"/>
    <w:link w:val="Zpat"/>
    <w:uiPriority w:val="99"/>
    <w:qFormat/>
    <w:rsid w:val="004C0BCE"/>
    <w:rPr>
      <w:rFonts w:ascii="Arial" w:hAnsi="Arial"/>
      <w:color w:val="000000" w:themeColor="text1"/>
      <w:sz w:val="14"/>
    </w:rPr>
  </w:style>
  <w:style w:type="character" w:customStyle="1" w:styleId="Internetovodkaz">
    <w:name w:val="Internetový odkaz"/>
    <w:basedOn w:val="Standardnpsmoodstavce"/>
    <w:uiPriority w:val="99"/>
    <w:unhideWhenUsed/>
    <w:rsid w:val="00F107BA"/>
    <w:rPr>
      <w:color w:val="00000A"/>
      <w:u w:val="none"/>
    </w:rPr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618F6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F45E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unhideWhenUsed/>
    <w:rsid w:val="004C0BCE"/>
    <w:pPr>
      <w:tabs>
        <w:tab w:val="center" w:pos="4536"/>
        <w:tab w:val="right" w:pos="9072"/>
      </w:tabs>
      <w:spacing w:line="180" w:lineRule="exact"/>
    </w:pPr>
    <w:rPr>
      <w:rFonts w:ascii="Arial" w:hAnsi="Arial"/>
      <w:color w:val="000000" w:themeColor="text1"/>
      <w:sz w:val="14"/>
    </w:rPr>
  </w:style>
  <w:style w:type="paragraph" w:customStyle="1" w:styleId="Quotations">
    <w:name w:val="Quotations"/>
    <w:basedOn w:val="Normln"/>
    <w:qFormat/>
  </w:style>
  <w:style w:type="paragraph" w:styleId="Nzev">
    <w:name w:val="Title"/>
    <w:basedOn w:val="Nadpis"/>
  </w:style>
  <w:style w:type="paragraph" w:styleId="Podtitul">
    <w:name w:val="Subtitle"/>
    <w:basedOn w:val="Nadpis"/>
  </w:style>
  <w:style w:type="paragraph" w:customStyle="1" w:styleId="Adresa">
    <w:name w:val="Adresa"/>
    <w:qFormat/>
    <w:rsid w:val="0079758E"/>
    <w:pPr>
      <w:ind w:left="4706"/>
    </w:pPr>
    <w:rPr>
      <w:rFonts w:ascii="Times New Roman" w:hAnsi="Times New Roman"/>
    </w:rPr>
  </w:style>
  <w:style w:type="paragraph" w:customStyle="1" w:styleId="Vc">
    <w:name w:val="Věc"/>
    <w:qFormat/>
    <w:rsid w:val="00F50670"/>
    <w:pPr>
      <w:tabs>
        <w:tab w:val="left" w:pos="1985"/>
        <w:tab w:val="left" w:pos="4706"/>
        <w:tab w:val="left" w:pos="6804"/>
      </w:tabs>
    </w:pPr>
    <w:rPr>
      <w:rFonts w:ascii="Arial" w:hAnsi="Arial"/>
      <w:color w:val="000000" w:themeColor="text1"/>
      <w:sz w:val="14"/>
    </w:rPr>
  </w:style>
  <w:style w:type="character" w:styleId="Hypertextovodkaz">
    <w:name w:val="Hyperlink"/>
    <w:basedOn w:val="Standardnpsmoodstavce"/>
    <w:uiPriority w:val="99"/>
    <w:unhideWhenUsed/>
    <w:rsid w:val="00EF1356"/>
    <w:rPr>
      <w:color w:val="0000FF" w:themeColor="hyperlink"/>
      <w:u w:val="single"/>
    </w:rPr>
  </w:style>
  <w:style w:type="paragraph" w:customStyle="1" w:styleId="Vcdopisu">
    <w:name w:val="Věc dopisu"/>
    <w:qFormat/>
    <w:rsid w:val="0079758E"/>
    <w:pPr>
      <w:spacing w:before="737" w:after="737"/>
    </w:pPr>
    <w:rPr>
      <w:rFonts w:ascii="Times New Roman" w:hAnsi="Times New Roman"/>
      <w:b/>
      <w:sz w:val="24"/>
    </w:rPr>
  </w:style>
  <w:style w:type="paragraph" w:styleId="Normlnweb">
    <w:name w:val="Normal (Web)"/>
    <w:basedOn w:val="Normln"/>
    <w:uiPriority w:val="99"/>
    <w:semiHidden/>
    <w:unhideWhenUsed/>
    <w:rsid w:val="004067DE"/>
    <w:pPr>
      <w:spacing w:before="100" w:beforeAutospacing="1" w:after="100" w:afterAutospacing="1"/>
    </w:pPr>
  </w:style>
  <w:style w:type="paragraph" w:customStyle="1" w:styleId="JmnoPjmen">
    <w:name w:val="Jméno Příjmení"/>
    <w:qFormat/>
    <w:rsid w:val="00AC2D36"/>
    <w:rPr>
      <w:rFonts w:ascii="Times New Roman" w:hAnsi="Times New Roman"/>
      <w:b/>
    </w:rPr>
  </w:style>
  <w:style w:type="paragraph" w:customStyle="1" w:styleId="Funkce">
    <w:name w:val="Funkce"/>
    <w:basedOn w:val="JmnoPjmen"/>
    <w:qFormat/>
    <w:rsid w:val="00AC2D36"/>
    <w:rPr>
      <w:b w:val="0"/>
    </w:rPr>
  </w:style>
  <w:style w:type="paragraph" w:customStyle="1" w:styleId="Zpat-univerzita">
    <w:name w:val="Zápatí - univerzita"/>
    <w:aliases w:val="fakulta"/>
    <w:basedOn w:val="Zpat"/>
    <w:qFormat/>
    <w:rsid w:val="004C0BCE"/>
    <w:rPr>
      <w:b/>
      <w:sz w:val="16"/>
    </w:rPr>
  </w:style>
  <w:style w:type="paragraph" w:customStyle="1" w:styleId="form">
    <w:name w:val="form"/>
    <w:basedOn w:val="Normln"/>
    <w:link w:val="formChar"/>
    <w:qFormat/>
    <w:rsid w:val="005C7FA3"/>
    <w:pPr>
      <w:tabs>
        <w:tab w:val="left" w:leader="dot" w:pos="3402"/>
      </w:tabs>
      <w:spacing w:before="120"/>
      <w:ind w:left="3402" w:hanging="3402"/>
    </w:pPr>
  </w:style>
  <w:style w:type="character" w:styleId="Zstupntext">
    <w:name w:val="Placeholder Text"/>
    <w:basedOn w:val="Standardnpsmoodstavce"/>
    <w:uiPriority w:val="99"/>
    <w:semiHidden/>
    <w:rsid w:val="005F2DB7"/>
    <w:rPr>
      <w:color w:val="808080"/>
    </w:rPr>
  </w:style>
  <w:style w:type="character" w:customStyle="1" w:styleId="formChar">
    <w:name w:val="form Char"/>
    <w:basedOn w:val="Standardnpsmoodstavce"/>
    <w:link w:val="form"/>
    <w:rsid w:val="005C7FA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losekce">
    <w:name w:val="Číslo sekce"/>
    <w:basedOn w:val="Odstavecseseznamem"/>
    <w:link w:val="slosekceChar"/>
    <w:qFormat/>
    <w:rsid w:val="00D8650F"/>
    <w:pPr>
      <w:keepNext/>
      <w:numPr>
        <w:numId w:val="2"/>
      </w:numPr>
      <w:spacing w:before="240"/>
    </w:pPr>
    <w:rPr>
      <w:b/>
    </w:rPr>
  </w:style>
  <w:style w:type="paragraph" w:customStyle="1" w:styleId="Sekce">
    <w:name w:val="Sekce"/>
    <w:basedOn w:val="Normln"/>
    <w:link w:val="SekceChar"/>
    <w:qFormat/>
    <w:rsid w:val="00CE54C1"/>
    <w:pPr>
      <w:keepNext/>
      <w:spacing w:before="240" w:after="120"/>
      <w:jc w:val="center"/>
    </w:pPr>
    <w:rPr>
      <w:b/>
    </w:rPr>
  </w:style>
  <w:style w:type="character" w:customStyle="1" w:styleId="slosekceChar">
    <w:name w:val="Číslo sekce Char"/>
    <w:basedOn w:val="Standardnpsmoodstavce"/>
    <w:link w:val="slosekce"/>
    <w:rsid w:val="00D8650F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SekceChar">
    <w:name w:val="Sekce Char"/>
    <w:basedOn w:val="Standardnpsmoodstavce"/>
    <w:link w:val="Sekce"/>
    <w:rsid w:val="00CE54C1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5F2DB7"/>
    <w:pPr>
      <w:ind w:left="720"/>
      <w:contextualSpacing/>
    </w:pPr>
  </w:style>
  <w:style w:type="paragraph" w:customStyle="1" w:styleId="Vyplnit">
    <w:name w:val="Vyplnit"/>
    <w:basedOn w:val="Normln"/>
    <w:link w:val="VyplnitChar"/>
    <w:qFormat/>
    <w:rsid w:val="0081150A"/>
    <w:pPr>
      <w:pBdr>
        <w:top w:val="single" w:sz="4" w:space="1" w:color="BFBFBF" w:themeColor="background1" w:themeShade="BF"/>
        <w:left w:val="single" w:sz="4" w:space="4" w:color="BFBFBF" w:themeColor="background1" w:themeShade="BF"/>
        <w:bottom w:val="single" w:sz="4" w:space="1" w:color="BFBFBF" w:themeColor="background1" w:themeShade="BF"/>
        <w:right w:val="single" w:sz="4" w:space="4" w:color="BFBFBF" w:themeColor="background1" w:themeShade="BF"/>
      </w:pBdr>
      <w:jc w:val="both"/>
    </w:pPr>
  </w:style>
  <w:style w:type="character" w:customStyle="1" w:styleId="VyplnitChar">
    <w:name w:val="Vyplnit Char"/>
    <w:basedOn w:val="Standardnpsmoodstavce"/>
    <w:link w:val="Vyplnit"/>
    <w:rsid w:val="0081150A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Prosttabulka2">
    <w:name w:val="Plain Table 2"/>
    <w:basedOn w:val="Normlntabulka"/>
    <w:uiPriority w:val="42"/>
    <w:rsid w:val="005F2DB7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Npovda">
    <w:name w:val="Nápověda"/>
    <w:basedOn w:val="Normln"/>
    <w:link w:val="NpovdaChar"/>
    <w:qFormat/>
    <w:rsid w:val="00AC5C9A"/>
    <w:pPr>
      <w:keepNext/>
      <w:spacing w:after="120"/>
      <w:jc w:val="both"/>
    </w:pPr>
    <w:rPr>
      <w:sz w:val="20"/>
      <w:szCs w:val="20"/>
    </w:rPr>
  </w:style>
  <w:style w:type="character" w:customStyle="1" w:styleId="NpovdaChar">
    <w:name w:val="Nápověda Char"/>
    <w:basedOn w:val="Standardnpsmoodstavce"/>
    <w:link w:val="Npovda"/>
    <w:rsid w:val="00AC5C9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Oddlova">
    <w:name w:val="Oddělovač"/>
    <w:basedOn w:val="Normln"/>
    <w:link w:val="OddlovaChar"/>
    <w:qFormat/>
    <w:rsid w:val="00DF733D"/>
    <w:pPr>
      <w:keepNext/>
    </w:pPr>
  </w:style>
  <w:style w:type="character" w:customStyle="1" w:styleId="OddlovaChar">
    <w:name w:val="Oddělovač Char"/>
    <w:basedOn w:val="Standardnpsmoodstavce"/>
    <w:link w:val="Oddlova"/>
    <w:rsid w:val="00DF733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patsslovnmstrnky">
    <w:name w:val="Zápatí s číslováním stránky"/>
    <w:basedOn w:val="Zpat"/>
    <w:qFormat/>
    <w:rsid w:val="00A06529"/>
    <w:pPr>
      <w:tabs>
        <w:tab w:val="clear" w:pos="4536"/>
        <w:tab w:val="clear" w:pos="9072"/>
        <w:tab w:val="left" w:pos="0"/>
      </w:tabs>
      <w:ind w:left="-907"/>
    </w:pPr>
    <w:rPr>
      <w:rFonts w:eastAsiaTheme="minorHAnsi" w:cs="Arial"/>
      <w:szCs w:val="1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1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birov\AppData\Local\Microsoft\Windows\INetCache\IE\Z6AHGCFZ\3299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12895545604A098B8253CDBC82502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12C0E3C-E5F4-48F8-B6A1-C5349D4BDDB4}"/>
      </w:docPartPr>
      <w:docPartBody>
        <w:p w:rsidR="00881BA9" w:rsidRDefault="00696890">
          <w:pPr>
            <w:pStyle w:val="4512895545604A098B8253CDBC825028"/>
          </w:pPr>
          <w:r>
            <w:rPr>
              <w:rStyle w:val="Zstupntext"/>
              <w:rFonts w:eastAsiaTheme="minorHAnsi"/>
            </w:rPr>
            <w:t>Vyberte obor</w:t>
          </w:r>
          <w:r w:rsidRPr="00B96A01">
            <w:rPr>
              <w:rStyle w:val="Zstupntext"/>
              <w:rFonts w:eastAsiaTheme="minorHAnsi"/>
            </w:rPr>
            <w:t>.</w:t>
          </w:r>
        </w:p>
      </w:docPartBody>
    </w:docPart>
    <w:docPart>
      <w:docPartPr>
        <w:name w:val="06E5DAFB604C46388F9FF9F2AEB9F7B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D3A675-A3F3-4053-A6F9-6C8C49AFE3F9}"/>
      </w:docPartPr>
      <w:docPartBody>
        <w:p w:rsidR="00881BA9" w:rsidRDefault="00696890">
          <w:pPr>
            <w:pStyle w:val="06E5DAFB604C46388F9FF9F2AEB9F7BA"/>
          </w:pPr>
          <w:r w:rsidRPr="00F459CE">
            <w:rPr>
              <w:rStyle w:val="Zstupntext"/>
            </w:rPr>
            <w:t>Klikněte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890"/>
    <w:rsid w:val="0050580F"/>
    <w:rsid w:val="00696890"/>
    <w:rsid w:val="0088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paragraph" w:customStyle="1" w:styleId="4512895545604A098B8253CDBC825028">
    <w:name w:val="4512895545604A098B8253CDBC825028"/>
  </w:style>
  <w:style w:type="paragraph" w:customStyle="1" w:styleId="FB9768730B504E8087EF502AC82B76F9">
    <w:name w:val="FB9768730B504E8087EF502AC82B76F9"/>
  </w:style>
  <w:style w:type="paragraph" w:customStyle="1" w:styleId="8AB46805014D466AA756A94DAABCF2A3">
    <w:name w:val="8AB46805014D466AA756A94DAABCF2A3"/>
  </w:style>
  <w:style w:type="paragraph" w:customStyle="1" w:styleId="9DB054A0D0904C7B98010C0A6602BBB6">
    <w:name w:val="9DB054A0D0904C7B98010C0A6602BBB6"/>
  </w:style>
  <w:style w:type="paragraph" w:customStyle="1" w:styleId="24153634DF464E4D91273F277F2AAD96">
    <w:name w:val="24153634DF464E4D91273F277F2AAD96"/>
  </w:style>
  <w:style w:type="paragraph" w:customStyle="1" w:styleId="ABFE7CF9B0494BEFA790292F2D092A5D">
    <w:name w:val="ABFE7CF9B0494BEFA790292F2D092A5D"/>
  </w:style>
  <w:style w:type="paragraph" w:customStyle="1" w:styleId="E57F5CBE9D054E06AC2158A023F151E4">
    <w:name w:val="E57F5CBE9D054E06AC2158A023F151E4"/>
  </w:style>
  <w:style w:type="paragraph" w:customStyle="1" w:styleId="06E5DAFB604C46388F9FF9F2AEB9F7BA">
    <w:name w:val="06E5DAFB604C46388F9FF9F2AEB9F7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SN690CitacePRO.xsl" StyleName="ČSN 690 Citace PRO" Version="2012"/>
</file>

<file path=customXml/itemProps1.xml><?xml version="1.0" encoding="utf-8"?>
<ds:datastoreItem xmlns:ds="http://schemas.openxmlformats.org/officeDocument/2006/customXml" ds:itemID="{CC3443D9-9FB8-4396-813F-0C9E9B05E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32994</Template>
  <TotalTime>0</TotalTime>
  <Pages>3</Pages>
  <Words>852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Subirov</dc:creator>
  <cp:lastModifiedBy>Jan Uhlíř</cp:lastModifiedBy>
  <cp:revision>2</cp:revision>
  <cp:lastPrinted>2015-10-09T09:31:00Z</cp:lastPrinted>
  <dcterms:created xsi:type="dcterms:W3CDTF">2017-05-21T16:01:00Z</dcterms:created>
  <dcterms:modified xsi:type="dcterms:W3CDTF">2017-05-21T16:01:00Z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