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3.xml" ContentType="application/vnd.openxmlformats-officedocument.wordprocessingml.foot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11E85716" w14:textId="77777777" w:rsidR="005B5EE9" w:rsidRPr="00EA3241" w:rsidRDefault="005B5EE9" w:rsidP="00177FDB">
      <w:pPr>
        <w:spacing w:after="160"/>
        <w:mirrorIndents/>
        <w:jc w:val="center"/>
      </w:pPr>
    </w:p>
    <w:p w14:paraId="39743ABC" w14:textId="0E454157" w:rsidR="00DE1833" w:rsidRPr="00EA3241" w:rsidRDefault="00DE1833" w:rsidP="00177FDB">
      <w:pPr>
        <w:spacing w:after="160"/>
        <w:mirrorIndents/>
        <w:jc w:val="center"/>
        <w:rPr>
          <w:sz w:val="28"/>
          <w:szCs w:val="28"/>
        </w:rPr>
      </w:pPr>
      <w:r w:rsidRPr="00EA3241">
        <w:rPr>
          <w:sz w:val="28"/>
          <w:szCs w:val="28"/>
        </w:rPr>
        <w:t>MASARYKOVA UNIVERZITA</w:t>
      </w:r>
    </w:p>
    <w:p w14:paraId="3AFDFE49" w14:textId="77777777" w:rsidR="00DE1833" w:rsidRPr="00EA3241" w:rsidRDefault="00DE1833" w:rsidP="00177FDB">
      <w:pPr>
        <w:pStyle w:val="Default"/>
        <w:spacing w:after="160" w:line="360" w:lineRule="auto"/>
        <w:mirrorIndents/>
        <w:jc w:val="center"/>
        <w:rPr>
          <w:sz w:val="28"/>
          <w:szCs w:val="28"/>
        </w:rPr>
      </w:pPr>
      <w:r w:rsidRPr="00EA3241">
        <w:rPr>
          <w:sz w:val="28"/>
          <w:szCs w:val="28"/>
        </w:rPr>
        <w:t>Fakulta sportovních studií</w:t>
      </w:r>
    </w:p>
    <w:p w14:paraId="3D111501" w14:textId="77777777" w:rsidR="00DE1833" w:rsidRPr="00EA3241" w:rsidRDefault="00DE1833" w:rsidP="00177FDB">
      <w:pPr>
        <w:pStyle w:val="Default"/>
        <w:spacing w:after="160" w:line="360" w:lineRule="auto"/>
        <w:mirrorIndents/>
        <w:jc w:val="center"/>
        <w:rPr>
          <w:sz w:val="28"/>
          <w:szCs w:val="28"/>
        </w:rPr>
      </w:pPr>
      <w:r w:rsidRPr="00EA3241">
        <w:rPr>
          <w:sz w:val="28"/>
          <w:szCs w:val="28"/>
        </w:rPr>
        <w:t>Katedra společenských věd a managementu sportu</w:t>
      </w:r>
    </w:p>
    <w:p w14:paraId="535FA313" w14:textId="77777777" w:rsidR="00DE1833" w:rsidRPr="00EA3241" w:rsidRDefault="00DE1833" w:rsidP="00177FDB">
      <w:pPr>
        <w:pStyle w:val="Default"/>
        <w:spacing w:after="160" w:line="360" w:lineRule="auto"/>
        <w:mirrorIndents/>
        <w:jc w:val="center"/>
        <w:rPr>
          <w:b/>
          <w:bCs/>
          <w:sz w:val="32"/>
          <w:szCs w:val="32"/>
        </w:rPr>
      </w:pPr>
    </w:p>
    <w:p w14:paraId="7177DE73" w14:textId="27ED5958" w:rsidR="00DE1833" w:rsidRPr="00EA3241" w:rsidRDefault="002D41F2" w:rsidP="002D41F2">
      <w:pPr>
        <w:pStyle w:val="Default"/>
        <w:tabs>
          <w:tab w:val="left" w:pos="5910"/>
        </w:tabs>
        <w:spacing w:after="160" w:line="360" w:lineRule="auto"/>
        <w:mirrorIndents/>
        <w:jc w:val="left"/>
        <w:rPr>
          <w:b/>
          <w:bCs/>
          <w:sz w:val="32"/>
          <w:szCs w:val="32"/>
        </w:rPr>
      </w:pPr>
      <w:r>
        <w:rPr>
          <w:b/>
          <w:bCs/>
          <w:sz w:val="32"/>
          <w:szCs w:val="32"/>
        </w:rPr>
        <w:tab/>
      </w:r>
    </w:p>
    <w:p w14:paraId="1E9DCAAE" w14:textId="77777777" w:rsidR="00DE1833" w:rsidRPr="00EA3241" w:rsidRDefault="00DE1833" w:rsidP="00177FDB">
      <w:pPr>
        <w:pStyle w:val="Default"/>
        <w:spacing w:after="160" w:line="360" w:lineRule="auto"/>
        <w:mirrorIndents/>
        <w:jc w:val="center"/>
        <w:rPr>
          <w:b/>
          <w:bCs/>
          <w:sz w:val="32"/>
          <w:szCs w:val="32"/>
        </w:rPr>
      </w:pPr>
    </w:p>
    <w:p w14:paraId="26753414" w14:textId="77777777" w:rsidR="00DE1833" w:rsidRPr="00EA3241" w:rsidRDefault="00DE1833" w:rsidP="00177FDB">
      <w:pPr>
        <w:pStyle w:val="Default"/>
        <w:spacing w:after="160" w:line="360" w:lineRule="auto"/>
        <w:mirrorIndents/>
        <w:jc w:val="center"/>
        <w:rPr>
          <w:b/>
          <w:bCs/>
          <w:sz w:val="32"/>
          <w:szCs w:val="32"/>
        </w:rPr>
      </w:pPr>
    </w:p>
    <w:p w14:paraId="795BA5F3" w14:textId="77777777" w:rsidR="00DE1833" w:rsidRPr="00EA3241" w:rsidRDefault="00DE1833" w:rsidP="00177FDB">
      <w:pPr>
        <w:pStyle w:val="Default"/>
        <w:spacing w:after="160" w:line="360" w:lineRule="auto"/>
        <w:mirrorIndents/>
        <w:jc w:val="center"/>
        <w:rPr>
          <w:b/>
          <w:bCs/>
          <w:sz w:val="32"/>
          <w:szCs w:val="32"/>
        </w:rPr>
      </w:pPr>
    </w:p>
    <w:p w14:paraId="2C4BE54F" w14:textId="22D4A88E" w:rsidR="00E14F4C" w:rsidRPr="00EA3241" w:rsidRDefault="00A11BAC" w:rsidP="00177FDB">
      <w:pPr>
        <w:pStyle w:val="Default"/>
        <w:spacing w:after="160" w:line="360" w:lineRule="auto"/>
        <w:mirrorIndents/>
        <w:jc w:val="center"/>
        <w:rPr>
          <w:b/>
          <w:bCs/>
          <w:sz w:val="28"/>
          <w:szCs w:val="28"/>
        </w:rPr>
      </w:pPr>
      <w:r>
        <w:rPr>
          <w:b/>
          <w:bCs/>
          <w:sz w:val="28"/>
          <w:szCs w:val="28"/>
        </w:rPr>
        <w:t>Vztah studentů Masarykov</w:t>
      </w:r>
      <w:r w:rsidR="0090661B">
        <w:rPr>
          <w:b/>
          <w:bCs/>
          <w:sz w:val="28"/>
          <w:szCs w:val="28"/>
        </w:rPr>
        <w:t>y</w:t>
      </w:r>
      <w:r>
        <w:rPr>
          <w:b/>
          <w:bCs/>
          <w:sz w:val="28"/>
          <w:szCs w:val="28"/>
        </w:rPr>
        <w:t xml:space="preserve"> univerzity ke kurzovému sázení</w:t>
      </w:r>
    </w:p>
    <w:p w14:paraId="5CA025EE" w14:textId="429AFD90" w:rsidR="00DE1833" w:rsidRPr="00EA3241" w:rsidRDefault="00A11BAC" w:rsidP="00177FDB">
      <w:pPr>
        <w:spacing w:after="160"/>
        <w:mirrorIndents/>
        <w:jc w:val="center"/>
      </w:pPr>
      <w:r>
        <w:t>Bakalářská práce</w:t>
      </w:r>
    </w:p>
    <w:p w14:paraId="06DC1659" w14:textId="77777777" w:rsidR="00DE1833" w:rsidRPr="00EA3241" w:rsidRDefault="00DE1833" w:rsidP="00177FDB">
      <w:pPr>
        <w:spacing w:after="160"/>
        <w:mirrorIndents/>
        <w:jc w:val="center"/>
      </w:pPr>
    </w:p>
    <w:p w14:paraId="4452039D" w14:textId="77777777" w:rsidR="00DE1833" w:rsidRPr="00EA3241" w:rsidRDefault="00DE1833" w:rsidP="00177FDB">
      <w:pPr>
        <w:spacing w:after="160"/>
        <w:mirrorIndents/>
        <w:jc w:val="center"/>
      </w:pPr>
    </w:p>
    <w:p w14:paraId="1961691E" w14:textId="77777777" w:rsidR="00DE1833" w:rsidRPr="00EA3241" w:rsidRDefault="00DE1833" w:rsidP="00177FDB">
      <w:pPr>
        <w:spacing w:after="160"/>
        <w:mirrorIndents/>
        <w:jc w:val="center"/>
      </w:pPr>
    </w:p>
    <w:p w14:paraId="0C5AB9B8" w14:textId="097836E3" w:rsidR="00697529" w:rsidRDefault="00697529" w:rsidP="00177FDB">
      <w:pPr>
        <w:spacing w:after="160"/>
        <w:mirrorIndents/>
        <w:jc w:val="center"/>
      </w:pPr>
    </w:p>
    <w:p w14:paraId="63DE6320" w14:textId="658DB976" w:rsidR="00177FDB" w:rsidRDefault="00177FDB" w:rsidP="00177FDB">
      <w:pPr>
        <w:spacing w:after="160"/>
        <w:mirrorIndents/>
        <w:jc w:val="center"/>
      </w:pPr>
    </w:p>
    <w:p w14:paraId="62D6581D" w14:textId="77777777" w:rsidR="00177FDB" w:rsidRPr="00EA3241" w:rsidRDefault="00177FDB" w:rsidP="00177FDB">
      <w:pPr>
        <w:spacing w:after="160"/>
        <w:mirrorIndents/>
        <w:jc w:val="center"/>
      </w:pPr>
    </w:p>
    <w:p w14:paraId="3C88F5D1" w14:textId="77777777" w:rsidR="005B5EE9" w:rsidRPr="00EA3241" w:rsidRDefault="005B5EE9" w:rsidP="00177FDB">
      <w:pPr>
        <w:pStyle w:val="Default"/>
        <w:spacing w:after="160" w:line="360" w:lineRule="auto"/>
        <w:mirrorIndents/>
      </w:pPr>
    </w:p>
    <w:p w14:paraId="3EA1DB08" w14:textId="7A6DC3B5" w:rsidR="00DE1833" w:rsidRPr="00EA3241" w:rsidRDefault="00DE1833" w:rsidP="000074EC">
      <w:pPr>
        <w:spacing w:after="160"/>
        <w:mirrorIndents/>
        <w:jc w:val="center"/>
      </w:pPr>
      <w:r w:rsidRPr="00EA3241">
        <w:t>Vedoucí bakalářské práce:</w:t>
      </w:r>
      <w:r w:rsidR="00845797" w:rsidRPr="00EA3241">
        <w:tab/>
      </w:r>
      <w:r w:rsidR="008129DE" w:rsidRPr="00EA3241">
        <w:tab/>
      </w:r>
      <w:r w:rsidR="008129DE" w:rsidRPr="00EA3241">
        <w:tab/>
      </w:r>
      <w:r w:rsidR="003A2EFE" w:rsidRPr="00EA3241">
        <w:t xml:space="preserve">doc. </w:t>
      </w:r>
      <w:r w:rsidRPr="00EA3241">
        <w:t>Pa</w:t>
      </w:r>
      <w:r w:rsidR="00611F2B" w:rsidRPr="00EA3241">
        <w:t>e</w:t>
      </w:r>
      <w:r w:rsidRPr="00EA3241">
        <w:t>dDr. Emanuel Hurych</w:t>
      </w:r>
      <w:r w:rsidR="00180850" w:rsidRPr="00EA3241">
        <w:t>, Ph.D.</w:t>
      </w:r>
    </w:p>
    <w:p w14:paraId="6825DEB1" w14:textId="53FF3B75" w:rsidR="00DE1833" w:rsidRDefault="00DE1833" w:rsidP="000074EC">
      <w:pPr>
        <w:spacing w:after="160"/>
        <w:mirrorIndents/>
        <w:jc w:val="center"/>
      </w:pPr>
      <w:r w:rsidRPr="00EA3241">
        <w:t>Vypracoval:</w:t>
      </w:r>
      <w:r w:rsidRPr="00EA3241">
        <w:tab/>
      </w:r>
      <w:r w:rsidRPr="00EA3241">
        <w:tab/>
      </w:r>
      <w:r w:rsidRPr="00EA3241">
        <w:tab/>
      </w:r>
      <w:r w:rsidRPr="00EA3241">
        <w:tab/>
      </w:r>
      <w:r w:rsidRPr="00EA3241">
        <w:tab/>
        <w:t>Lukáš Vránek</w:t>
      </w:r>
    </w:p>
    <w:p w14:paraId="0198D911" w14:textId="77777777" w:rsidR="00177FDB" w:rsidRPr="00177FDB" w:rsidRDefault="00177FDB" w:rsidP="00177FDB">
      <w:pPr>
        <w:spacing w:after="160"/>
        <w:mirrorIndents/>
        <w:jc w:val="center"/>
      </w:pPr>
    </w:p>
    <w:p w14:paraId="485E8365" w14:textId="24011AD3" w:rsidR="00DE1833" w:rsidRPr="00EA3241" w:rsidRDefault="00DE1833" w:rsidP="00177FDB">
      <w:pPr>
        <w:pStyle w:val="Default"/>
        <w:spacing w:after="160" w:line="360" w:lineRule="auto"/>
        <w:mirrorIndents/>
        <w:jc w:val="center"/>
      </w:pPr>
      <w:r w:rsidRPr="00EA3241">
        <w:t>Obor Management sportu</w:t>
      </w:r>
    </w:p>
    <w:p w14:paraId="5315BF18" w14:textId="0E3A5074" w:rsidR="00AC0D9D" w:rsidRPr="00EA3241" w:rsidRDefault="00DE1833" w:rsidP="00177FDB">
      <w:pPr>
        <w:spacing w:after="160"/>
        <w:mirrorIndents/>
        <w:jc w:val="center"/>
      </w:pPr>
      <w:r w:rsidRPr="00EA3241">
        <w:t>Brno, 2020</w:t>
      </w:r>
      <w:r w:rsidR="00AC0D9D" w:rsidRPr="00EA3241">
        <w:br w:type="page"/>
      </w:r>
    </w:p>
    <w:p w14:paraId="6E2D1FEB" w14:textId="77777777" w:rsidR="00B75246" w:rsidRPr="00EA3241" w:rsidRDefault="00B75246" w:rsidP="006A58E9">
      <w:pPr>
        <w:spacing w:after="160"/>
        <w:mirrorIndents/>
        <w:sectPr w:rsidR="00B75246" w:rsidRPr="00EA3241" w:rsidSect="004B5176">
          <w:footerReference w:type="default" r:id="rId11"/>
          <w:pgSz w:w="11906" w:h="16838"/>
          <w:pgMar w:top="1418" w:right="1418" w:bottom="1418" w:left="1985" w:header="709" w:footer="709" w:gutter="0"/>
          <w:cols w:space="708"/>
          <w:docGrid w:linePitch="360"/>
        </w:sectPr>
      </w:pPr>
    </w:p>
    <w:p w14:paraId="6CE39780" w14:textId="1769DB7B" w:rsidR="00DE1833" w:rsidRPr="00EA3241" w:rsidRDefault="00DE1833" w:rsidP="006A58E9">
      <w:pPr>
        <w:spacing w:after="160"/>
        <w:mirrorIndents/>
      </w:pPr>
    </w:p>
    <w:p w14:paraId="5920A431" w14:textId="77777777" w:rsidR="000A7A7D" w:rsidRPr="00EA3241" w:rsidRDefault="000A7A7D" w:rsidP="006A58E9">
      <w:pPr>
        <w:spacing w:after="160"/>
        <w:mirrorIndents/>
      </w:pPr>
    </w:p>
    <w:p w14:paraId="7237F339" w14:textId="77777777" w:rsidR="00010DFF" w:rsidRPr="00EA3241" w:rsidRDefault="00010DFF" w:rsidP="006A58E9">
      <w:pPr>
        <w:spacing w:after="160"/>
        <w:mirrorIndents/>
      </w:pPr>
    </w:p>
    <w:p w14:paraId="677AB6EF" w14:textId="77777777" w:rsidR="00DE1833" w:rsidRPr="00EA3241" w:rsidRDefault="00DE1833" w:rsidP="006A58E9">
      <w:pPr>
        <w:spacing w:after="160"/>
        <w:mirrorIndents/>
      </w:pPr>
    </w:p>
    <w:p w14:paraId="69C8D7F2" w14:textId="77777777" w:rsidR="00DE1833" w:rsidRPr="00EA3241" w:rsidRDefault="00DE1833" w:rsidP="006A58E9">
      <w:pPr>
        <w:pStyle w:val="Default"/>
        <w:spacing w:after="160" w:line="360" w:lineRule="auto"/>
        <w:mirrorIndents/>
        <w:rPr>
          <w:b/>
          <w:bCs/>
        </w:rPr>
      </w:pPr>
    </w:p>
    <w:p w14:paraId="5911590C" w14:textId="77777777" w:rsidR="00DE1833" w:rsidRPr="00EA3241" w:rsidRDefault="00DE1833" w:rsidP="006A58E9">
      <w:pPr>
        <w:pStyle w:val="Default"/>
        <w:spacing w:after="160" w:line="360" w:lineRule="auto"/>
        <w:mirrorIndents/>
        <w:rPr>
          <w:b/>
          <w:bCs/>
        </w:rPr>
      </w:pPr>
    </w:p>
    <w:p w14:paraId="0991FE0D" w14:textId="77777777" w:rsidR="00DE1833" w:rsidRPr="00EA3241" w:rsidRDefault="00DE1833" w:rsidP="006A58E9">
      <w:pPr>
        <w:pStyle w:val="Default"/>
        <w:spacing w:after="160" w:line="360" w:lineRule="auto"/>
        <w:mirrorIndents/>
        <w:rPr>
          <w:b/>
          <w:bCs/>
        </w:rPr>
      </w:pPr>
    </w:p>
    <w:p w14:paraId="40CBE049" w14:textId="77777777" w:rsidR="00DE1833" w:rsidRPr="00EA3241" w:rsidRDefault="00DE1833" w:rsidP="006A58E9">
      <w:pPr>
        <w:pStyle w:val="Default"/>
        <w:spacing w:after="160" w:line="360" w:lineRule="auto"/>
        <w:mirrorIndents/>
        <w:rPr>
          <w:b/>
          <w:bCs/>
        </w:rPr>
      </w:pPr>
    </w:p>
    <w:p w14:paraId="686826C3" w14:textId="77777777" w:rsidR="00DE1833" w:rsidRPr="00EA3241" w:rsidRDefault="00DE1833" w:rsidP="006A58E9">
      <w:pPr>
        <w:pStyle w:val="Default"/>
        <w:spacing w:after="160" w:line="360" w:lineRule="auto"/>
        <w:mirrorIndents/>
        <w:rPr>
          <w:b/>
          <w:bCs/>
        </w:rPr>
      </w:pPr>
    </w:p>
    <w:p w14:paraId="7EA3E34C" w14:textId="6C675A12" w:rsidR="00DE1833" w:rsidRDefault="00DE1833" w:rsidP="006A58E9">
      <w:pPr>
        <w:pStyle w:val="Default"/>
        <w:spacing w:after="160" w:line="360" w:lineRule="auto"/>
        <w:mirrorIndents/>
        <w:rPr>
          <w:b/>
          <w:bCs/>
        </w:rPr>
      </w:pPr>
    </w:p>
    <w:p w14:paraId="53F76112" w14:textId="5453C52E" w:rsidR="000074EC" w:rsidRDefault="000074EC" w:rsidP="006A58E9">
      <w:pPr>
        <w:pStyle w:val="Default"/>
        <w:spacing w:after="160" w:line="360" w:lineRule="auto"/>
        <w:mirrorIndents/>
        <w:rPr>
          <w:b/>
          <w:bCs/>
        </w:rPr>
      </w:pPr>
    </w:p>
    <w:p w14:paraId="2CC06727" w14:textId="6C421D28" w:rsidR="000074EC" w:rsidRDefault="000074EC" w:rsidP="006A58E9">
      <w:pPr>
        <w:pStyle w:val="Default"/>
        <w:spacing w:after="160" w:line="360" w:lineRule="auto"/>
        <w:mirrorIndents/>
        <w:rPr>
          <w:b/>
          <w:bCs/>
        </w:rPr>
      </w:pPr>
    </w:p>
    <w:p w14:paraId="3F656724" w14:textId="3032A13A" w:rsidR="000074EC" w:rsidRDefault="000074EC" w:rsidP="006A58E9">
      <w:pPr>
        <w:pStyle w:val="Default"/>
        <w:spacing w:after="160" w:line="360" w:lineRule="auto"/>
        <w:mirrorIndents/>
        <w:rPr>
          <w:b/>
          <w:bCs/>
        </w:rPr>
      </w:pPr>
    </w:p>
    <w:p w14:paraId="215FFD0C" w14:textId="7A7B7A11" w:rsidR="000074EC" w:rsidRDefault="000074EC" w:rsidP="006A58E9">
      <w:pPr>
        <w:pStyle w:val="Default"/>
        <w:spacing w:after="160" w:line="360" w:lineRule="auto"/>
        <w:mirrorIndents/>
        <w:rPr>
          <w:b/>
          <w:bCs/>
        </w:rPr>
      </w:pPr>
    </w:p>
    <w:p w14:paraId="6E06CDAB" w14:textId="160CFDC1" w:rsidR="000074EC" w:rsidRDefault="000074EC" w:rsidP="006A58E9">
      <w:pPr>
        <w:pStyle w:val="Default"/>
        <w:spacing w:after="160" w:line="360" w:lineRule="auto"/>
        <w:mirrorIndents/>
        <w:rPr>
          <w:b/>
          <w:bCs/>
        </w:rPr>
      </w:pPr>
    </w:p>
    <w:p w14:paraId="7433B17E" w14:textId="7E2D18DE" w:rsidR="000074EC" w:rsidRDefault="000074EC" w:rsidP="006A58E9">
      <w:pPr>
        <w:pStyle w:val="Default"/>
        <w:spacing w:after="160" w:line="360" w:lineRule="auto"/>
        <w:mirrorIndents/>
        <w:rPr>
          <w:b/>
          <w:bCs/>
        </w:rPr>
      </w:pPr>
    </w:p>
    <w:p w14:paraId="232004A5" w14:textId="77777777" w:rsidR="000074EC" w:rsidRPr="00EA3241" w:rsidRDefault="000074EC" w:rsidP="006A58E9">
      <w:pPr>
        <w:pStyle w:val="Default"/>
        <w:spacing w:after="160" w:line="360" w:lineRule="auto"/>
        <w:mirrorIndents/>
        <w:rPr>
          <w:b/>
          <w:bCs/>
        </w:rPr>
      </w:pPr>
    </w:p>
    <w:p w14:paraId="7053E05B" w14:textId="77777777" w:rsidR="00DE1833" w:rsidRPr="00EA3241" w:rsidRDefault="00DE1833" w:rsidP="006A58E9">
      <w:pPr>
        <w:pStyle w:val="Default"/>
        <w:spacing w:after="160" w:line="360" w:lineRule="auto"/>
        <w:mirrorIndents/>
        <w:rPr>
          <w:b/>
          <w:bCs/>
        </w:rPr>
      </w:pPr>
    </w:p>
    <w:p w14:paraId="69328809" w14:textId="5299BF73" w:rsidR="006326D4" w:rsidRPr="00EA3241" w:rsidRDefault="006326D4" w:rsidP="006A58E9">
      <w:pPr>
        <w:pStyle w:val="Default"/>
        <w:spacing w:after="160" w:line="360" w:lineRule="auto"/>
        <w:mirrorIndents/>
        <w:rPr>
          <w:b/>
          <w:bCs/>
        </w:rPr>
      </w:pPr>
      <w:r w:rsidRPr="00EA3241">
        <w:rPr>
          <w:b/>
          <w:bCs/>
        </w:rPr>
        <w:t>Čestné prohlášení:</w:t>
      </w:r>
    </w:p>
    <w:p w14:paraId="7F9A1BFE" w14:textId="27ED2D2C" w:rsidR="00DE1833" w:rsidRPr="00EA3241" w:rsidRDefault="00DE1833" w:rsidP="006A58E9">
      <w:pPr>
        <w:pStyle w:val="Default"/>
        <w:spacing w:after="160" w:line="360" w:lineRule="auto"/>
        <w:mirrorIndents/>
      </w:pPr>
      <w:r w:rsidRPr="00EA3241">
        <w:t>Prohlašuji, že jsem bakalářskou práci vypracoval samostatně</w:t>
      </w:r>
      <w:r w:rsidR="000F3C38" w:rsidRPr="00EA3241">
        <w:t xml:space="preserve"> </w:t>
      </w:r>
      <w:r w:rsidR="00180850" w:rsidRPr="00EA3241">
        <w:t xml:space="preserve">pod vedením </w:t>
      </w:r>
      <w:r w:rsidR="00180850" w:rsidRPr="00EA3241">
        <w:rPr>
          <w:sz w:val="23"/>
          <w:szCs w:val="23"/>
        </w:rPr>
        <w:t>doc. P</w:t>
      </w:r>
      <w:r w:rsidR="00611F2B" w:rsidRPr="00EA3241">
        <w:rPr>
          <w:sz w:val="23"/>
          <w:szCs w:val="23"/>
        </w:rPr>
        <w:t>ae</w:t>
      </w:r>
      <w:r w:rsidR="00180850" w:rsidRPr="00EA3241">
        <w:rPr>
          <w:sz w:val="23"/>
          <w:szCs w:val="23"/>
        </w:rPr>
        <w:t>dDr. Emanuela Hurycha, Ph.D.</w:t>
      </w:r>
      <w:r w:rsidR="00180850" w:rsidRPr="00EA3241">
        <w:t>, uvedl jsem všechny použité literární a odborné zdroje a dodržoval zásady vědecké etiky.</w:t>
      </w:r>
    </w:p>
    <w:p w14:paraId="5630DD3A" w14:textId="4005FEA6" w:rsidR="00DE1833" w:rsidRPr="00EA3241" w:rsidRDefault="00DE1833" w:rsidP="006A58E9">
      <w:pPr>
        <w:pStyle w:val="Default"/>
        <w:spacing w:after="160" w:line="360" w:lineRule="auto"/>
        <w:mirrorIndents/>
      </w:pPr>
    </w:p>
    <w:p w14:paraId="4237A992" w14:textId="4BC2A728" w:rsidR="006D7657" w:rsidRPr="00EA3241" w:rsidRDefault="006D7657" w:rsidP="006A58E9">
      <w:pPr>
        <w:pStyle w:val="Default"/>
        <w:spacing w:after="160" w:line="360" w:lineRule="auto"/>
        <w:mirrorIndents/>
      </w:pPr>
      <w:r w:rsidRPr="00EA3241">
        <w:t>V Brně dne</w:t>
      </w:r>
      <w:r w:rsidR="00611F2B" w:rsidRPr="00EA3241">
        <w:t xml:space="preserve"> </w:t>
      </w:r>
      <w:r w:rsidR="008B7734" w:rsidRPr="00F83B48">
        <w:t>1</w:t>
      </w:r>
      <w:r w:rsidR="000A0FE0">
        <w:t>5</w:t>
      </w:r>
      <w:r w:rsidR="00611F2B" w:rsidRPr="00F83B48">
        <w:t>.</w:t>
      </w:r>
      <w:r w:rsidR="008B7734" w:rsidRPr="00F83B48">
        <w:t xml:space="preserve"> </w:t>
      </w:r>
      <w:r w:rsidR="00611F2B" w:rsidRPr="00F83B48">
        <w:t>května</w:t>
      </w:r>
      <w:r w:rsidR="00611F2B" w:rsidRPr="00EA3241">
        <w:t xml:space="preserve"> 2020</w:t>
      </w:r>
      <w:r w:rsidRPr="00EA3241">
        <w:tab/>
      </w:r>
      <w:r w:rsidRPr="00EA3241">
        <w:tab/>
      </w:r>
      <w:r w:rsidRPr="00EA3241">
        <w:tab/>
      </w:r>
      <w:r w:rsidRPr="00EA3241">
        <w:tab/>
      </w:r>
      <w:r w:rsidR="00611F2B" w:rsidRPr="00EA3241">
        <w:tab/>
        <w:t xml:space="preserve">Podpis: </w:t>
      </w:r>
      <w:r w:rsidRPr="00EA3241">
        <w:t>……………………</w:t>
      </w:r>
    </w:p>
    <w:p w14:paraId="5E0E46D6" w14:textId="5E2DC6ED" w:rsidR="00AC0D9D" w:rsidRPr="00EA3241" w:rsidRDefault="00AC0D9D" w:rsidP="006A58E9">
      <w:pPr>
        <w:spacing w:after="160"/>
        <w:ind w:firstLine="720"/>
        <w:mirrorIndents/>
      </w:pPr>
      <w:r w:rsidRPr="00EA3241">
        <w:br w:type="page"/>
      </w:r>
    </w:p>
    <w:p w14:paraId="6C712A37" w14:textId="2A2EBCD0" w:rsidR="006D7657" w:rsidRPr="00EA3241" w:rsidRDefault="006D7657" w:rsidP="006A58E9">
      <w:pPr>
        <w:spacing w:after="160"/>
        <w:mirrorIndents/>
      </w:pPr>
    </w:p>
    <w:p w14:paraId="48F98CD0" w14:textId="77777777" w:rsidR="00DE1833" w:rsidRPr="00EA3241" w:rsidRDefault="00DE1833" w:rsidP="006A58E9">
      <w:pPr>
        <w:spacing w:after="160"/>
        <w:mirrorIndents/>
      </w:pPr>
    </w:p>
    <w:p w14:paraId="289BECCB" w14:textId="77777777" w:rsidR="00DE1833" w:rsidRPr="00EA3241" w:rsidRDefault="00DE1833" w:rsidP="006A58E9">
      <w:pPr>
        <w:spacing w:after="160"/>
        <w:mirrorIndents/>
      </w:pPr>
    </w:p>
    <w:p w14:paraId="00D7EA70" w14:textId="77777777" w:rsidR="00DE1833" w:rsidRPr="00EA3241" w:rsidRDefault="00DE1833" w:rsidP="006A58E9">
      <w:pPr>
        <w:spacing w:after="160"/>
        <w:mirrorIndents/>
      </w:pPr>
    </w:p>
    <w:p w14:paraId="7649711F" w14:textId="77777777" w:rsidR="00DE1833" w:rsidRPr="00EA3241" w:rsidRDefault="00DE1833" w:rsidP="006A58E9">
      <w:pPr>
        <w:spacing w:after="160"/>
        <w:mirrorIndents/>
      </w:pPr>
    </w:p>
    <w:p w14:paraId="7A85B96E" w14:textId="77777777" w:rsidR="00DE1833" w:rsidRPr="00EA3241" w:rsidRDefault="00DE1833" w:rsidP="006A58E9">
      <w:pPr>
        <w:spacing w:after="160"/>
        <w:mirrorIndents/>
      </w:pPr>
    </w:p>
    <w:p w14:paraId="7727B069" w14:textId="77777777" w:rsidR="00DE1833" w:rsidRPr="00EA3241" w:rsidRDefault="00DE1833" w:rsidP="006A58E9">
      <w:pPr>
        <w:spacing w:after="160"/>
        <w:mirrorIndents/>
      </w:pPr>
    </w:p>
    <w:p w14:paraId="48A7AB4C" w14:textId="77777777" w:rsidR="00DE1833" w:rsidRPr="00EA3241" w:rsidRDefault="00DE1833" w:rsidP="006A58E9">
      <w:pPr>
        <w:spacing w:after="160"/>
        <w:mirrorIndents/>
      </w:pPr>
    </w:p>
    <w:p w14:paraId="636365E3" w14:textId="77777777" w:rsidR="00DE1833" w:rsidRPr="00EA3241" w:rsidRDefault="00DE1833" w:rsidP="006A58E9">
      <w:pPr>
        <w:spacing w:after="160"/>
        <w:mirrorIndents/>
      </w:pPr>
    </w:p>
    <w:p w14:paraId="7748A927" w14:textId="77777777" w:rsidR="00DE1833" w:rsidRPr="00EA3241" w:rsidRDefault="00DE1833" w:rsidP="006A58E9">
      <w:pPr>
        <w:spacing w:after="160"/>
        <w:mirrorIndents/>
      </w:pPr>
    </w:p>
    <w:p w14:paraId="398E2864" w14:textId="77777777" w:rsidR="00DE1833" w:rsidRPr="00EA3241" w:rsidRDefault="00DE1833" w:rsidP="006A58E9">
      <w:pPr>
        <w:spacing w:after="160"/>
        <w:mirrorIndents/>
      </w:pPr>
    </w:p>
    <w:p w14:paraId="1DB05B79" w14:textId="77777777" w:rsidR="000F3C38" w:rsidRPr="00EA3241" w:rsidRDefault="000F3C38" w:rsidP="006A58E9">
      <w:pPr>
        <w:spacing w:after="160"/>
        <w:mirrorIndents/>
      </w:pPr>
    </w:p>
    <w:p w14:paraId="11B1EDF4" w14:textId="77777777" w:rsidR="000F3C38" w:rsidRPr="00EA3241" w:rsidRDefault="000F3C38" w:rsidP="006A58E9">
      <w:pPr>
        <w:spacing w:after="160"/>
        <w:mirrorIndents/>
      </w:pPr>
    </w:p>
    <w:p w14:paraId="72025792" w14:textId="77777777" w:rsidR="000F3C38" w:rsidRPr="00EA3241" w:rsidRDefault="000F3C38" w:rsidP="006A58E9">
      <w:pPr>
        <w:spacing w:after="160"/>
        <w:mirrorIndents/>
      </w:pPr>
    </w:p>
    <w:p w14:paraId="5EE66324" w14:textId="77777777" w:rsidR="000F3C38" w:rsidRPr="00EA3241" w:rsidRDefault="000F3C38" w:rsidP="006A58E9">
      <w:pPr>
        <w:spacing w:after="160"/>
        <w:mirrorIndents/>
      </w:pPr>
    </w:p>
    <w:p w14:paraId="47763385" w14:textId="77777777" w:rsidR="000F3C38" w:rsidRPr="00EA3241" w:rsidRDefault="000F3C38" w:rsidP="006A58E9">
      <w:pPr>
        <w:spacing w:after="160"/>
        <w:mirrorIndents/>
      </w:pPr>
    </w:p>
    <w:p w14:paraId="1CA34E2F" w14:textId="77777777" w:rsidR="000F3C38" w:rsidRPr="00EA3241" w:rsidRDefault="000F3C38" w:rsidP="006A58E9">
      <w:pPr>
        <w:spacing w:after="160"/>
        <w:mirrorIndents/>
      </w:pPr>
    </w:p>
    <w:p w14:paraId="45BBDB51" w14:textId="1E5EFB7F" w:rsidR="000F3C38" w:rsidRDefault="000F3C38" w:rsidP="006A58E9">
      <w:pPr>
        <w:spacing w:after="160"/>
        <w:mirrorIndents/>
      </w:pPr>
    </w:p>
    <w:p w14:paraId="3CE2EA8A" w14:textId="77777777" w:rsidR="000074EC" w:rsidRPr="00EA3241" w:rsidRDefault="000074EC" w:rsidP="006A58E9">
      <w:pPr>
        <w:spacing w:after="160"/>
        <w:mirrorIndents/>
      </w:pPr>
    </w:p>
    <w:p w14:paraId="7600FD07" w14:textId="77777777" w:rsidR="000F3C38" w:rsidRPr="00EA3241" w:rsidRDefault="000F3C38" w:rsidP="006A58E9">
      <w:pPr>
        <w:spacing w:after="160"/>
        <w:mirrorIndents/>
      </w:pPr>
    </w:p>
    <w:p w14:paraId="277F0A73" w14:textId="09874EAB" w:rsidR="000F3C38" w:rsidRPr="00EA3241" w:rsidRDefault="000F3C38" w:rsidP="006A58E9">
      <w:pPr>
        <w:spacing w:after="160"/>
        <w:mirrorIndents/>
        <w:rPr>
          <w:b/>
          <w:bCs/>
        </w:rPr>
      </w:pPr>
      <w:r w:rsidRPr="00EA3241">
        <w:rPr>
          <w:b/>
          <w:bCs/>
        </w:rPr>
        <w:t>Poděkování</w:t>
      </w:r>
    </w:p>
    <w:p w14:paraId="40B00477" w14:textId="0FEC1023" w:rsidR="00E15DF0" w:rsidRPr="00EA3241" w:rsidRDefault="006326D4" w:rsidP="006A58E9">
      <w:pPr>
        <w:spacing w:after="160"/>
        <w:mirrorIndents/>
      </w:pPr>
      <w:r w:rsidRPr="00EA3241">
        <w:t>Děkuji vedoucímu této bakalářské práce doc. Pa</w:t>
      </w:r>
      <w:r w:rsidR="00EA3241" w:rsidRPr="00EA3241">
        <w:t>e</w:t>
      </w:r>
      <w:r w:rsidRPr="00EA3241">
        <w:t>dDr. Emanuelu Hurychovi, Ph.D. za odborné vedení, konzultace, poskytnuté informace a rady, kterými přispěl k vypracování této práce. Také bych chtěl poděkovat všem, k</w:t>
      </w:r>
      <w:r w:rsidR="00611F2B" w:rsidRPr="00EA3241">
        <w:t>do</w:t>
      </w:r>
      <w:r w:rsidRPr="00EA3241">
        <w:t xml:space="preserve"> mě podporovali a podíleli se tak na úspěšném dokončení.</w:t>
      </w:r>
      <w:r w:rsidR="00AC0D9D" w:rsidRPr="00EA3241">
        <w:br w:type="page"/>
      </w:r>
    </w:p>
    <w:p w14:paraId="4FC09F44" w14:textId="124FF340" w:rsidR="000F3C38" w:rsidRDefault="000F3C38" w:rsidP="006A58E9">
      <w:pPr>
        <w:spacing w:after="160"/>
        <w:mirrorIndents/>
        <w:rPr>
          <w:b/>
          <w:bCs/>
        </w:rPr>
      </w:pPr>
      <w:r w:rsidRPr="008B7734">
        <w:rPr>
          <w:b/>
          <w:bCs/>
        </w:rPr>
        <w:lastRenderedPageBreak/>
        <w:t>Bibliografická identifikace</w:t>
      </w:r>
    </w:p>
    <w:p w14:paraId="20339061" w14:textId="77777777" w:rsidR="008B7734" w:rsidRPr="008B7734" w:rsidRDefault="008B7734" w:rsidP="006A58E9">
      <w:pPr>
        <w:spacing w:after="160"/>
        <w:mirrorIndents/>
        <w:rPr>
          <w:b/>
          <w:bCs/>
        </w:rPr>
      </w:pPr>
    </w:p>
    <w:p w14:paraId="2BAAC41A" w14:textId="680492FF" w:rsidR="000F3C38" w:rsidRPr="00EA3241" w:rsidRDefault="000F3C38" w:rsidP="009F0A0D">
      <w:pPr>
        <w:spacing w:after="160"/>
        <w:mirrorIndents/>
      </w:pPr>
      <w:r w:rsidRPr="008B7734">
        <w:rPr>
          <w:b/>
          <w:bCs/>
        </w:rPr>
        <w:t>Jméno a příjmení autora:</w:t>
      </w:r>
      <w:r w:rsidRPr="00EA3241">
        <w:t xml:space="preserve"> Lukáš Vránek</w:t>
      </w:r>
    </w:p>
    <w:p w14:paraId="5131EF76" w14:textId="26C0EC42" w:rsidR="000F3C38" w:rsidRPr="00EA3241" w:rsidRDefault="000F3C38" w:rsidP="009F0A0D">
      <w:pPr>
        <w:spacing w:after="160"/>
        <w:mirrorIndents/>
      </w:pPr>
      <w:r w:rsidRPr="00EA3241">
        <w:rPr>
          <w:b/>
        </w:rPr>
        <w:t>Název</w:t>
      </w:r>
      <w:r w:rsidRPr="00EA3241">
        <w:t xml:space="preserve"> </w:t>
      </w:r>
      <w:r w:rsidRPr="00EA3241">
        <w:rPr>
          <w:b/>
        </w:rPr>
        <w:t>bakalářské</w:t>
      </w:r>
      <w:r w:rsidRPr="00EA3241">
        <w:t xml:space="preserve"> </w:t>
      </w:r>
      <w:r w:rsidRPr="00EA3241">
        <w:rPr>
          <w:b/>
        </w:rPr>
        <w:t>práce</w:t>
      </w:r>
      <w:r w:rsidRPr="004D2E01">
        <w:rPr>
          <w:b/>
          <w:bCs/>
        </w:rPr>
        <w:t>:</w:t>
      </w:r>
      <w:r w:rsidRPr="00EA3241">
        <w:t xml:space="preserve"> </w:t>
      </w:r>
      <w:r w:rsidR="00F50535" w:rsidRPr="00F50535">
        <w:rPr>
          <w:color w:val="0A0A0A"/>
          <w:shd w:val="clear" w:color="auto" w:fill="FDFDFE"/>
        </w:rPr>
        <w:t>Vztah studentů Masarykovy univerzity ke kurzovému sázení</w:t>
      </w:r>
    </w:p>
    <w:p w14:paraId="03BC6FCA" w14:textId="417FDF77" w:rsidR="000F3C38" w:rsidRPr="00EA3241" w:rsidRDefault="000F3C38" w:rsidP="009F0A0D">
      <w:pPr>
        <w:spacing w:after="160"/>
        <w:mirrorIndents/>
      </w:pPr>
      <w:r w:rsidRPr="00EA3241">
        <w:rPr>
          <w:b/>
        </w:rPr>
        <w:t>Pracoviště</w:t>
      </w:r>
      <w:r w:rsidRPr="004D2E01">
        <w:rPr>
          <w:b/>
          <w:bCs/>
        </w:rPr>
        <w:t>:</w:t>
      </w:r>
      <w:r w:rsidRPr="00EA3241">
        <w:t xml:space="preserve"> Katedra společenských věd a managementu sportu</w:t>
      </w:r>
    </w:p>
    <w:p w14:paraId="6F195DC4" w14:textId="38A874AE" w:rsidR="000F3C38" w:rsidRPr="00EA3241" w:rsidRDefault="000F3C38" w:rsidP="009F0A0D">
      <w:pPr>
        <w:spacing w:after="160"/>
        <w:mirrorIndents/>
      </w:pPr>
      <w:r w:rsidRPr="00EA3241">
        <w:rPr>
          <w:b/>
        </w:rPr>
        <w:t>Vedoucí</w:t>
      </w:r>
      <w:r w:rsidRPr="00EA3241">
        <w:t xml:space="preserve"> </w:t>
      </w:r>
      <w:r w:rsidRPr="00EA3241">
        <w:rPr>
          <w:b/>
        </w:rPr>
        <w:t>bakalářské</w:t>
      </w:r>
      <w:r w:rsidRPr="00EA3241">
        <w:t xml:space="preserve"> </w:t>
      </w:r>
      <w:r w:rsidRPr="00EA3241">
        <w:rPr>
          <w:b/>
        </w:rPr>
        <w:t>práce</w:t>
      </w:r>
      <w:r w:rsidRPr="004D2E01">
        <w:rPr>
          <w:b/>
          <w:bCs/>
        </w:rPr>
        <w:t>:</w:t>
      </w:r>
      <w:r w:rsidRPr="00EA3241">
        <w:t xml:space="preserve"> doc. Pa</w:t>
      </w:r>
      <w:r w:rsidR="00611F2B" w:rsidRPr="00EA3241">
        <w:t>e</w:t>
      </w:r>
      <w:r w:rsidRPr="00EA3241">
        <w:t>dDr. Emanuel Hurych, Ph.D.</w:t>
      </w:r>
    </w:p>
    <w:p w14:paraId="3B2F09AF" w14:textId="358C29EB" w:rsidR="000F3C38" w:rsidRDefault="000F3C38" w:rsidP="009F0A0D">
      <w:pPr>
        <w:spacing w:after="160"/>
        <w:mirrorIndents/>
      </w:pPr>
      <w:r w:rsidRPr="004D2E01">
        <w:rPr>
          <w:b/>
          <w:bCs/>
        </w:rPr>
        <w:t>Rok odevzdání závěrečné práce:</w:t>
      </w:r>
      <w:r w:rsidRPr="00EA3241">
        <w:t xml:space="preserve"> 2020</w:t>
      </w:r>
    </w:p>
    <w:p w14:paraId="5D30E6B3" w14:textId="77777777" w:rsidR="005D7D83" w:rsidRPr="00EA3241" w:rsidRDefault="005D7D83" w:rsidP="006A58E9">
      <w:pPr>
        <w:spacing w:after="160"/>
        <w:mirrorIndents/>
      </w:pPr>
    </w:p>
    <w:p w14:paraId="0648E389" w14:textId="380F420F" w:rsidR="00291C71" w:rsidRDefault="000F3C38" w:rsidP="006A58E9">
      <w:pPr>
        <w:spacing w:after="160"/>
        <w:mirrorIndents/>
      </w:pPr>
      <w:r w:rsidRPr="004D2E01">
        <w:rPr>
          <w:b/>
          <w:bCs/>
        </w:rPr>
        <w:t>Anotace:</w:t>
      </w:r>
      <w:r w:rsidR="00291C71" w:rsidRPr="00291C71">
        <w:t xml:space="preserve"> </w:t>
      </w:r>
      <w:r w:rsidR="00B73E8B">
        <w:t>B</w:t>
      </w:r>
      <w:r w:rsidR="00242592" w:rsidRPr="007A7414">
        <w:t xml:space="preserve">akalářská práce se zabývá představením kurzového sázení a vztahu studentů Masarykovy univerzity k tomuto fenoménu poslední doby. </w:t>
      </w:r>
      <w:r w:rsidR="00B73E8B">
        <w:t>K</w:t>
      </w:r>
      <w:r w:rsidR="00FC3861" w:rsidRPr="007A7414">
        <w:t>vantitativní výzkum</w:t>
      </w:r>
      <w:r w:rsidR="005D7D83">
        <w:t xml:space="preserve"> odhalil</w:t>
      </w:r>
      <w:r w:rsidR="00FC3861" w:rsidRPr="007A7414">
        <w:t>, že studenti Fakulty sportovních studií a sportovci obecně mají vyšší tendenci věnovat se kurzovému sázení než studenti Ekonomicko-správní fakulty.</w:t>
      </w:r>
      <w:r w:rsidR="00FC3861">
        <w:t xml:space="preserve"> </w:t>
      </w:r>
    </w:p>
    <w:p w14:paraId="3C661BE8" w14:textId="77777777" w:rsidR="005D7D83" w:rsidRDefault="005D7D83" w:rsidP="006A58E9">
      <w:pPr>
        <w:spacing w:after="160"/>
        <w:mirrorIndents/>
      </w:pPr>
    </w:p>
    <w:p w14:paraId="218A2B74" w14:textId="224C7670" w:rsidR="00AC0D9D" w:rsidRDefault="0034552F" w:rsidP="006A58E9">
      <w:pPr>
        <w:spacing w:after="160"/>
        <w:mirrorIndents/>
      </w:pPr>
      <w:r w:rsidRPr="004D2E01">
        <w:rPr>
          <w:b/>
          <w:bCs/>
        </w:rPr>
        <w:t>Klíčová slova:</w:t>
      </w:r>
      <w:r w:rsidR="008B7734">
        <w:t xml:space="preserve"> kurzové sázení, sport, sázkové kanceláře, strategie sázení</w:t>
      </w:r>
      <w:r w:rsidR="004D2E01">
        <w:t xml:space="preserve">, Masarykova univerzita, Fakulta sportovních studií, Ekonomicko-správní fakulta </w:t>
      </w:r>
    </w:p>
    <w:p w14:paraId="6A687390" w14:textId="44264317" w:rsidR="00915972" w:rsidRDefault="00915972">
      <w:r>
        <w:br w:type="page"/>
      </w:r>
    </w:p>
    <w:p w14:paraId="0AE892CA" w14:textId="77777777" w:rsidR="00915972" w:rsidRDefault="00915972" w:rsidP="006A58E9">
      <w:pPr>
        <w:spacing w:after="160"/>
        <w:mirrorIndents/>
      </w:pPr>
    </w:p>
    <w:p w14:paraId="07F2A644" w14:textId="34BC6859" w:rsidR="004D2E01" w:rsidRPr="005D7D83" w:rsidRDefault="005D7D83" w:rsidP="005D7D83">
      <w:pPr>
        <w:spacing w:after="240"/>
        <w:rPr>
          <w:bCs/>
          <w:lang w:val="en-GB"/>
        </w:rPr>
      </w:pPr>
      <w:r w:rsidRPr="005D7D83">
        <w:rPr>
          <w:b/>
          <w:lang w:val="en-GB"/>
        </w:rPr>
        <w:t>B</w:t>
      </w:r>
      <w:r w:rsidR="004D2E01" w:rsidRPr="005D7D83">
        <w:rPr>
          <w:b/>
          <w:lang w:val="en-GB"/>
        </w:rPr>
        <w:t>ibliographical identification</w:t>
      </w:r>
    </w:p>
    <w:p w14:paraId="02E13448" w14:textId="77777777" w:rsidR="004D2E01" w:rsidRDefault="004D2E01" w:rsidP="00842499">
      <w:pPr>
        <w:spacing w:after="240"/>
      </w:pPr>
    </w:p>
    <w:p w14:paraId="2D86C423" w14:textId="77777777" w:rsidR="00842499" w:rsidRDefault="005D7D83" w:rsidP="00842499">
      <w:pPr>
        <w:spacing w:after="240"/>
      </w:pPr>
      <w:r w:rsidRPr="005D7D83">
        <w:rPr>
          <w:b/>
          <w:lang w:val="en-GB"/>
        </w:rPr>
        <w:t>Author’s</w:t>
      </w:r>
      <w:r w:rsidR="004D2E01" w:rsidRPr="005D7D83">
        <w:rPr>
          <w:b/>
          <w:lang w:val="en-GB"/>
        </w:rPr>
        <w:t xml:space="preserve"> first name and surname:</w:t>
      </w:r>
      <w:r w:rsidR="004D2E01">
        <w:t xml:space="preserve"> Lukáš Vránek</w:t>
      </w:r>
      <w:r w:rsidR="00842499">
        <w:t xml:space="preserve"> </w:t>
      </w:r>
    </w:p>
    <w:p w14:paraId="10EF108B" w14:textId="77777777" w:rsidR="00842499" w:rsidRDefault="004D2E01" w:rsidP="00842499">
      <w:pPr>
        <w:spacing w:after="240"/>
      </w:pPr>
      <w:r w:rsidRPr="005D7D83">
        <w:rPr>
          <w:b/>
          <w:lang w:val="en-GB"/>
        </w:rPr>
        <w:t>Title of the master thesis:</w:t>
      </w:r>
      <w:r w:rsidRPr="005D7D83">
        <w:rPr>
          <w:lang w:val="en-GB"/>
        </w:rPr>
        <w:t xml:space="preserve"> Relationship of students of Masaryk University to odds betting</w:t>
      </w:r>
    </w:p>
    <w:p w14:paraId="16D29ABF" w14:textId="77777777" w:rsidR="00842499" w:rsidRDefault="004D2E01" w:rsidP="00842499">
      <w:pPr>
        <w:spacing w:after="240"/>
      </w:pPr>
      <w:r w:rsidRPr="005D7D83">
        <w:rPr>
          <w:b/>
          <w:lang w:val="en-GB"/>
        </w:rPr>
        <w:t>Department:</w:t>
      </w:r>
      <w:r w:rsidRPr="005D7D83">
        <w:rPr>
          <w:lang w:val="en-GB"/>
        </w:rPr>
        <w:t xml:space="preserve"> Department of Social Sciences and Sport Management</w:t>
      </w:r>
    </w:p>
    <w:p w14:paraId="64F7A225" w14:textId="77777777" w:rsidR="00842499" w:rsidRDefault="004D2E01" w:rsidP="00842499">
      <w:pPr>
        <w:spacing w:after="240"/>
      </w:pPr>
      <w:r w:rsidRPr="005D7D83">
        <w:rPr>
          <w:b/>
          <w:lang w:val="en-GB"/>
        </w:rPr>
        <w:t>Supervisor:</w:t>
      </w:r>
      <w:r>
        <w:t xml:space="preserve"> </w:t>
      </w:r>
      <w:r w:rsidRPr="00EA3241">
        <w:t>doc. PaedDr. Emanuel Hurych, Ph.D.</w:t>
      </w:r>
    </w:p>
    <w:p w14:paraId="5B957F67" w14:textId="68F39DBF" w:rsidR="004D2E01" w:rsidRDefault="004D2E01" w:rsidP="00842499">
      <w:pPr>
        <w:spacing w:after="240"/>
      </w:pPr>
      <w:r w:rsidRPr="005D7D83">
        <w:rPr>
          <w:b/>
          <w:lang w:val="en-GB"/>
        </w:rPr>
        <w:t>The year of submission of the final thesis</w:t>
      </w:r>
      <w:r w:rsidRPr="00540777">
        <w:rPr>
          <w:b/>
        </w:rPr>
        <w:t xml:space="preserve">: </w:t>
      </w:r>
      <w:r>
        <w:t>2020</w:t>
      </w:r>
    </w:p>
    <w:p w14:paraId="7E0EE566" w14:textId="77777777" w:rsidR="005D7D83" w:rsidRDefault="005D7D83" w:rsidP="005D7D83">
      <w:pPr>
        <w:spacing w:after="240"/>
      </w:pPr>
    </w:p>
    <w:p w14:paraId="32818D2E" w14:textId="18045F6B" w:rsidR="004D2E01" w:rsidRPr="005D7D83" w:rsidRDefault="004D2E01" w:rsidP="005D7D83">
      <w:pPr>
        <w:spacing w:after="240"/>
        <w:rPr>
          <w:b/>
        </w:rPr>
      </w:pPr>
      <w:r w:rsidRPr="005D7D83">
        <w:rPr>
          <w:b/>
          <w:lang w:val="en-GB"/>
        </w:rPr>
        <w:t>Annotation:</w:t>
      </w:r>
      <w:r>
        <w:rPr>
          <w:b/>
        </w:rPr>
        <w:t xml:space="preserve"> </w:t>
      </w:r>
      <w:r w:rsidR="00B73E8B" w:rsidRPr="00B73E8B">
        <w:rPr>
          <w:bCs/>
          <w:lang w:val="en"/>
        </w:rPr>
        <w:t>Th</w:t>
      </w:r>
      <w:r w:rsidR="00B73E8B">
        <w:rPr>
          <w:bCs/>
          <w:lang w:val="en"/>
        </w:rPr>
        <w:t>e</w:t>
      </w:r>
      <w:r w:rsidR="00B73E8B" w:rsidRPr="00B73E8B">
        <w:rPr>
          <w:bCs/>
          <w:lang w:val="en"/>
        </w:rPr>
        <w:t xml:space="preserve"> bachelor thesis deals with the introduction of odds betting and the relationship of Masaryk University students to this recent phenomenon. </w:t>
      </w:r>
      <w:r w:rsidR="00B73E8B">
        <w:rPr>
          <w:bCs/>
          <w:lang w:val="en"/>
        </w:rPr>
        <w:t>Q</w:t>
      </w:r>
      <w:r w:rsidR="00B73E8B" w:rsidRPr="00B73E8B">
        <w:rPr>
          <w:bCs/>
          <w:lang w:val="en"/>
        </w:rPr>
        <w:t>uantitative research</w:t>
      </w:r>
      <w:r w:rsidR="00B73E8B">
        <w:rPr>
          <w:bCs/>
          <w:lang w:val="en"/>
        </w:rPr>
        <w:t xml:space="preserve"> provided the information</w:t>
      </w:r>
      <w:r w:rsidR="00B73E8B" w:rsidRPr="00B73E8B">
        <w:rPr>
          <w:bCs/>
          <w:lang w:val="en"/>
        </w:rPr>
        <w:t xml:space="preserve"> that students of the Faculty of Sports Studies and athletes in general have a higher tendency to engage in odds betting than students of the Faculty of Economics and Administration.</w:t>
      </w:r>
    </w:p>
    <w:p w14:paraId="3781C647" w14:textId="77777777" w:rsidR="005D7D83" w:rsidRPr="007A7414" w:rsidRDefault="005D7D83" w:rsidP="005D7D83">
      <w:pPr>
        <w:spacing w:after="240"/>
        <w:rPr>
          <w:bCs/>
        </w:rPr>
      </w:pPr>
    </w:p>
    <w:p w14:paraId="0A4A81C7" w14:textId="5EBE8CD7" w:rsidR="009F0A0D" w:rsidRPr="004200A7" w:rsidRDefault="004D2E01" w:rsidP="004200A7">
      <w:pPr>
        <w:spacing w:after="240"/>
        <w:mirrorIndents/>
        <w:rPr>
          <w:bCs/>
          <w:lang w:val="en-GB"/>
        </w:rPr>
        <w:sectPr w:rsidR="009F0A0D" w:rsidRPr="004200A7" w:rsidSect="004B5176">
          <w:footerReference w:type="default" r:id="rId12"/>
          <w:pgSz w:w="11906" w:h="16838"/>
          <w:pgMar w:top="1418" w:right="1418" w:bottom="1418" w:left="1985" w:header="709" w:footer="709" w:gutter="0"/>
          <w:cols w:space="708"/>
          <w:docGrid w:linePitch="360"/>
        </w:sectPr>
      </w:pPr>
      <w:r w:rsidRPr="005D7D83">
        <w:rPr>
          <w:b/>
          <w:lang w:val="en-GB"/>
        </w:rPr>
        <w:t>Keywords:</w:t>
      </w:r>
      <w:r w:rsidR="003F4624" w:rsidRPr="005D7D83">
        <w:rPr>
          <w:b/>
          <w:lang w:val="en-GB"/>
        </w:rPr>
        <w:t xml:space="preserve"> </w:t>
      </w:r>
      <w:r w:rsidR="003F4624" w:rsidRPr="005D7D83">
        <w:rPr>
          <w:bCs/>
          <w:lang w:val="en-GB"/>
        </w:rPr>
        <w:t>odds betting,</w:t>
      </w:r>
      <w:r w:rsidR="003F4624" w:rsidRPr="005D7D83">
        <w:rPr>
          <w:b/>
          <w:lang w:val="en-GB"/>
        </w:rPr>
        <w:t xml:space="preserve"> </w:t>
      </w:r>
      <w:r w:rsidR="003F4624" w:rsidRPr="005D7D83">
        <w:rPr>
          <w:bCs/>
          <w:lang w:val="en-GB"/>
        </w:rPr>
        <w:t xml:space="preserve">sport, betting shops, betting strategy, Masaryk </w:t>
      </w:r>
      <w:r w:rsidR="00291C71" w:rsidRPr="005D7D83">
        <w:rPr>
          <w:bCs/>
          <w:lang w:val="en-GB"/>
        </w:rPr>
        <w:t>U</w:t>
      </w:r>
      <w:r w:rsidR="003F4624" w:rsidRPr="005D7D83">
        <w:rPr>
          <w:bCs/>
          <w:lang w:val="en-GB"/>
        </w:rPr>
        <w:t>niversity, Faculty of Sports Studies, Faculty of Economics and Administration</w:t>
      </w:r>
    </w:p>
    <w:sdt>
      <w:sdtPr>
        <w:rPr>
          <w:rFonts w:eastAsiaTheme="minorHAnsi"/>
          <w:b w:val="0"/>
          <w:bCs w:val="0"/>
          <w:color w:val="000000"/>
          <w:sz w:val="24"/>
          <w:szCs w:val="24"/>
          <w:lang w:val="cs-CZ" w:eastAsia="en-US"/>
        </w:rPr>
        <w:id w:val="407277203"/>
        <w:docPartObj>
          <w:docPartGallery w:val="Table of Contents"/>
          <w:docPartUnique/>
        </w:docPartObj>
      </w:sdtPr>
      <w:sdtEndPr/>
      <w:sdtContent>
        <w:p w14:paraId="58F8F7CB" w14:textId="35C46547" w:rsidR="001513B3" w:rsidRPr="00B81A6A" w:rsidRDefault="001513B3" w:rsidP="006A58E9">
          <w:pPr>
            <w:pStyle w:val="Nadpisobsahu"/>
            <w:numPr>
              <w:ilvl w:val="0"/>
              <w:numId w:val="0"/>
            </w:numPr>
            <w:spacing w:before="0" w:after="160"/>
            <w:ind w:hanging="432"/>
            <w:mirrorIndents/>
            <w:rPr>
              <w:sz w:val="28"/>
              <w:szCs w:val="28"/>
              <w:lang w:val="cs-CZ"/>
            </w:rPr>
          </w:pPr>
          <w:r w:rsidRPr="00B81A6A">
            <w:rPr>
              <w:sz w:val="28"/>
              <w:szCs w:val="28"/>
              <w:lang w:val="cs-CZ"/>
            </w:rPr>
            <w:t>O</w:t>
          </w:r>
          <w:r w:rsidR="00357694" w:rsidRPr="00B81A6A">
            <w:rPr>
              <w:sz w:val="28"/>
              <w:szCs w:val="28"/>
              <w:lang w:val="cs-CZ"/>
            </w:rPr>
            <w:t>BSAH</w:t>
          </w:r>
        </w:p>
        <w:p w14:paraId="17080852" w14:textId="24A72418" w:rsidR="008E0E88" w:rsidRPr="008E0E88" w:rsidRDefault="001513B3">
          <w:pPr>
            <w:pStyle w:val="Obsah1"/>
            <w:rPr>
              <w:rFonts w:asciiTheme="minorHAnsi" w:eastAsiaTheme="minorEastAsia" w:hAnsiTheme="minorHAnsi" w:cstheme="minorBidi"/>
              <w:color w:val="auto"/>
              <w:sz w:val="22"/>
              <w:szCs w:val="22"/>
              <w:lang w:val="en-GB" w:eastAsia="en-GB"/>
            </w:rPr>
          </w:pPr>
          <w:r w:rsidRPr="00B81A6A">
            <w:rPr>
              <w:color w:val="000000" w:themeColor="text1"/>
            </w:rPr>
            <w:fldChar w:fldCharType="begin"/>
          </w:r>
          <w:r w:rsidRPr="00B81A6A">
            <w:rPr>
              <w:color w:val="000000" w:themeColor="text1"/>
            </w:rPr>
            <w:instrText xml:space="preserve"> TOC \o "1-3" \h \z \u </w:instrText>
          </w:r>
          <w:r w:rsidRPr="00B81A6A">
            <w:rPr>
              <w:color w:val="000000" w:themeColor="text1"/>
            </w:rPr>
            <w:fldChar w:fldCharType="separate"/>
          </w:r>
          <w:hyperlink w:anchor="_Toc40459146" w:history="1">
            <w:r w:rsidR="008E0E88" w:rsidRPr="008E0E88">
              <w:rPr>
                <w:rStyle w:val="Hypertextovodkaz"/>
              </w:rPr>
              <w:t>1 ÚVOD</w:t>
            </w:r>
            <w:r w:rsidR="008E0E88" w:rsidRPr="008E0E88">
              <w:rPr>
                <w:webHidden/>
              </w:rPr>
              <w:tab/>
            </w:r>
            <w:r w:rsidR="008E0E88" w:rsidRPr="008E0E88">
              <w:rPr>
                <w:webHidden/>
              </w:rPr>
              <w:fldChar w:fldCharType="begin"/>
            </w:r>
            <w:r w:rsidR="008E0E88" w:rsidRPr="008E0E88">
              <w:rPr>
                <w:webHidden/>
              </w:rPr>
              <w:instrText xml:space="preserve"> PAGEREF _Toc40459146 \h </w:instrText>
            </w:r>
            <w:r w:rsidR="008E0E88" w:rsidRPr="008E0E88">
              <w:rPr>
                <w:webHidden/>
              </w:rPr>
            </w:r>
            <w:r w:rsidR="008E0E88" w:rsidRPr="008E0E88">
              <w:rPr>
                <w:webHidden/>
              </w:rPr>
              <w:fldChar w:fldCharType="separate"/>
            </w:r>
            <w:r w:rsidR="008E0E88" w:rsidRPr="008E0E88">
              <w:rPr>
                <w:webHidden/>
              </w:rPr>
              <w:t>9</w:t>
            </w:r>
            <w:r w:rsidR="008E0E88" w:rsidRPr="008E0E88">
              <w:rPr>
                <w:webHidden/>
              </w:rPr>
              <w:fldChar w:fldCharType="end"/>
            </w:r>
          </w:hyperlink>
        </w:p>
        <w:p w14:paraId="2A33FAC5" w14:textId="521A4B04"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47" w:history="1">
            <w:r w:rsidR="008E0E88" w:rsidRPr="008E0E88">
              <w:rPr>
                <w:rStyle w:val="Hypertextovodkaz"/>
              </w:rPr>
              <w:t>2 SYNTÉZA POZNATKŮ</w:t>
            </w:r>
            <w:r w:rsidR="008E0E88" w:rsidRPr="008E0E88">
              <w:rPr>
                <w:webHidden/>
              </w:rPr>
              <w:tab/>
            </w:r>
            <w:r w:rsidR="008E0E88" w:rsidRPr="008E0E88">
              <w:rPr>
                <w:webHidden/>
              </w:rPr>
              <w:fldChar w:fldCharType="begin"/>
            </w:r>
            <w:r w:rsidR="008E0E88" w:rsidRPr="008E0E88">
              <w:rPr>
                <w:webHidden/>
              </w:rPr>
              <w:instrText xml:space="preserve"> PAGEREF _Toc40459147 \h </w:instrText>
            </w:r>
            <w:r w:rsidR="008E0E88" w:rsidRPr="008E0E88">
              <w:rPr>
                <w:webHidden/>
              </w:rPr>
            </w:r>
            <w:r w:rsidR="008E0E88" w:rsidRPr="008E0E88">
              <w:rPr>
                <w:webHidden/>
              </w:rPr>
              <w:fldChar w:fldCharType="separate"/>
            </w:r>
            <w:r w:rsidR="008E0E88" w:rsidRPr="008E0E88">
              <w:rPr>
                <w:webHidden/>
              </w:rPr>
              <w:t>10</w:t>
            </w:r>
            <w:r w:rsidR="008E0E88" w:rsidRPr="008E0E88">
              <w:rPr>
                <w:webHidden/>
              </w:rPr>
              <w:fldChar w:fldCharType="end"/>
            </w:r>
          </w:hyperlink>
        </w:p>
        <w:p w14:paraId="27282E43" w14:textId="1102E747"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48" w:history="1">
            <w:r w:rsidR="008E0E88" w:rsidRPr="008E0E88">
              <w:rPr>
                <w:rStyle w:val="Hypertextovodkaz"/>
                <w:b/>
                <w:bCs/>
              </w:rPr>
              <w:t>2.1 Kurzové sázení</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_Toc40459148 \h </w:instrText>
            </w:r>
            <w:r w:rsidR="008E0E88" w:rsidRPr="008E0E88">
              <w:rPr>
                <w:b/>
                <w:bCs/>
                <w:webHidden/>
              </w:rPr>
            </w:r>
            <w:r w:rsidR="008E0E88" w:rsidRPr="008E0E88">
              <w:rPr>
                <w:b/>
                <w:bCs/>
                <w:webHidden/>
              </w:rPr>
              <w:fldChar w:fldCharType="separate"/>
            </w:r>
            <w:r w:rsidR="008E0E88" w:rsidRPr="008E0E88">
              <w:rPr>
                <w:b/>
                <w:bCs/>
                <w:webHidden/>
              </w:rPr>
              <w:t>10</w:t>
            </w:r>
            <w:r w:rsidR="008E0E88" w:rsidRPr="008E0E88">
              <w:rPr>
                <w:b/>
                <w:bCs/>
                <w:webHidden/>
              </w:rPr>
              <w:fldChar w:fldCharType="end"/>
            </w:r>
          </w:hyperlink>
        </w:p>
        <w:p w14:paraId="4B8379E2" w14:textId="707FD28A"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49" w:history="1">
            <w:r w:rsidR="008E0E88" w:rsidRPr="008E0E88">
              <w:rPr>
                <w:rStyle w:val="Hypertextovodkaz"/>
                <w:b/>
                <w:bCs/>
                <w:noProof/>
              </w:rPr>
              <w:t>2.1.1 Časová osa kurzového sázení</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_Toc40459149 \h </w:instrText>
            </w:r>
            <w:r w:rsidR="008E0E88" w:rsidRPr="008E0E88">
              <w:rPr>
                <w:b/>
                <w:bCs/>
                <w:noProof/>
                <w:webHidden/>
              </w:rPr>
            </w:r>
            <w:r w:rsidR="008E0E88" w:rsidRPr="008E0E88">
              <w:rPr>
                <w:b/>
                <w:bCs/>
                <w:noProof/>
                <w:webHidden/>
              </w:rPr>
              <w:fldChar w:fldCharType="separate"/>
            </w:r>
            <w:r w:rsidR="008E0E88" w:rsidRPr="008E0E88">
              <w:rPr>
                <w:b/>
                <w:bCs/>
                <w:noProof/>
                <w:webHidden/>
              </w:rPr>
              <w:t>10</w:t>
            </w:r>
            <w:r w:rsidR="008E0E88" w:rsidRPr="008E0E88">
              <w:rPr>
                <w:b/>
                <w:bCs/>
                <w:noProof/>
                <w:webHidden/>
              </w:rPr>
              <w:fldChar w:fldCharType="end"/>
            </w:r>
          </w:hyperlink>
        </w:p>
        <w:p w14:paraId="0DE7C020" w14:textId="71550386"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0" w:history="1">
            <w:r w:rsidR="008E0E88" w:rsidRPr="008E0E88">
              <w:rPr>
                <w:rStyle w:val="Hypertextovodkaz"/>
                <w:b/>
                <w:bCs/>
                <w:noProof/>
              </w:rPr>
              <w:t>2.1.2 Terminologie</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_Toc40459150 \h </w:instrText>
            </w:r>
            <w:r w:rsidR="008E0E88" w:rsidRPr="008E0E88">
              <w:rPr>
                <w:b/>
                <w:bCs/>
                <w:noProof/>
                <w:webHidden/>
              </w:rPr>
            </w:r>
            <w:r w:rsidR="008E0E88" w:rsidRPr="008E0E88">
              <w:rPr>
                <w:b/>
                <w:bCs/>
                <w:noProof/>
                <w:webHidden/>
              </w:rPr>
              <w:fldChar w:fldCharType="separate"/>
            </w:r>
            <w:r w:rsidR="008E0E88" w:rsidRPr="008E0E88">
              <w:rPr>
                <w:b/>
                <w:bCs/>
                <w:noProof/>
                <w:webHidden/>
              </w:rPr>
              <w:t>11</w:t>
            </w:r>
            <w:r w:rsidR="008E0E88" w:rsidRPr="008E0E88">
              <w:rPr>
                <w:b/>
                <w:bCs/>
                <w:noProof/>
                <w:webHidden/>
              </w:rPr>
              <w:fldChar w:fldCharType="end"/>
            </w:r>
          </w:hyperlink>
        </w:p>
        <w:p w14:paraId="0EC24A1E" w14:textId="4E06077D"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1" w:history="1">
            <w:r w:rsidR="008E0E88" w:rsidRPr="008E0E88">
              <w:rPr>
                <w:rStyle w:val="Hypertextovodkaz"/>
                <w:b/>
                <w:bCs/>
                <w:noProof/>
              </w:rPr>
              <w:t>2.1.3 Právní ustanovení kurzového sázení v ČR</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_Toc40459151 \h </w:instrText>
            </w:r>
            <w:r w:rsidR="008E0E88" w:rsidRPr="008E0E88">
              <w:rPr>
                <w:b/>
                <w:bCs/>
                <w:noProof/>
                <w:webHidden/>
              </w:rPr>
            </w:r>
            <w:r w:rsidR="008E0E88" w:rsidRPr="008E0E88">
              <w:rPr>
                <w:b/>
                <w:bCs/>
                <w:noProof/>
                <w:webHidden/>
              </w:rPr>
              <w:fldChar w:fldCharType="separate"/>
            </w:r>
            <w:r w:rsidR="008E0E88" w:rsidRPr="008E0E88">
              <w:rPr>
                <w:b/>
                <w:bCs/>
                <w:noProof/>
                <w:webHidden/>
              </w:rPr>
              <w:t>15</w:t>
            </w:r>
            <w:r w:rsidR="008E0E88" w:rsidRPr="008E0E88">
              <w:rPr>
                <w:b/>
                <w:bCs/>
                <w:noProof/>
                <w:webHidden/>
              </w:rPr>
              <w:fldChar w:fldCharType="end"/>
            </w:r>
          </w:hyperlink>
        </w:p>
        <w:p w14:paraId="4EA2271B" w14:textId="41F3563E"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52" w:history="1">
            <w:r w:rsidR="008E0E88" w:rsidRPr="008E0E88">
              <w:rPr>
                <w:rStyle w:val="Hypertextovodkaz"/>
                <w:b/>
                <w:bCs/>
              </w:rPr>
              <w:t>2.2. Kurzové sázení a sport</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_Toc40459152 \h </w:instrText>
            </w:r>
            <w:r w:rsidR="008E0E88" w:rsidRPr="008E0E88">
              <w:rPr>
                <w:b/>
                <w:bCs/>
                <w:webHidden/>
              </w:rPr>
            </w:r>
            <w:r w:rsidR="008E0E88" w:rsidRPr="008E0E88">
              <w:rPr>
                <w:b/>
                <w:bCs/>
                <w:webHidden/>
              </w:rPr>
              <w:fldChar w:fldCharType="separate"/>
            </w:r>
            <w:r w:rsidR="008E0E88" w:rsidRPr="008E0E88">
              <w:rPr>
                <w:b/>
                <w:bCs/>
                <w:webHidden/>
              </w:rPr>
              <w:t>17</w:t>
            </w:r>
            <w:r w:rsidR="008E0E88" w:rsidRPr="008E0E88">
              <w:rPr>
                <w:b/>
                <w:bCs/>
                <w:webHidden/>
              </w:rPr>
              <w:fldChar w:fldCharType="end"/>
            </w:r>
          </w:hyperlink>
        </w:p>
        <w:p w14:paraId="3DC31837" w14:textId="2AB0A52C"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3" w:history="1">
            <w:r w:rsidR="008E0E88" w:rsidRPr="008E0E88">
              <w:rPr>
                <w:rStyle w:val="Hypertextovodkaz"/>
                <w:b/>
                <w:bCs/>
                <w:noProof/>
              </w:rPr>
              <w:t>2.2.1 Sázkové kanceláře jako sponzoři</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_Toc40459153 \h </w:instrText>
            </w:r>
            <w:r w:rsidR="008E0E88" w:rsidRPr="008E0E88">
              <w:rPr>
                <w:b/>
                <w:bCs/>
                <w:noProof/>
                <w:webHidden/>
              </w:rPr>
            </w:r>
            <w:r w:rsidR="008E0E88" w:rsidRPr="008E0E88">
              <w:rPr>
                <w:b/>
                <w:bCs/>
                <w:noProof/>
                <w:webHidden/>
              </w:rPr>
              <w:fldChar w:fldCharType="separate"/>
            </w:r>
            <w:r w:rsidR="008E0E88" w:rsidRPr="008E0E88">
              <w:rPr>
                <w:b/>
                <w:bCs/>
                <w:noProof/>
                <w:webHidden/>
              </w:rPr>
              <w:t>19</w:t>
            </w:r>
            <w:r w:rsidR="008E0E88" w:rsidRPr="008E0E88">
              <w:rPr>
                <w:b/>
                <w:bCs/>
                <w:noProof/>
                <w:webHidden/>
              </w:rPr>
              <w:fldChar w:fldCharType="end"/>
            </w:r>
          </w:hyperlink>
        </w:p>
        <w:p w14:paraId="0084D4EB" w14:textId="0A79F628"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4" w:history="1">
            <w:r w:rsidR="008E0E88" w:rsidRPr="008E0E88">
              <w:rPr>
                <w:rStyle w:val="Hypertextovodkaz"/>
                <w:b/>
                <w:bCs/>
                <w:noProof/>
              </w:rPr>
              <w:t>2.2.2 Ovlivňování sportovních utkání prostřednictvím kurzového sázení</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_Toc40459154 \h </w:instrText>
            </w:r>
            <w:r w:rsidR="008E0E88" w:rsidRPr="008E0E88">
              <w:rPr>
                <w:b/>
                <w:bCs/>
                <w:noProof/>
                <w:webHidden/>
              </w:rPr>
            </w:r>
            <w:r w:rsidR="008E0E88" w:rsidRPr="008E0E88">
              <w:rPr>
                <w:b/>
                <w:bCs/>
                <w:noProof/>
                <w:webHidden/>
              </w:rPr>
              <w:fldChar w:fldCharType="separate"/>
            </w:r>
            <w:r w:rsidR="008E0E88" w:rsidRPr="008E0E88">
              <w:rPr>
                <w:b/>
                <w:bCs/>
                <w:noProof/>
                <w:webHidden/>
              </w:rPr>
              <w:t>22</w:t>
            </w:r>
            <w:r w:rsidR="008E0E88" w:rsidRPr="008E0E88">
              <w:rPr>
                <w:b/>
                <w:bCs/>
                <w:noProof/>
                <w:webHidden/>
              </w:rPr>
              <w:fldChar w:fldCharType="end"/>
            </w:r>
          </w:hyperlink>
        </w:p>
        <w:p w14:paraId="02E8F42C" w14:textId="5B1C4E7D"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55" w:history="1">
            <w:r w:rsidR="008E0E88" w:rsidRPr="008E0E88">
              <w:rPr>
                <w:rStyle w:val="Hypertextovodkaz"/>
                <w:b/>
                <w:bCs/>
              </w:rPr>
              <w:t xml:space="preserve">2.3 Boj proti </w:t>
            </w:r>
            <w:r w:rsidR="008E0E88" w:rsidRPr="008E0E88">
              <w:rPr>
                <w:rStyle w:val="Hypertextovodkaz"/>
                <w:b/>
                <w:bCs/>
                <w:i/>
                <w:iCs/>
              </w:rPr>
              <w:t>match fixingu</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_Toc40459155 \h </w:instrText>
            </w:r>
            <w:r w:rsidR="008E0E88" w:rsidRPr="008E0E88">
              <w:rPr>
                <w:b/>
                <w:bCs/>
                <w:webHidden/>
              </w:rPr>
            </w:r>
            <w:r w:rsidR="008E0E88" w:rsidRPr="008E0E88">
              <w:rPr>
                <w:b/>
                <w:bCs/>
                <w:webHidden/>
              </w:rPr>
              <w:fldChar w:fldCharType="separate"/>
            </w:r>
            <w:r w:rsidR="008E0E88" w:rsidRPr="008E0E88">
              <w:rPr>
                <w:b/>
                <w:bCs/>
                <w:webHidden/>
              </w:rPr>
              <w:t>25</w:t>
            </w:r>
            <w:r w:rsidR="008E0E88" w:rsidRPr="008E0E88">
              <w:rPr>
                <w:b/>
                <w:bCs/>
                <w:webHidden/>
              </w:rPr>
              <w:fldChar w:fldCharType="end"/>
            </w:r>
          </w:hyperlink>
        </w:p>
        <w:p w14:paraId="3DEBE353" w14:textId="37286D97"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56" w:history="1">
            <w:r w:rsidR="008E0E88" w:rsidRPr="008E0E88">
              <w:rPr>
                <w:rStyle w:val="Hypertextovodkaz"/>
                <w:b/>
                <w:bCs/>
              </w:rPr>
              <w:t>2.4 Strategie sázení</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_Toc40459156 \h </w:instrText>
            </w:r>
            <w:r w:rsidR="008E0E88" w:rsidRPr="008E0E88">
              <w:rPr>
                <w:b/>
                <w:bCs/>
                <w:webHidden/>
              </w:rPr>
            </w:r>
            <w:r w:rsidR="008E0E88" w:rsidRPr="008E0E88">
              <w:rPr>
                <w:b/>
                <w:bCs/>
                <w:webHidden/>
              </w:rPr>
              <w:fldChar w:fldCharType="separate"/>
            </w:r>
            <w:r w:rsidR="008E0E88" w:rsidRPr="008E0E88">
              <w:rPr>
                <w:b/>
                <w:bCs/>
                <w:webHidden/>
              </w:rPr>
              <w:t>27</w:t>
            </w:r>
            <w:r w:rsidR="008E0E88" w:rsidRPr="008E0E88">
              <w:rPr>
                <w:b/>
                <w:bCs/>
                <w:webHidden/>
              </w:rPr>
              <w:fldChar w:fldCharType="end"/>
            </w:r>
          </w:hyperlink>
        </w:p>
        <w:p w14:paraId="1D7CB3FE" w14:textId="33004A4E"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7" w:history="1">
            <w:r w:rsidR="008E0E88" w:rsidRPr="008E0E88">
              <w:rPr>
                <w:rStyle w:val="Hypertextovodkaz"/>
                <w:b/>
                <w:bCs/>
                <w:noProof/>
              </w:rPr>
              <w:t xml:space="preserve">2.4.1 Analýza a </w:t>
            </w:r>
            <w:r w:rsidR="008E0E88" w:rsidRPr="008E0E88">
              <w:rPr>
                <w:rStyle w:val="Hypertextovodkaz"/>
                <w:b/>
                <w:bCs/>
                <w:i/>
                <w:iCs/>
                <w:noProof/>
              </w:rPr>
              <w:t>money management</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_Toc40459157 \h </w:instrText>
            </w:r>
            <w:r w:rsidR="008E0E88" w:rsidRPr="008E0E88">
              <w:rPr>
                <w:b/>
                <w:bCs/>
                <w:noProof/>
                <w:webHidden/>
              </w:rPr>
            </w:r>
            <w:r w:rsidR="008E0E88" w:rsidRPr="008E0E88">
              <w:rPr>
                <w:b/>
                <w:bCs/>
                <w:noProof/>
                <w:webHidden/>
              </w:rPr>
              <w:fldChar w:fldCharType="separate"/>
            </w:r>
            <w:r w:rsidR="008E0E88" w:rsidRPr="008E0E88">
              <w:rPr>
                <w:b/>
                <w:bCs/>
                <w:noProof/>
                <w:webHidden/>
              </w:rPr>
              <w:t>27</w:t>
            </w:r>
            <w:r w:rsidR="008E0E88" w:rsidRPr="008E0E88">
              <w:rPr>
                <w:b/>
                <w:bCs/>
                <w:noProof/>
                <w:webHidden/>
              </w:rPr>
              <w:fldChar w:fldCharType="end"/>
            </w:r>
          </w:hyperlink>
        </w:p>
        <w:p w14:paraId="5411D16B" w14:textId="35063B13"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8" w:history="1">
            <w:r w:rsidR="008E0E88" w:rsidRPr="008E0E88">
              <w:rPr>
                <w:rStyle w:val="Hypertextovodkaz"/>
                <w:b/>
                <w:bCs/>
                <w:noProof/>
              </w:rPr>
              <w:t xml:space="preserve">2.4.2 </w:t>
            </w:r>
            <w:r w:rsidR="008E0E88" w:rsidRPr="008E0E88">
              <w:rPr>
                <w:rStyle w:val="Hypertextovodkaz"/>
                <w:b/>
                <w:bCs/>
                <w:i/>
                <w:iCs/>
                <w:noProof/>
              </w:rPr>
              <w:t>Sure bets</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_Toc40459158 \h </w:instrText>
            </w:r>
            <w:r w:rsidR="008E0E88" w:rsidRPr="008E0E88">
              <w:rPr>
                <w:b/>
                <w:bCs/>
                <w:noProof/>
                <w:webHidden/>
              </w:rPr>
            </w:r>
            <w:r w:rsidR="008E0E88" w:rsidRPr="008E0E88">
              <w:rPr>
                <w:b/>
                <w:bCs/>
                <w:noProof/>
                <w:webHidden/>
              </w:rPr>
              <w:fldChar w:fldCharType="separate"/>
            </w:r>
            <w:r w:rsidR="008E0E88" w:rsidRPr="008E0E88">
              <w:rPr>
                <w:b/>
                <w:bCs/>
                <w:noProof/>
                <w:webHidden/>
              </w:rPr>
              <w:t>28</w:t>
            </w:r>
            <w:r w:rsidR="008E0E88" w:rsidRPr="008E0E88">
              <w:rPr>
                <w:b/>
                <w:bCs/>
                <w:noProof/>
                <w:webHidden/>
              </w:rPr>
              <w:fldChar w:fldCharType="end"/>
            </w:r>
          </w:hyperlink>
        </w:p>
        <w:p w14:paraId="4A9BCDE9" w14:textId="5C285CC5"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59" w:history="1">
            <w:r w:rsidR="008E0E88" w:rsidRPr="008E0E88">
              <w:rPr>
                <w:rStyle w:val="Hypertextovodkaz"/>
                <w:b/>
                <w:bCs/>
                <w:i/>
                <w:iCs/>
                <w:noProof/>
              </w:rPr>
              <w:t>2.4.3 Value bets</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_Toc40459159 \h </w:instrText>
            </w:r>
            <w:r w:rsidR="008E0E88" w:rsidRPr="008E0E88">
              <w:rPr>
                <w:b/>
                <w:bCs/>
                <w:noProof/>
                <w:webHidden/>
              </w:rPr>
            </w:r>
            <w:r w:rsidR="008E0E88" w:rsidRPr="008E0E88">
              <w:rPr>
                <w:b/>
                <w:bCs/>
                <w:noProof/>
                <w:webHidden/>
              </w:rPr>
              <w:fldChar w:fldCharType="separate"/>
            </w:r>
            <w:r w:rsidR="008E0E88" w:rsidRPr="008E0E88">
              <w:rPr>
                <w:b/>
                <w:bCs/>
                <w:noProof/>
                <w:webHidden/>
              </w:rPr>
              <w:t>30</w:t>
            </w:r>
            <w:r w:rsidR="008E0E88" w:rsidRPr="008E0E88">
              <w:rPr>
                <w:b/>
                <w:bCs/>
                <w:noProof/>
                <w:webHidden/>
              </w:rPr>
              <w:fldChar w:fldCharType="end"/>
            </w:r>
          </w:hyperlink>
        </w:p>
        <w:p w14:paraId="56374DE4" w14:textId="4DE1EA51"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60" w:history="1">
            <w:r w:rsidR="008E0E88" w:rsidRPr="008E0E88">
              <w:rPr>
                <w:rStyle w:val="Hypertextovodkaz"/>
                <w:b/>
                <w:bCs/>
                <w:i/>
                <w:iCs/>
                <w:noProof/>
              </w:rPr>
              <w:t>2.4.4</w:t>
            </w:r>
            <w:r w:rsidR="008E0E88" w:rsidRPr="008E0E88">
              <w:rPr>
                <w:rStyle w:val="Hypertextovodkaz"/>
                <w:b/>
                <w:bCs/>
                <w:noProof/>
              </w:rPr>
              <w:t xml:space="preserve"> </w:t>
            </w:r>
            <w:r w:rsidR="008E0E88" w:rsidRPr="008E0E88">
              <w:rPr>
                <w:rStyle w:val="Hypertextovodkaz"/>
                <w:b/>
                <w:bCs/>
                <w:i/>
                <w:iCs/>
                <w:noProof/>
              </w:rPr>
              <w:t>Martingale system</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_Toc40459160 \h </w:instrText>
            </w:r>
            <w:r w:rsidR="008E0E88" w:rsidRPr="008E0E88">
              <w:rPr>
                <w:b/>
                <w:bCs/>
                <w:noProof/>
                <w:webHidden/>
              </w:rPr>
            </w:r>
            <w:r w:rsidR="008E0E88" w:rsidRPr="008E0E88">
              <w:rPr>
                <w:b/>
                <w:bCs/>
                <w:noProof/>
                <w:webHidden/>
              </w:rPr>
              <w:fldChar w:fldCharType="separate"/>
            </w:r>
            <w:r w:rsidR="008E0E88" w:rsidRPr="008E0E88">
              <w:rPr>
                <w:b/>
                <w:bCs/>
                <w:noProof/>
                <w:webHidden/>
              </w:rPr>
              <w:t>31</w:t>
            </w:r>
            <w:r w:rsidR="008E0E88" w:rsidRPr="008E0E88">
              <w:rPr>
                <w:b/>
                <w:bCs/>
                <w:noProof/>
                <w:webHidden/>
              </w:rPr>
              <w:fldChar w:fldCharType="end"/>
            </w:r>
          </w:hyperlink>
        </w:p>
        <w:p w14:paraId="22B41366" w14:textId="7A619CB2" w:rsidR="008E0E88" w:rsidRPr="008E0E88" w:rsidRDefault="006C07D9">
          <w:pPr>
            <w:pStyle w:val="Obsah3"/>
            <w:tabs>
              <w:tab w:val="right" w:leader="dot" w:pos="8493"/>
            </w:tabs>
            <w:rPr>
              <w:rFonts w:asciiTheme="minorHAnsi" w:eastAsiaTheme="minorEastAsia" w:hAnsiTheme="minorHAnsi" w:cstheme="minorBidi"/>
              <w:b/>
              <w:bCs/>
              <w:noProof/>
              <w:color w:val="auto"/>
              <w:sz w:val="22"/>
              <w:szCs w:val="22"/>
              <w:lang w:val="en-GB" w:eastAsia="en-GB"/>
            </w:rPr>
          </w:pPr>
          <w:hyperlink w:anchor="_Toc40459161" w:history="1">
            <w:r w:rsidR="008E0E88" w:rsidRPr="008E0E88">
              <w:rPr>
                <w:rStyle w:val="Hypertextovodkaz"/>
                <w:b/>
                <w:bCs/>
                <w:i/>
                <w:iCs/>
                <w:noProof/>
              </w:rPr>
              <w:t>2.4.5 Matched betting</w:t>
            </w:r>
            <w:r w:rsidR="008E0E88" w:rsidRPr="008E0E88">
              <w:rPr>
                <w:b/>
                <w:bCs/>
                <w:noProof/>
                <w:webHidden/>
              </w:rPr>
              <w:tab/>
            </w:r>
            <w:r w:rsidR="008E0E88" w:rsidRPr="008E0E88">
              <w:rPr>
                <w:b/>
                <w:bCs/>
                <w:noProof/>
                <w:webHidden/>
              </w:rPr>
              <w:fldChar w:fldCharType="begin"/>
            </w:r>
            <w:r w:rsidR="008E0E88" w:rsidRPr="008E0E88">
              <w:rPr>
                <w:b/>
                <w:bCs/>
                <w:noProof/>
                <w:webHidden/>
              </w:rPr>
              <w:instrText xml:space="preserve"> PAGEREF _Toc40459161 \h </w:instrText>
            </w:r>
            <w:r w:rsidR="008E0E88" w:rsidRPr="008E0E88">
              <w:rPr>
                <w:b/>
                <w:bCs/>
                <w:noProof/>
                <w:webHidden/>
              </w:rPr>
            </w:r>
            <w:r w:rsidR="008E0E88" w:rsidRPr="008E0E88">
              <w:rPr>
                <w:b/>
                <w:bCs/>
                <w:noProof/>
                <w:webHidden/>
              </w:rPr>
              <w:fldChar w:fldCharType="separate"/>
            </w:r>
            <w:r w:rsidR="008E0E88" w:rsidRPr="008E0E88">
              <w:rPr>
                <w:b/>
                <w:bCs/>
                <w:noProof/>
                <w:webHidden/>
              </w:rPr>
              <w:t>32</w:t>
            </w:r>
            <w:r w:rsidR="008E0E88" w:rsidRPr="008E0E88">
              <w:rPr>
                <w:b/>
                <w:bCs/>
                <w:noProof/>
                <w:webHidden/>
              </w:rPr>
              <w:fldChar w:fldCharType="end"/>
            </w:r>
          </w:hyperlink>
        </w:p>
        <w:p w14:paraId="7158F549" w14:textId="62F93969"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62" w:history="1">
            <w:r w:rsidR="008E0E88" w:rsidRPr="008E0E88">
              <w:rPr>
                <w:rStyle w:val="Hypertextovodkaz"/>
              </w:rPr>
              <w:t>3 CÍLE PRÁCE A ÚKOLY</w:t>
            </w:r>
            <w:r w:rsidR="008E0E88" w:rsidRPr="008E0E88">
              <w:rPr>
                <w:webHidden/>
              </w:rPr>
              <w:tab/>
            </w:r>
            <w:r w:rsidR="008E0E88" w:rsidRPr="008E0E88">
              <w:rPr>
                <w:webHidden/>
              </w:rPr>
              <w:fldChar w:fldCharType="begin"/>
            </w:r>
            <w:r w:rsidR="008E0E88" w:rsidRPr="008E0E88">
              <w:rPr>
                <w:webHidden/>
              </w:rPr>
              <w:instrText xml:space="preserve"> PAGEREF _Toc40459162 \h </w:instrText>
            </w:r>
            <w:r w:rsidR="008E0E88" w:rsidRPr="008E0E88">
              <w:rPr>
                <w:webHidden/>
              </w:rPr>
            </w:r>
            <w:r w:rsidR="008E0E88" w:rsidRPr="008E0E88">
              <w:rPr>
                <w:webHidden/>
              </w:rPr>
              <w:fldChar w:fldCharType="separate"/>
            </w:r>
            <w:r w:rsidR="008E0E88" w:rsidRPr="008E0E88">
              <w:rPr>
                <w:webHidden/>
              </w:rPr>
              <w:t>34</w:t>
            </w:r>
            <w:r w:rsidR="008E0E88" w:rsidRPr="008E0E88">
              <w:rPr>
                <w:webHidden/>
              </w:rPr>
              <w:fldChar w:fldCharType="end"/>
            </w:r>
          </w:hyperlink>
        </w:p>
        <w:p w14:paraId="7CC6EB6D" w14:textId="582C3DF2"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63" w:history="1">
            <w:r w:rsidR="008E0E88" w:rsidRPr="008E0E88">
              <w:rPr>
                <w:rStyle w:val="Hypertextovodkaz"/>
                <w:b/>
                <w:bCs/>
              </w:rPr>
              <w:t>3.1 Dílčí úkoly práce</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_Toc40459163 \h </w:instrText>
            </w:r>
            <w:r w:rsidR="008E0E88" w:rsidRPr="008E0E88">
              <w:rPr>
                <w:b/>
                <w:bCs/>
                <w:webHidden/>
              </w:rPr>
            </w:r>
            <w:r w:rsidR="008E0E88" w:rsidRPr="008E0E88">
              <w:rPr>
                <w:b/>
                <w:bCs/>
                <w:webHidden/>
              </w:rPr>
              <w:fldChar w:fldCharType="separate"/>
            </w:r>
            <w:r w:rsidR="008E0E88" w:rsidRPr="008E0E88">
              <w:rPr>
                <w:b/>
                <w:bCs/>
                <w:webHidden/>
              </w:rPr>
              <w:t>34</w:t>
            </w:r>
            <w:r w:rsidR="008E0E88" w:rsidRPr="008E0E88">
              <w:rPr>
                <w:b/>
                <w:bCs/>
                <w:webHidden/>
              </w:rPr>
              <w:fldChar w:fldCharType="end"/>
            </w:r>
          </w:hyperlink>
        </w:p>
        <w:p w14:paraId="7642A2D0" w14:textId="180D842D"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64" w:history="1">
            <w:r w:rsidR="008E0E88" w:rsidRPr="008E0E88">
              <w:rPr>
                <w:rStyle w:val="Hypertextovodkaz"/>
                <w:b/>
                <w:bCs/>
              </w:rPr>
              <w:t>3.2 Dílčí cíle výzkumu a hypotézy</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_Toc40459164 \h </w:instrText>
            </w:r>
            <w:r w:rsidR="008E0E88" w:rsidRPr="008E0E88">
              <w:rPr>
                <w:b/>
                <w:bCs/>
                <w:webHidden/>
              </w:rPr>
            </w:r>
            <w:r w:rsidR="008E0E88" w:rsidRPr="008E0E88">
              <w:rPr>
                <w:b/>
                <w:bCs/>
                <w:webHidden/>
              </w:rPr>
              <w:fldChar w:fldCharType="separate"/>
            </w:r>
            <w:r w:rsidR="008E0E88" w:rsidRPr="008E0E88">
              <w:rPr>
                <w:b/>
                <w:bCs/>
                <w:webHidden/>
              </w:rPr>
              <w:t>34</w:t>
            </w:r>
            <w:r w:rsidR="008E0E88" w:rsidRPr="008E0E88">
              <w:rPr>
                <w:b/>
                <w:bCs/>
                <w:webHidden/>
              </w:rPr>
              <w:fldChar w:fldCharType="end"/>
            </w:r>
          </w:hyperlink>
        </w:p>
        <w:p w14:paraId="756D0D41" w14:textId="09792897"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65" w:history="1">
            <w:r w:rsidR="008E0E88" w:rsidRPr="008E0E88">
              <w:rPr>
                <w:rStyle w:val="Hypertextovodkaz"/>
              </w:rPr>
              <w:t>4 METODIKA</w:t>
            </w:r>
            <w:r w:rsidR="008E0E88" w:rsidRPr="008E0E88">
              <w:rPr>
                <w:webHidden/>
              </w:rPr>
              <w:tab/>
            </w:r>
            <w:r w:rsidR="008E0E88" w:rsidRPr="008E0E88">
              <w:rPr>
                <w:webHidden/>
              </w:rPr>
              <w:fldChar w:fldCharType="begin"/>
            </w:r>
            <w:r w:rsidR="008E0E88" w:rsidRPr="008E0E88">
              <w:rPr>
                <w:webHidden/>
              </w:rPr>
              <w:instrText xml:space="preserve"> PAGEREF _Toc40459165 \h </w:instrText>
            </w:r>
            <w:r w:rsidR="008E0E88" w:rsidRPr="008E0E88">
              <w:rPr>
                <w:webHidden/>
              </w:rPr>
            </w:r>
            <w:r w:rsidR="008E0E88" w:rsidRPr="008E0E88">
              <w:rPr>
                <w:webHidden/>
              </w:rPr>
              <w:fldChar w:fldCharType="separate"/>
            </w:r>
            <w:r w:rsidR="008E0E88" w:rsidRPr="008E0E88">
              <w:rPr>
                <w:webHidden/>
              </w:rPr>
              <w:t>36</w:t>
            </w:r>
            <w:r w:rsidR="008E0E88" w:rsidRPr="008E0E88">
              <w:rPr>
                <w:webHidden/>
              </w:rPr>
              <w:fldChar w:fldCharType="end"/>
            </w:r>
          </w:hyperlink>
        </w:p>
        <w:p w14:paraId="73A27504" w14:textId="61A08008"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66" w:history="1">
            <w:r w:rsidR="008E0E88" w:rsidRPr="008E0E88">
              <w:rPr>
                <w:rStyle w:val="Hypertextovodkaz"/>
                <w:b/>
                <w:bCs/>
              </w:rPr>
              <w:t>4.1 Popis výzkumného souboru</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_Toc40459166 \h </w:instrText>
            </w:r>
            <w:r w:rsidR="008E0E88" w:rsidRPr="008E0E88">
              <w:rPr>
                <w:b/>
                <w:bCs/>
                <w:webHidden/>
              </w:rPr>
            </w:r>
            <w:r w:rsidR="008E0E88" w:rsidRPr="008E0E88">
              <w:rPr>
                <w:b/>
                <w:bCs/>
                <w:webHidden/>
              </w:rPr>
              <w:fldChar w:fldCharType="separate"/>
            </w:r>
            <w:r w:rsidR="008E0E88" w:rsidRPr="008E0E88">
              <w:rPr>
                <w:b/>
                <w:bCs/>
                <w:webHidden/>
              </w:rPr>
              <w:t>36</w:t>
            </w:r>
            <w:r w:rsidR="008E0E88" w:rsidRPr="008E0E88">
              <w:rPr>
                <w:b/>
                <w:bCs/>
                <w:webHidden/>
              </w:rPr>
              <w:fldChar w:fldCharType="end"/>
            </w:r>
          </w:hyperlink>
        </w:p>
        <w:p w14:paraId="3A7004C7" w14:textId="0758189A"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67" w:history="1">
            <w:r w:rsidR="008E0E88" w:rsidRPr="008E0E88">
              <w:rPr>
                <w:rStyle w:val="Hypertextovodkaz"/>
                <w:b/>
                <w:bCs/>
              </w:rPr>
              <w:t>4.2 Výzkumné metody</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_Toc40459167 \h </w:instrText>
            </w:r>
            <w:r w:rsidR="008E0E88" w:rsidRPr="008E0E88">
              <w:rPr>
                <w:b/>
                <w:bCs/>
                <w:webHidden/>
              </w:rPr>
            </w:r>
            <w:r w:rsidR="008E0E88" w:rsidRPr="008E0E88">
              <w:rPr>
                <w:b/>
                <w:bCs/>
                <w:webHidden/>
              </w:rPr>
              <w:fldChar w:fldCharType="separate"/>
            </w:r>
            <w:r w:rsidR="008E0E88" w:rsidRPr="008E0E88">
              <w:rPr>
                <w:b/>
                <w:bCs/>
                <w:webHidden/>
              </w:rPr>
              <w:t>36</w:t>
            </w:r>
            <w:r w:rsidR="008E0E88" w:rsidRPr="008E0E88">
              <w:rPr>
                <w:b/>
                <w:bCs/>
                <w:webHidden/>
              </w:rPr>
              <w:fldChar w:fldCharType="end"/>
            </w:r>
          </w:hyperlink>
        </w:p>
        <w:p w14:paraId="7674168A" w14:textId="3C18237E"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68" w:history="1">
            <w:r w:rsidR="008E0E88" w:rsidRPr="008E0E88">
              <w:rPr>
                <w:rStyle w:val="Hypertextovodkaz"/>
                <w:b/>
                <w:bCs/>
              </w:rPr>
              <w:t>4.3 Sběr výzkumných dat</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_Toc40459168 \h </w:instrText>
            </w:r>
            <w:r w:rsidR="008E0E88" w:rsidRPr="008E0E88">
              <w:rPr>
                <w:b/>
                <w:bCs/>
                <w:webHidden/>
              </w:rPr>
            </w:r>
            <w:r w:rsidR="008E0E88" w:rsidRPr="008E0E88">
              <w:rPr>
                <w:b/>
                <w:bCs/>
                <w:webHidden/>
              </w:rPr>
              <w:fldChar w:fldCharType="separate"/>
            </w:r>
            <w:r w:rsidR="008E0E88" w:rsidRPr="008E0E88">
              <w:rPr>
                <w:b/>
                <w:bCs/>
                <w:webHidden/>
              </w:rPr>
              <w:t>37</w:t>
            </w:r>
            <w:r w:rsidR="008E0E88" w:rsidRPr="008E0E88">
              <w:rPr>
                <w:b/>
                <w:bCs/>
                <w:webHidden/>
              </w:rPr>
              <w:fldChar w:fldCharType="end"/>
            </w:r>
          </w:hyperlink>
        </w:p>
        <w:p w14:paraId="5E919A93" w14:textId="4607A1F0"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69" w:history="1">
            <w:r w:rsidR="008E0E88" w:rsidRPr="008E0E88">
              <w:rPr>
                <w:rStyle w:val="Hypertextovodkaz"/>
                <w:b/>
                <w:bCs/>
              </w:rPr>
              <w:t>4.4 Analýza dat</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_Toc40459169 \h </w:instrText>
            </w:r>
            <w:r w:rsidR="008E0E88" w:rsidRPr="008E0E88">
              <w:rPr>
                <w:b/>
                <w:bCs/>
                <w:webHidden/>
              </w:rPr>
            </w:r>
            <w:r w:rsidR="008E0E88" w:rsidRPr="008E0E88">
              <w:rPr>
                <w:b/>
                <w:bCs/>
                <w:webHidden/>
              </w:rPr>
              <w:fldChar w:fldCharType="separate"/>
            </w:r>
            <w:r w:rsidR="008E0E88" w:rsidRPr="008E0E88">
              <w:rPr>
                <w:b/>
                <w:bCs/>
                <w:webHidden/>
              </w:rPr>
              <w:t>38</w:t>
            </w:r>
            <w:r w:rsidR="008E0E88" w:rsidRPr="008E0E88">
              <w:rPr>
                <w:b/>
                <w:bCs/>
                <w:webHidden/>
              </w:rPr>
              <w:fldChar w:fldCharType="end"/>
            </w:r>
          </w:hyperlink>
        </w:p>
        <w:p w14:paraId="12E3EFB8" w14:textId="1BF61481"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70" w:history="1">
            <w:r w:rsidR="008E0E88" w:rsidRPr="008E0E88">
              <w:rPr>
                <w:rStyle w:val="Hypertextovodkaz"/>
              </w:rPr>
              <w:t>5 VÝLEDKY</w:t>
            </w:r>
            <w:r w:rsidR="008E0E88" w:rsidRPr="008E0E88">
              <w:rPr>
                <w:webHidden/>
              </w:rPr>
              <w:tab/>
            </w:r>
            <w:r w:rsidR="008E0E88" w:rsidRPr="008E0E88">
              <w:rPr>
                <w:webHidden/>
              </w:rPr>
              <w:fldChar w:fldCharType="begin"/>
            </w:r>
            <w:r w:rsidR="008E0E88" w:rsidRPr="008E0E88">
              <w:rPr>
                <w:webHidden/>
              </w:rPr>
              <w:instrText xml:space="preserve"> PAGEREF _Toc40459170 \h </w:instrText>
            </w:r>
            <w:r w:rsidR="008E0E88" w:rsidRPr="008E0E88">
              <w:rPr>
                <w:webHidden/>
              </w:rPr>
            </w:r>
            <w:r w:rsidR="008E0E88" w:rsidRPr="008E0E88">
              <w:rPr>
                <w:webHidden/>
              </w:rPr>
              <w:fldChar w:fldCharType="separate"/>
            </w:r>
            <w:r w:rsidR="008E0E88" w:rsidRPr="008E0E88">
              <w:rPr>
                <w:webHidden/>
              </w:rPr>
              <w:t>39</w:t>
            </w:r>
            <w:r w:rsidR="008E0E88" w:rsidRPr="008E0E88">
              <w:rPr>
                <w:webHidden/>
              </w:rPr>
              <w:fldChar w:fldCharType="end"/>
            </w:r>
          </w:hyperlink>
        </w:p>
        <w:p w14:paraId="4D70120D" w14:textId="6AEFB7E7"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71" w:history="1">
            <w:r w:rsidR="008E0E88" w:rsidRPr="008E0E88">
              <w:rPr>
                <w:rStyle w:val="Hypertextovodkaz"/>
                <w:b/>
                <w:bCs/>
              </w:rPr>
              <w:t>5.1 Základní informace o respondentech</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_Toc40459171 \h </w:instrText>
            </w:r>
            <w:r w:rsidR="008E0E88" w:rsidRPr="008E0E88">
              <w:rPr>
                <w:b/>
                <w:bCs/>
                <w:webHidden/>
              </w:rPr>
            </w:r>
            <w:r w:rsidR="008E0E88" w:rsidRPr="008E0E88">
              <w:rPr>
                <w:b/>
                <w:bCs/>
                <w:webHidden/>
              </w:rPr>
              <w:fldChar w:fldCharType="separate"/>
            </w:r>
            <w:r w:rsidR="008E0E88" w:rsidRPr="008E0E88">
              <w:rPr>
                <w:b/>
                <w:bCs/>
                <w:webHidden/>
              </w:rPr>
              <w:t>39</w:t>
            </w:r>
            <w:r w:rsidR="008E0E88" w:rsidRPr="008E0E88">
              <w:rPr>
                <w:b/>
                <w:bCs/>
                <w:webHidden/>
              </w:rPr>
              <w:fldChar w:fldCharType="end"/>
            </w:r>
          </w:hyperlink>
        </w:p>
        <w:p w14:paraId="5F715D01" w14:textId="3219B328"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72" w:history="1">
            <w:r w:rsidR="008E0E88" w:rsidRPr="008E0E88">
              <w:rPr>
                <w:rStyle w:val="Hypertextovodkaz"/>
                <w:b/>
                <w:bCs/>
              </w:rPr>
              <w:t>5.2 Vztah ke sportu</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_Toc40459172 \h </w:instrText>
            </w:r>
            <w:r w:rsidR="008E0E88" w:rsidRPr="008E0E88">
              <w:rPr>
                <w:b/>
                <w:bCs/>
                <w:webHidden/>
              </w:rPr>
            </w:r>
            <w:r w:rsidR="008E0E88" w:rsidRPr="008E0E88">
              <w:rPr>
                <w:b/>
                <w:bCs/>
                <w:webHidden/>
              </w:rPr>
              <w:fldChar w:fldCharType="separate"/>
            </w:r>
            <w:r w:rsidR="008E0E88" w:rsidRPr="008E0E88">
              <w:rPr>
                <w:b/>
                <w:bCs/>
                <w:webHidden/>
              </w:rPr>
              <w:t>40</w:t>
            </w:r>
            <w:r w:rsidR="008E0E88" w:rsidRPr="008E0E88">
              <w:rPr>
                <w:b/>
                <w:bCs/>
                <w:webHidden/>
              </w:rPr>
              <w:fldChar w:fldCharType="end"/>
            </w:r>
          </w:hyperlink>
        </w:p>
        <w:p w14:paraId="1B09D8DD" w14:textId="68432CDF"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73" w:history="1">
            <w:r w:rsidR="008E0E88" w:rsidRPr="008E0E88">
              <w:rPr>
                <w:rStyle w:val="Hypertextovodkaz"/>
                <w:b/>
                <w:bCs/>
              </w:rPr>
              <w:t>5.3 Vztah ke kurzovému sázení</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_Toc40459173 \h </w:instrText>
            </w:r>
            <w:r w:rsidR="008E0E88" w:rsidRPr="008E0E88">
              <w:rPr>
                <w:b/>
                <w:bCs/>
                <w:webHidden/>
              </w:rPr>
            </w:r>
            <w:r w:rsidR="008E0E88" w:rsidRPr="008E0E88">
              <w:rPr>
                <w:b/>
                <w:bCs/>
                <w:webHidden/>
              </w:rPr>
              <w:fldChar w:fldCharType="separate"/>
            </w:r>
            <w:r w:rsidR="008E0E88" w:rsidRPr="008E0E88">
              <w:rPr>
                <w:b/>
                <w:bCs/>
                <w:webHidden/>
              </w:rPr>
              <w:t>42</w:t>
            </w:r>
            <w:r w:rsidR="008E0E88" w:rsidRPr="008E0E88">
              <w:rPr>
                <w:b/>
                <w:bCs/>
                <w:webHidden/>
              </w:rPr>
              <w:fldChar w:fldCharType="end"/>
            </w:r>
          </w:hyperlink>
        </w:p>
        <w:p w14:paraId="63D16688" w14:textId="52E2461F"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74" w:history="1">
            <w:r w:rsidR="008E0E88" w:rsidRPr="008E0E88">
              <w:rPr>
                <w:rStyle w:val="Hypertextovodkaz"/>
                <w:b/>
                <w:bCs/>
              </w:rPr>
              <w:t>5.4 Ovlivňování sportovních událostí</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_Toc40459174 \h </w:instrText>
            </w:r>
            <w:r w:rsidR="008E0E88" w:rsidRPr="008E0E88">
              <w:rPr>
                <w:b/>
                <w:bCs/>
                <w:webHidden/>
              </w:rPr>
            </w:r>
            <w:r w:rsidR="008E0E88" w:rsidRPr="008E0E88">
              <w:rPr>
                <w:b/>
                <w:bCs/>
                <w:webHidden/>
              </w:rPr>
              <w:fldChar w:fldCharType="separate"/>
            </w:r>
            <w:r w:rsidR="008E0E88" w:rsidRPr="008E0E88">
              <w:rPr>
                <w:b/>
                <w:bCs/>
                <w:webHidden/>
              </w:rPr>
              <w:t>46</w:t>
            </w:r>
            <w:r w:rsidR="008E0E88" w:rsidRPr="008E0E88">
              <w:rPr>
                <w:b/>
                <w:bCs/>
                <w:webHidden/>
              </w:rPr>
              <w:fldChar w:fldCharType="end"/>
            </w:r>
          </w:hyperlink>
        </w:p>
        <w:p w14:paraId="73575DD9" w14:textId="149342FB"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75" w:history="1">
            <w:r w:rsidR="008E0E88" w:rsidRPr="008E0E88">
              <w:rPr>
                <w:rStyle w:val="Hypertextovodkaz"/>
              </w:rPr>
              <w:t>6 DISKUSE</w:t>
            </w:r>
            <w:r w:rsidR="008E0E88" w:rsidRPr="008E0E88">
              <w:rPr>
                <w:webHidden/>
              </w:rPr>
              <w:tab/>
            </w:r>
            <w:r w:rsidR="008E0E88" w:rsidRPr="008E0E88">
              <w:rPr>
                <w:webHidden/>
              </w:rPr>
              <w:fldChar w:fldCharType="begin"/>
            </w:r>
            <w:r w:rsidR="008E0E88" w:rsidRPr="008E0E88">
              <w:rPr>
                <w:webHidden/>
              </w:rPr>
              <w:instrText xml:space="preserve"> PAGEREF _Toc40459175 \h </w:instrText>
            </w:r>
            <w:r w:rsidR="008E0E88" w:rsidRPr="008E0E88">
              <w:rPr>
                <w:webHidden/>
              </w:rPr>
            </w:r>
            <w:r w:rsidR="008E0E88" w:rsidRPr="008E0E88">
              <w:rPr>
                <w:webHidden/>
              </w:rPr>
              <w:fldChar w:fldCharType="separate"/>
            </w:r>
            <w:r w:rsidR="008E0E88" w:rsidRPr="008E0E88">
              <w:rPr>
                <w:webHidden/>
              </w:rPr>
              <w:t>50</w:t>
            </w:r>
            <w:r w:rsidR="008E0E88" w:rsidRPr="008E0E88">
              <w:rPr>
                <w:webHidden/>
              </w:rPr>
              <w:fldChar w:fldCharType="end"/>
            </w:r>
          </w:hyperlink>
        </w:p>
        <w:p w14:paraId="79B843FE" w14:textId="02906BB0"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76" w:history="1">
            <w:r w:rsidR="008E0E88" w:rsidRPr="008E0E88">
              <w:rPr>
                <w:rStyle w:val="Hypertextovodkaz"/>
                <w:b/>
                <w:bCs/>
              </w:rPr>
              <w:t>6.1 Ověření hypotéz</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_Toc40459176 \h </w:instrText>
            </w:r>
            <w:r w:rsidR="008E0E88" w:rsidRPr="008E0E88">
              <w:rPr>
                <w:b/>
                <w:bCs/>
                <w:webHidden/>
              </w:rPr>
            </w:r>
            <w:r w:rsidR="008E0E88" w:rsidRPr="008E0E88">
              <w:rPr>
                <w:b/>
                <w:bCs/>
                <w:webHidden/>
              </w:rPr>
              <w:fldChar w:fldCharType="separate"/>
            </w:r>
            <w:r w:rsidR="008E0E88" w:rsidRPr="008E0E88">
              <w:rPr>
                <w:b/>
                <w:bCs/>
                <w:webHidden/>
              </w:rPr>
              <w:t>50</w:t>
            </w:r>
            <w:r w:rsidR="008E0E88" w:rsidRPr="008E0E88">
              <w:rPr>
                <w:b/>
                <w:bCs/>
                <w:webHidden/>
              </w:rPr>
              <w:fldChar w:fldCharType="end"/>
            </w:r>
          </w:hyperlink>
        </w:p>
        <w:p w14:paraId="2D155259" w14:textId="1460B1FC"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77" w:history="1">
            <w:r w:rsidR="008E0E88" w:rsidRPr="008E0E88">
              <w:rPr>
                <w:rStyle w:val="Hypertextovodkaz"/>
                <w:b/>
                <w:bCs/>
              </w:rPr>
              <w:t>6.2 Doporučení v boji proti ovlivňování sportovních utkání</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_Toc40459177 \h </w:instrText>
            </w:r>
            <w:r w:rsidR="008E0E88" w:rsidRPr="008E0E88">
              <w:rPr>
                <w:b/>
                <w:bCs/>
                <w:webHidden/>
              </w:rPr>
            </w:r>
            <w:r w:rsidR="008E0E88" w:rsidRPr="008E0E88">
              <w:rPr>
                <w:b/>
                <w:bCs/>
                <w:webHidden/>
              </w:rPr>
              <w:fldChar w:fldCharType="separate"/>
            </w:r>
            <w:r w:rsidR="008E0E88" w:rsidRPr="008E0E88">
              <w:rPr>
                <w:b/>
                <w:bCs/>
                <w:webHidden/>
              </w:rPr>
              <w:t>55</w:t>
            </w:r>
            <w:r w:rsidR="008E0E88" w:rsidRPr="008E0E88">
              <w:rPr>
                <w:b/>
                <w:bCs/>
                <w:webHidden/>
              </w:rPr>
              <w:fldChar w:fldCharType="end"/>
            </w:r>
          </w:hyperlink>
        </w:p>
        <w:p w14:paraId="2604E98A" w14:textId="52FC7453"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78" w:history="1">
            <w:r w:rsidR="008E0E88" w:rsidRPr="008E0E88">
              <w:rPr>
                <w:rStyle w:val="Hypertextovodkaz"/>
              </w:rPr>
              <w:t>7 ZÁVĚR</w:t>
            </w:r>
            <w:r w:rsidR="008E0E88" w:rsidRPr="008E0E88">
              <w:rPr>
                <w:webHidden/>
              </w:rPr>
              <w:tab/>
            </w:r>
            <w:r w:rsidR="008E0E88" w:rsidRPr="008E0E88">
              <w:rPr>
                <w:webHidden/>
              </w:rPr>
              <w:fldChar w:fldCharType="begin"/>
            </w:r>
            <w:r w:rsidR="008E0E88" w:rsidRPr="008E0E88">
              <w:rPr>
                <w:webHidden/>
              </w:rPr>
              <w:instrText xml:space="preserve"> PAGEREF _Toc40459178 \h </w:instrText>
            </w:r>
            <w:r w:rsidR="008E0E88" w:rsidRPr="008E0E88">
              <w:rPr>
                <w:webHidden/>
              </w:rPr>
            </w:r>
            <w:r w:rsidR="008E0E88" w:rsidRPr="008E0E88">
              <w:rPr>
                <w:webHidden/>
              </w:rPr>
              <w:fldChar w:fldCharType="separate"/>
            </w:r>
            <w:r w:rsidR="008E0E88" w:rsidRPr="008E0E88">
              <w:rPr>
                <w:webHidden/>
              </w:rPr>
              <w:t>56</w:t>
            </w:r>
            <w:r w:rsidR="008E0E88" w:rsidRPr="008E0E88">
              <w:rPr>
                <w:webHidden/>
              </w:rPr>
              <w:fldChar w:fldCharType="end"/>
            </w:r>
          </w:hyperlink>
        </w:p>
        <w:p w14:paraId="2580185E" w14:textId="7E430785"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79" w:history="1">
            <w:r w:rsidR="008E0E88" w:rsidRPr="008E0E88">
              <w:rPr>
                <w:rStyle w:val="Hypertextovodkaz"/>
              </w:rPr>
              <w:t>POUŽITÁ LITERATURA</w:t>
            </w:r>
            <w:r w:rsidR="008E0E88" w:rsidRPr="008E0E88">
              <w:rPr>
                <w:webHidden/>
              </w:rPr>
              <w:tab/>
            </w:r>
            <w:r w:rsidR="008E0E88" w:rsidRPr="008E0E88">
              <w:rPr>
                <w:webHidden/>
              </w:rPr>
              <w:fldChar w:fldCharType="begin"/>
            </w:r>
            <w:r w:rsidR="008E0E88" w:rsidRPr="008E0E88">
              <w:rPr>
                <w:webHidden/>
              </w:rPr>
              <w:instrText xml:space="preserve"> PAGEREF _Toc40459179 \h </w:instrText>
            </w:r>
            <w:r w:rsidR="008E0E88" w:rsidRPr="008E0E88">
              <w:rPr>
                <w:webHidden/>
              </w:rPr>
            </w:r>
            <w:r w:rsidR="008E0E88" w:rsidRPr="008E0E88">
              <w:rPr>
                <w:webHidden/>
              </w:rPr>
              <w:fldChar w:fldCharType="separate"/>
            </w:r>
            <w:r w:rsidR="008E0E88" w:rsidRPr="008E0E88">
              <w:rPr>
                <w:webHidden/>
              </w:rPr>
              <w:t>58</w:t>
            </w:r>
            <w:r w:rsidR="008E0E88" w:rsidRPr="008E0E88">
              <w:rPr>
                <w:webHidden/>
              </w:rPr>
              <w:fldChar w:fldCharType="end"/>
            </w:r>
          </w:hyperlink>
        </w:p>
        <w:p w14:paraId="3E33A1B2" w14:textId="1A6E03A5"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80" w:history="1">
            <w:r w:rsidR="008E0E88" w:rsidRPr="008E0E88">
              <w:rPr>
                <w:rStyle w:val="Hypertextovodkaz"/>
              </w:rPr>
              <w:t>SEZNAM OBRÁZKŮ A TABULEK</w:t>
            </w:r>
            <w:r w:rsidR="008E0E88" w:rsidRPr="008E0E88">
              <w:rPr>
                <w:webHidden/>
              </w:rPr>
              <w:tab/>
            </w:r>
            <w:r w:rsidR="008E0E88" w:rsidRPr="008E0E88">
              <w:rPr>
                <w:webHidden/>
              </w:rPr>
              <w:fldChar w:fldCharType="begin"/>
            </w:r>
            <w:r w:rsidR="008E0E88" w:rsidRPr="008E0E88">
              <w:rPr>
                <w:webHidden/>
              </w:rPr>
              <w:instrText xml:space="preserve"> PAGEREF _Toc40459180 \h </w:instrText>
            </w:r>
            <w:r w:rsidR="008E0E88" w:rsidRPr="008E0E88">
              <w:rPr>
                <w:webHidden/>
              </w:rPr>
            </w:r>
            <w:r w:rsidR="008E0E88" w:rsidRPr="008E0E88">
              <w:rPr>
                <w:webHidden/>
              </w:rPr>
              <w:fldChar w:fldCharType="separate"/>
            </w:r>
            <w:r w:rsidR="008E0E88" w:rsidRPr="008E0E88">
              <w:rPr>
                <w:webHidden/>
              </w:rPr>
              <w:t>64</w:t>
            </w:r>
            <w:r w:rsidR="008E0E88" w:rsidRPr="008E0E88">
              <w:rPr>
                <w:webHidden/>
              </w:rPr>
              <w:fldChar w:fldCharType="end"/>
            </w:r>
          </w:hyperlink>
        </w:p>
        <w:p w14:paraId="5DCEF172" w14:textId="71A2DD00"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81" w:history="1">
            <w:r w:rsidR="008E0E88" w:rsidRPr="008E0E88">
              <w:rPr>
                <w:rStyle w:val="Hypertextovodkaz"/>
              </w:rPr>
              <w:t>SEZNAM GRAFŮ</w:t>
            </w:r>
            <w:r w:rsidR="008E0E88" w:rsidRPr="008E0E88">
              <w:rPr>
                <w:webHidden/>
              </w:rPr>
              <w:tab/>
            </w:r>
            <w:r w:rsidR="008E0E88" w:rsidRPr="008E0E88">
              <w:rPr>
                <w:webHidden/>
              </w:rPr>
              <w:fldChar w:fldCharType="begin"/>
            </w:r>
            <w:r w:rsidR="008E0E88" w:rsidRPr="008E0E88">
              <w:rPr>
                <w:webHidden/>
              </w:rPr>
              <w:instrText xml:space="preserve"> PAGEREF _Toc40459181 \h </w:instrText>
            </w:r>
            <w:r w:rsidR="008E0E88" w:rsidRPr="008E0E88">
              <w:rPr>
                <w:webHidden/>
              </w:rPr>
            </w:r>
            <w:r w:rsidR="008E0E88" w:rsidRPr="008E0E88">
              <w:rPr>
                <w:webHidden/>
              </w:rPr>
              <w:fldChar w:fldCharType="separate"/>
            </w:r>
            <w:r w:rsidR="008E0E88" w:rsidRPr="008E0E88">
              <w:rPr>
                <w:webHidden/>
              </w:rPr>
              <w:t>64</w:t>
            </w:r>
            <w:r w:rsidR="008E0E88" w:rsidRPr="008E0E88">
              <w:rPr>
                <w:webHidden/>
              </w:rPr>
              <w:fldChar w:fldCharType="end"/>
            </w:r>
          </w:hyperlink>
        </w:p>
        <w:p w14:paraId="67117CB3" w14:textId="34C3A124" w:rsidR="008E0E88" w:rsidRPr="008E0E88" w:rsidRDefault="006C07D9">
          <w:pPr>
            <w:pStyle w:val="Obsah1"/>
            <w:rPr>
              <w:rFonts w:asciiTheme="minorHAnsi" w:eastAsiaTheme="minorEastAsia" w:hAnsiTheme="minorHAnsi" w:cstheme="minorBidi"/>
              <w:color w:val="auto"/>
              <w:sz w:val="22"/>
              <w:szCs w:val="22"/>
              <w:lang w:val="en-GB" w:eastAsia="en-GB"/>
            </w:rPr>
          </w:pPr>
          <w:hyperlink w:anchor="_Toc40459182" w:history="1">
            <w:r w:rsidR="008E0E88" w:rsidRPr="008E0E88">
              <w:rPr>
                <w:rStyle w:val="Hypertextovodkaz"/>
              </w:rPr>
              <w:t>PŘÍLOHY</w:t>
            </w:r>
            <w:r w:rsidR="008E0E88" w:rsidRPr="008E0E88">
              <w:rPr>
                <w:webHidden/>
              </w:rPr>
              <w:tab/>
            </w:r>
            <w:r w:rsidR="008E0E88" w:rsidRPr="008E0E88">
              <w:rPr>
                <w:webHidden/>
              </w:rPr>
              <w:fldChar w:fldCharType="begin"/>
            </w:r>
            <w:r w:rsidR="008E0E88" w:rsidRPr="008E0E88">
              <w:rPr>
                <w:webHidden/>
              </w:rPr>
              <w:instrText xml:space="preserve"> PAGEREF _Toc40459182 \h </w:instrText>
            </w:r>
            <w:r w:rsidR="008E0E88" w:rsidRPr="008E0E88">
              <w:rPr>
                <w:webHidden/>
              </w:rPr>
            </w:r>
            <w:r w:rsidR="008E0E88" w:rsidRPr="008E0E88">
              <w:rPr>
                <w:webHidden/>
              </w:rPr>
              <w:fldChar w:fldCharType="separate"/>
            </w:r>
            <w:r w:rsidR="008E0E88" w:rsidRPr="008E0E88">
              <w:rPr>
                <w:webHidden/>
              </w:rPr>
              <w:t>65</w:t>
            </w:r>
            <w:r w:rsidR="008E0E88" w:rsidRPr="008E0E88">
              <w:rPr>
                <w:webHidden/>
              </w:rPr>
              <w:fldChar w:fldCharType="end"/>
            </w:r>
          </w:hyperlink>
        </w:p>
        <w:p w14:paraId="24E9DA83" w14:textId="21A9E8D5"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83" w:history="1">
            <w:r w:rsidR="008E0E88" w:rsidRPr="008E0E88">
              <w:rPr>
                <w:rStyle w:val="Hypertextovodkaz"/>
                <w:b/>
                <w:bCs/>
              </w:rPr>
              <w:t>Příloha 1: Dotazník</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_Toc40459183 \h </w:instrText>
            </w:r>
            <w:r w:rsidR="008E0E88" w:rsidRPr="008E0E88">
              <w:rPr>
                <w:b/>
                <w:bCs/>
                <w:webHidden/>
              </w:rPr>
            </w:r>
            <w:r w:rsidR="008E0E88" w:rsidRPr="008E0E88">
              <w:rPr>
                <w:b/>
                <w:bCs/>
                <w:webHidden/>
              </w:rPr>
              <w:fldChar w:fldCharType="separate"/>
            </w:r>
            <w:r w:rsidR="008E0E88" w:rsidRPr="008E0E88">
              <w:rPr>
                <w:b/>
                <w:bCs/>
                <w:webHidden/>
              </w:rPr>
              <w:t>65</w:t>
            </w:r>
            <w:r w:rsidR="008E0E88" w:rsidRPr="008E0E88">
              <w:rPr>
                <w:b/>
                <w:bCs/>
                <w:webHidden/>
              </w:rPr>
              <w:fldChar w:fldCharType="end"/>
            </w:r>
          </w:hyperlink>
        </w:p>
        <w:p w14:paraId="3A709441" w14:textId="7E451A91" w:rsidR="008E0E88" w:rsidRPr="008E0E88" w:rsidRDefault="006C07D9">
          <w:pPr>
            <w:pStyle w:val="Obsah2"/>
            <w:rPr>
              <w:rFonts w:asciiTheme="minorHAnsi" w:eastAsiaTheme="minorEastAsia" w:hAnsiTheme="minorHAnsi" w:cstheme="minorBidi"/>
              <w:b/>
              <w:bCs/>
              <w:color w:val="auto"/>
              <w:sz w:val="22"/>
              <w:szCs w:val="22"/>
              <w:lang w:val="en-GB" w:eastAsia="en-GB"/>
            </w:rPr>
          </w:pPr>
          <w:hyperlink w:anchor="_Toc40459184" w:history="1">
            <w:r w:rsidR="008E0E88" w:rsidRPr="008E0E88">
              <w:rPr>
                <w:rStyle w:val="Hypertextovodkaz"/>
                <w:b/>
                <w:bCs/>
              </w:rPr>
              <w:t>Příloha 2: Grafy</w:t>
            </w:r>
            <w:r w:rsidR="008E0E88" w:rsidRPr="008E0E88">
              <w:rPr>
                <w:b/>
                <w:bCs/>
                <w:webHidden/>
              </w:rPr>
              <w:tab/>
            </w:r>
            <w:r w:rsidR="008E0E88" w:rsidRPr="008E0E88">
              <w:rPr>
                <w:b/>
                <w:bCs/>
                <w:webHidden/>
              </w:rPr>
              <w:fldChar w:fldCharType="begin"/>
            </w:r>
            <w:r w:rsidR="008E0E88" w:rsidRPr="008E0E88">
              <w:rPr>
                <w:b/>
                <w:bCs/>
                <w:webHidden/>
              </w:rPr>
              <w:instrText xml:space="preserve"> PAGEREF _Toc40459184 \h </w:instrText>
            </w:r>
            <w:r w:rsidR="008E0E88" w:rsidRPr="008E0E88">
              <w:rPr>
                <w:b/>
                <w:bCs/>
                <w:webHidden/>
              </w:rPr>
            </w:r>
            <w:r w:rsidR="008E0E88" w:rsidRPr="008E0E88">
              <w:rPr>
                <w:b/>
                <w:bCs/>
                <w:webHidden/>
              </w:rPr>
              <w:fldChar w:fldCharType="separate"/>
            </w:r>
            <w:r w:rsidR="008E0E88" w:rsidRPr="008E0E88">
              <w:rPr>
                <w:b/>
                <w:bCs/>
                <w:webHidden/>
              </w:rPr>
              <w:t>69</w:t>
            </w:r>
            <w:r w:rsidR="008E0E88" w:rsidRPr="008E0E88">
              <w:rPr>
                <w:b/>
                <w:bCs/>
                <w:webHidden/>
              </w:rPr>
              <w:fldChar w:fldCharType="end"/>
            </w:r>
          </w:hyperlink>
        </w:p>
        <w:p w14:paraId="3DC6DAC6" w14:textId="0BF45217" w:rsidR="00B139B1" w:rsidRPr="00EA3241" w:rsidRDefault="001513B3" w:rsidP="006A58E9">
          <w:pPr>
            <w:spacing w:after="160"/>
            <w:mirrorIndents/>
          </w:pPr>
          <w:r w:rsidRPr="00B81A6A">
            <w:rPr>
              <w:b/>
              <w:color w:val="000000" w:themeColor="text1"/>
            </w:rPr>
            <w:fldChar w:fldCharType="end"/>
          </w:r>
        </w:p>
      </w:sdtContent>
    </w:sdt>
    <w:p w14:paraId="59FF816A" w14:textId="354DB671" w:rsidR="00AC0D9D" w:rsidRDefault="00AC0D9D" w:rsidP="006A58E9">
      <w:pPr>
        <w:spacing w:after="160"/>
        <w:mirrorIndents/>
      </w:pPr>
      <w:r w:rsidRPr="00EA3241">
        <w:br w:type="page"/>
      </w:r>
    </w:p>
    <w:p w14:paraId="015CE552" w14:textId="44AED71C" w:rsidR="00291C71" w:rsidRDefault="00291C71" w:rsidP="006A58E9">
      <w:pPr>
        <w:spacing w:after="160"/>
        <w:mirrorIndents/>
        <w:rPr>
          <w:b/>
          <w:bCs/>
          <w:sz w:val="28"/>
          <w:szCs w:val="28"/>
        </w:rPr>
      </w:pPr>
      <w:r w:rsidRPr="007C23B4">
        <w:rPr>
          <w:b/>
          <w:bCs/>
          <w:sz w:val="28"/>
          <w:szCs w:val="28"/>
        </w:rPr>
        <w:lastRenderedPageBreak/>
        <w:t>Seznam zkratek</w:t>
      </w:r>
    </w:p>
    <w:p w14:paraId="027F1BA0" w14:textId="77777777" w:rsidR="007C23B4" w:rsidRPr="007C23B4" w:rsidRDefault="007C23B4" w:rsidP="006A58E9">
      <w:pPr>
        <w:spacing w:after="160"/>
        <w:mirrorIndents/>
        <w:rPr>
          <w:b/>
          <w:bCs/>
          <w:sz w:val="28"/>
          <w:szCs w:val="28"/>
        </w:rPr>
      </w:pPr>
    </w:p>
    <w:p w14:paraId="2E2A5EB2" w14:textId="77777777" w:rsidR="00291C71" w:rsidRPr="00291C71" w:rsidRDefault="00291C71" w:rsidP="00291C71">
      <w:pPr>
        <w:spacing w:after="160"/>
        <w:mirrorIndents/>
      </w:pPr>
      <w:r w:rsidRPr="00291C71">
        <w:t>ESF</w:t>
      </w:r>
      <w:r>
        <w:t xml:space="preserve"> – Ekonomicko-správní fakulta</w:t>
      </w:r>
    </w:p>
    <w:p w14:paraId="6EB614AF" w14:textId="428CC36C" w:rsidR="00291C71" w:rsidRPr="00291C71" w:rsidRDefault="00291C71" w:rsidP="006A58E9">
      <w:pPr>
        <w:spacing w:after="160"/>
        <w:mirrorIndents/>
      </w:pPr>
      <w:r w:rsidRPr="00291C71">
        <w:t xml:space="preserve">FSpS </w:t>
      </w:r>
      <w:r>
        <w:t>– Fakulta sportovních studií</w:t>
      </w:r>
    </w:p>
    <w:p w14:paraId="33C77C07" w14:textId="3A6FE208" w:rsidR="00291C71" w:rsidRPr="00291C71" w:rsidRDefault="00291C71" w:rsidP="006A58E9">
      <w:pPr>
        <w:spacing w:after="160"/>
        <w:mirrorIndents/>
      </w:pPr>
    </w:p>
    <w:p w14:paraId="1C20E5FE" w14:textId="40282274" w:rsidR="00291C71" w:rsidRPr="004200A7" w:rsidRDefault="00291C71" w:rsidP="004200A7">
      <w:r w:rsidRPr="000B55B6">
        <w:br w:type="page"/>
      </w:r>
    </w:p>
    <w:p w14:paraId="601DED88" w14:textId="10156DB8" w:rsidR="007A3EC5" w:rsidRPr="002D5793" w:rsidRDefault="00357694" w:rsidP="003B22AB">
      <w:pPr>
        <w:pStyle w:val="Nadpis1"/>
        <w:numPr>
          <w:ilvl w:val="0"/>
          <w:numId w:val="0"/>
        </w:numPr>
        <w:spacing w:before="0" w:after="160"/>
        <w:ind w:left="-432" w:firstLine="432"/>
        <w:mirrorIndents/>
        <w:rPr>
          <w:sz w:val="28"/>
          <w:szCs w:val="28"/>
        </w:rPr>
      </w:pPr>
      <w:bookmarkStart w:id="0" w:name="_Toc40459146"/>
      <w:r w:rsidRPr="002D5793">
        <w:rPr>
          <w:sz w:val="28"/>
          <w:szCs w:val="28"/>
        </w:rPr>
        <w:lastRenderedPageBreak/>
        <w:t xml:space="preserve">1 </w:t>
      </w:r>
      <w:r w:rsidR="006C1609" w:rsidRPr="002D5793">
        <w:rPr>
          <w:sz w:val="28"/>
          <w:szCs w:val="28"/>
        </w:rPr>
        <w:t>Ú</w:t>
      </w:r>
      <w:r w:rsidRPr="002D5793">
        <w:rPr>
          <w:sz w:val="28"/>
          <w:szCs w:val="28"/>
        </w:rPr>
        <w:t>VOD</w:t>
      </w:r>
      <w:bookmarkEnd w:id="0"/>
    </w:p>
    <w:p w14:paraId="5828ADB1" w14:textId="1110C031" w:rsidR="007A3EC5" w:rsidRDefault="00C6703E" w:rsidP="006A58E9">
      <w:pPr>
        <w:spacing w:after="160"/>
        <w:mirrorIndents/>
      </w:pPr>
      <w:r>
        <w:t>V</w:t>
      </w:r>
      <w:r w:rsidR="006A58E9">
        <w:t> </w:t>
      </w:r>
      <w:r w:rsidR="007A3EC5">
        <w:t>dnešní době je kurzové sázení neodmyslitelnou součástí sportu. V</w:t>
      </w:r>
      <w:r w:rsidR="006A58E9">
        <w:t> </w:t>
      </w:r>
      <w:r w:rsidR="007A3EC5">
        <w:t>České republice existuj</w:t>
      </w:r>
      <w:r w:rsidR="00633243">
        <w:t>e</w:t>
      </w:r>
      <w:r w:rsidR="007A3EC5">
        <w:t xml:space="preserve"> několik sázkových </w:t>
      </w:r>
      <w:r w:rsidR="00931F98">
        <w:t>kanceláří</w:t>
      </w:r>
      <w:r w:rsidR="007A3EC5">
        <w:t xml:space="preserve">, které nabízejí sázky téměř na vše, co nás napadne, od výsledků krajských fotbalových utkání, přes Olympijské hry až po sázky na příštího prezidenta a počasí. </w:t>
      </w:r>
      <w:r w:rsidR="002D5793">
        <w:t>S</w:t>
      </w:r>
      <w:r w:rsidR="007A3EC5">
        <w:t>portovní sázky</w:t>
      </w:r>
      <w:r w:rsidR="002D5793">
        <w:t xml:space="preserve"> však</w:t>
      </w:r>
      <w:r w:rsidR="007A3EC5">
        <w:t xml:space="preserve"> naprosto dominují nad ostatními a tato práce, jak název napovídá, </w:t>
      </w:r>
      <w:r w:rsidR="007A3EC5" w:rsidRPr="00483F06">
        <w:t>se bude zabývat kurzov</w:t>
      </w:r>
      <w:r w:rsidR="00483F06" w:rsidRPr="00483F06">
        <w:t>ým</w:t>
      </w:r>
      <w:r w:rsidR="007A3EC5" w:rsidRPr="00483F06">
        <w:t xml:space="preserve"> sázení</w:t>
      </w:r>
      <w:r w:rsidR="00483F06" w:rsidRPr="00483F06">
        <w:t>m</w:t>
      </w:r>
      <w:r w:rsidR="007A3EC5">
        <w:t xml:space="preserve"> u vysokoškolských studentů a jejich pohledem na tento fenomén poslední doby. </w:t>
      </w:r>
    </w:p>
    <w:p w14:paraId="2B9C365E" w14:textId="02683DC6" w:rsidR="007A3EC5" w:rsidRDefault="007A3EC5" w:rsidP="006A58E9">
      <w:pPr>
        <w:spacing w:after="160"/>
        <w:mirrorIndents/>
      </w:pPr>
      <w:r>
        <w:t xml:space="preserve">Hlavní motivací pro výběr této tématiky je zápal pro sport od útlého dětství, kdy jsem se díky svým rodičům začal věnovat širokému spektru sportů a zejména pak závodně fotbalu, který </w:t>
      </w:r>
      <w:r w:rsidR="002D5793">
        <w:t xml:space="preserve">hraji </w:t>
      </w:r>
      <w:r>
        <w:t>aktivně doteď. V</w:t>
      </w:r>
      <w:r w:rsidR="006A58E9">
        <w:t> </w:t>
      </w:r>
      <w:r>
        <w:t>dorosteneckých kategoriích jsem se svými spoluhráči poprvé nahlédl do světa kurzového sázení a zabývám se jím dodnes. Také jsem si v</w:t>
      </w:r>
      <w:r w:rsidR="006A58E9">
        <w:t> </w:t>
      </w:r>
      <w:r>
        <w:t>poslední době začal uvědomovat, jak úzce</w:t>
      </w:r>
      <w:r w:rsidR="00931F98">
        <w:t xml:space="preserve"> je</w:t>
      </w:r>
      <w:r>
        <w:t xml:space="preserve"> spjato kurzové sázení se sportem, a to je důvod proč jsem se rozhodl věnovat této tématice. </w:t>
      </w:r>
    </w:p>
    <w:p w14:paraId="22DE908A" w14:textId="12774D68" w:rsidR="007A3EC5" w:rsidRDefault="007A3EC5" w:rsidP="006A58E9">
      <w:pPr>
        <w:spacing w:after="160"/>
        <w:mirrorIndents/>
      </w:pPr>
      <w:r>
        <w:t>Úvodem práce se seznámíme s</w:t>
      </w:r>
      <w:r w:rsidR="006A58E9">
        <w:t> </w:t>
      </w:r>
      <w:r>
        <w:t xml:space="preserve">historií </w:t>
      </w:r>
      <w:r w:rsidR="006067A6">
        <w:t xml:space="preserve">a vývojem </w:t>
      </w:r>
      <w:r>
        <w:t>kurzového sázení až po dnešní období</w:t>
      </w:r>
      <w:r w:rsidR="006067A6">
        <w:t>,</w:t>
      </w:r>
      <w:r>
        <w:t xml:space="preserve"> jak v</w:t>
      </w:r>
      <w:r w:rsidR="006A58E9">
        <w:t> </w:t>
      </w:r>
      <w:r>
        <w:t>celosvětovém, tak v</w:t>
      </w:r>
      <w:r w:rsidR="006A58E9">
        <w:t> </w:t>
      </w:r>
      <w:r>
        <w:t>českém měřítku. Také</w:t>
      </w:r>
      <w:r w:rsidRPr="00FE25B6">
        <w:t xml:space="preserve"> </w:t>
      </w:r>
      <w:r>
        <w:t>se podíváme na právní ustanovení a základní terminologi</w:t>
      </w:r>
      <w:r w:rsidR="00C6703E">
        <w:t>i</w:t>
      </w:r>
      <w:r>
        <w:t>, se kterou se v</w:t>
      </w:r>
      <w:r w:rsidR="006A58E9">
        <w:t> </w:t>
      </w:r>
      <w:r>
        <w:t xml:space="preserve">sázkařském světě můžeme </w:t>
      </w:r>
      <w:r w:rsidR="006067A6">
        <w:t>se</w:t>
      </w:r>
      <w:r>
        <w:t>tkat. Přiblížíme si, jak se navzájem ovlivňuje svět sázek se sportem, a představíme si konkrétní pří</w:t>
      </w:r>
      <w:r w:rsidR="00931F98">
        <w:t>p</w:t>
      </w:r>
      <w:r>
        <w:t>ady vyplívající z</w:t>
      </w:r>
      <w:r w:rsidR="006A58E9">
        <w:t> </w:t>
      </w:r>
      <w:r>
        <w:t xml:space="preserve">tohoto spojení, jak ta pozitivní, tak i ta negativní. </w:t>
      </w:r>
      <w:r w:rsidR="006067A6">
        <w:t>Dále</w:t>
      </w:r>
      <w:r>
        <w:t xml:space="preserve"> </w:t>
      </w:r>
      <w:r w:rsidRPr="004426AC">
        <w:t xml:space="preserve">pronikneme do boje proti ilegálním sázkám. </w:t>
      </w:r>
      <w:r>
        <w:t>A vzhledem k</w:t>
      </w:r>
      <w:r w:rsidR="006A58E9">
        <w:t> </w:t>
      </w:r>
      <w:r>
        <w:t>faktu, že se sázení stává stále populárnější a spousta lidí se toho snaží využít pro dosažení stabilního příjmu, věnujeme prostor neustále se rozvíjejícím strategiím a taktikám, které vedou k</w:t>
      </w:r>
      <w:r w:rsidR="006A58E9">
        <w:t> </w:t>
      </w:r>
      <w:r>
        <w:t xml:space="preserve">maximální </w:t>
      </w:r>
      <w:r w:rsidR="00931F98">
        <w:t>efektivitě</w:t>
      </w:r>
      <w:r>
        <w:t xml:space="preserve"> při kurzovém sázení. </w:t>
      </w:r>
    </w:p>
    <w:p w14:paraId="4F5BB02F" w14:textId="48BA1FB3" w:rsidR="007A3EC5" w:rsidRDefault="007A3EC5" w:rsidP="006A58E9">
      <w:pPr>
        <w:spacing w:after="160"/>
        <w:mirrorIndents/>
      </w:pPr>
      <w:r>
        <w:t>Poté se pomocí výsledků kvantitativního výzkumu dostaneme k</w:t>
      </w:r>
      <w:r w:rsidR="006A58E9">
        <w:t> </w:t>
      </w:r>
      <w:r>
        <w:t>porovnání dvou rozdílných výzkumných skupin z</w:t>
      </w:r>
      <w:r w:rsidR="006A58E9">
        <w:t> </w:t>
      </w:r>
      <w:r>
        <w:t xml:space="preserve">Masarykovy univerzity, a to studentů Fakulty sportovních studií a studentů Ekonomicko-správní fakulty. </w:t>
      </w:r>
      <w:r w:rsidR="00A50A93">
        <w:t xml:space="preserve">Porovnáme a zanalyzujeme rozdíly ve vztahu ke kurzovému sázení mezi těmito vzorky </w:t>
      </w:r>
      <w:r w:rsidR="00424C80">
        <w:t>a zjistíme, jak vnímají tuto problematiku</w:t>
      </w:r>
      <w:r>
        <w:t>.</w:t>
      </w:r>
      <w:r w:rsidR="00931F98">
        <w:t xml:space="preserve"> Na závěr navrhnu doporučení v boji proti </w:t>
      </w:r>
      <w:r w:rsidR="00A50A93">
        <w:t>ilegálním sázkám a ovlivňování sportovních utkání prostřednictvím kurzových sázek.</w:t>
      </w:r>
    </w:p>
    <w:p w14:paraId="23532554" w14:textId="4888A580" w:rsidR="00A50A93" w:rsidRPr="008B30ED" w:rsidRDefault="00A50A93" w:rsidP="00A50A93">
      <w:pPr>
        <w:spacing w:after="160"/>
        <w:mirrorIndents/>
        <w:rPr>
          <w:color w:val="000000" w:themeColor="text1"/>
        </w:rPr>
      </w:pPr>
    </w:p>
    <w:p w14:paraId="5F4E7450" w14:textId="201EFB35" w:rsidR="00852117" w:rsidRPr="00EA3241" w:rsidRDefault="00852117" w:rsidP="006A58E9">
      <w:pPr>
        <w:spacing w:after="160"/>
        <w:mirrorIndents/>
      </w:pPr>
      <w:r>
        <w:br w:type="page"/>
      </w:r>
    </w:p>
    <w:p w14:paraId="4E3B8314" w14:textId="6A77599B" w:rsidR="004475FC" w:rsidRPr="002D5793" w:rsidRDefault="006A58E9" w:rsidP="004475FC">
      <w:pPr>
        <w:pStyle w:val="Nadpis1"/>
        <w:numPr>
          <w:ilvl w:val="0"/>
          <w:numId w:val="0"/>
        </w:numPr>
        <w:spacing w:before="0" w:after="160"/>
        <w:ind w:left="432" w:hanging="432"/>
        <w:mirrorIndents/>
        <w:rPr>
          <w:sz w:val="28"/>
          <w:szCs w:val="28"/>
        </w:rPr>
      </w:pPr>
      <w:bookmarkStart w:id="1" w:name="_Toc40459147"/>
      <w:r w:rsidRPr="002D5793">
        <w:rPr>
          <w:sz w:val="28"/>
          <w:szCs w:val="28"/>
        </w:rPr>
        <w:lastRenderedPageBreak/>
        <w:t xml:space="preserve">2 </w:t>
      </w:r>
      <w:r w:rsidR="00697353" w:rsidRPr="002D5793">
        <w:rPr>
          <w:sz w:val="28"/>
          <w:szCs w:val="28"/>
        </w:rPr>
        <w:t>S</w:t>
      </w:r>
      <w:r w:rsidR="00357694" w:rsidRPr="002D5793">
        <w:rPr>
          <w:sz w:val="28"/>
          <w:szCs w:val="28"/>
        </w:rPr>
        <w:t>YNTÉZA POZNATKŮ</w:t>
      </w:r>
      <w:bookmarkEnd w:id="1"/>
    </w:p>
    <w:p w14:paraId="115C4768" w14:textId="72A325D1" w:rsidR="00A826D0" w:rsidRPr="006A58E9" w:rsidRDefault="006A58E9" w:rsidP="004475FC">
      <w:pPr>
        <w:pStyle w:val="Nadpis2"/>
        <w:numPr>
          <w:ilvl w:val="0"/>
          <w:numId w:val="0"/>
        </w:numPr>
        <w:spacing w:before="0" w:after="160"/>
        <w:ind w:left="576" w:hanging="576"/>
        <w:mirrorIndents/>
      </w:pPr>
      <w:bookmarkStart w:id="2" w:name="_Toc40459148"/>
      <w:r>
        <w:t xml:space="preserve">2.1 </w:t>
      </w:r>
      <w:r w:rsidR="00DE1B4C" w:rsidRPr="00EA3241">
        <w:t>Kurzové sázení</w:t>
      </w:r>
      <w:bookmarkEnd w:id="2"/>
    </w:p>
    <w:p w14:paraId="01D3DA93" w14:textId="06012878" w:rsidR="00DE1B4C" w:rsidRPr="00EA3241" w:rsidRDefault="00177FDB" w:rsidP="004475FC">
      <w:pPr>
        <w:pStyle w:val="Nadpis3"/>
        <w:numPr>
          <w:ilvl w:val="0"/>
          <w:numId w:val="0"/>
        </w:numPr>
        <w:spacing w:before="0" w:after="160"/>
        <w:ind w:left="1287" w:hanging="720"/>
        <w:mirrorIndents/>
      </w:pPr>
      <w:bookmarkStart w:id="3" w:name="_Toc40459149"/>
      <w:r>
        <w:t xml:space="preserve">2.1.1 </w:t>
      </w:r>
      <w:r w:rsidR="008724D9" w:rsidRPr="00EA3241">
        <w:t xml:space="preserve">Časová osa </w:t>
      </w:r>
      <w:r w:rsidR="00F81572" w:rsidRPr="00EA3241">
        <w:t xml:space="preserve">kurzového </w:t>
      </w:r>
      <w:r w:rsidR="00C10C6B" w:rsidRPr="00EA3241">
        <w:t>sázení</w:t>
      </w:r>
      <w:bookmarkEnd w:id="3"/>
    </w:p>
    <w:p w14:paraId="0207CD5C" w14:textId="6C0A1987" w:rsidR="00A11BAC" w:rsidRDefault="00A11BAC" w:rsidP="006A58E9">
      <w:pPr>
        <w:spacing w:after="160"/>
        <w:mirrorIndents/>
      </w:pPr>
      <w:r>
        <w:t xml:space="preserve">Na začátek práce </w:t>
      </w:r>
      <w:r w:rsidR="00B46983">
        <w:t xml:space="preserve">si </w:t>
      </w:r>
      <w:r>
        <w:t>představ</w:t>
      </w:r>
      <w:r w:rsidR="00B46983">
        <w:t>íme</w:t>
      </w:r>
      <w:r>
        <w:t xml:space="preserve"> základní časové údaje v</w:t>
      </w:r>
      <w:r w:rsidR="00177FDB">
        <w:t> </w:t>
      </w:r>
      <w:r>
        <w:t>historii sázení</w:t>
      </w:r>
      <w:r w:rsidR="000E3DB6">
        <w:t>, t</w:t>
      </w:r>
      <w:r>
        <w:t>y nejstarší jsou více než 3000 let staré.</w:t>
      </w:r>
    </w:p>
    <w:p w14:paraId="50A54F8A" w14:textId="26FFFDDC" w:rsidR="003D1F70" w:rsidRPr="00EA3241" w:rsidRDefault="006C3979" w:rsidP="006A58E9">
      <w:pPr>
        <w:spacing w:after="160"/>
        <w:mirrorIndents/>
      </w:pPr>
      <w:r w:rsidRPr="00EA3241">
        <w:rPr>
          <w:rStyle w:val="Nadpis4Char"/>
        </w:rPr>
        <w:t>1200 př. n. l.</w:t>
      </w:r>
      <w:r w:rsidR="00415549">
        <w:t xml:space="preserve"> –</w:t>
      </w:r>
      <w:r w:rsidRPr="00EA3241">
        <w:t xml:space="preserve"> Přibližně do tohoto roku se datuje první písemná zmínka o sázení. Byla zaznamenána Homérem v</w:t>
      </w:r>
      <w:r w:rsidR="00177FDB">
        <w:t> </w:t>
      </w:r>
      <w:r w:rsidRPr="00EA3241">
        <w:t>dokumentu z</w:t>
      </w:r>
      <w:r w:rsidR="00177FDB">
        <w:t> </w:t>
      </w:r>
      <w:r w:rsidRPr="00EA3241">
        <w:t>Trojské války, který zmiňuje</w:t>
      </w:r>
      <w:r w:rsidR="00852117">
        <w:t xml:space="preserve"> běžecký</w:t>
      </w:r>
      <w:r w:rsidRPr="00EA3241">
        <w:t xml:space="preserve"> závod uspořádaný Achillesem na počest Patrokla. Na tento závod byly poprvé v</w:t>
      </w:r>
      <w:r w:rsidR="00177FDB">
        <w:t> </w:t>
      </w:r>
      <w:r w:rsidRPr="00EA3241">
        <w:t>historii uzavírány sázky</w:t>
      </w:r>
      <w:r w:rsidR="008E4DB7">
        <w:t xml:space="preserve"> </w:t>
      </w:r>
      <w:r w:rsidR="00D856AF" w:rsidRPr="00EA3241">
        <w:t>(</w:t>
      </w:r>
      <w:r w:rsidR="00246736" w:rsidRPr="00EA3241">
        <w:t>Horáček</w:t>
      </w:r>
      <w:r w:rsidR="000E3DB6">
        <w:t>,</w:t>
      </w:r>
      <w:r w:rsidR="00246736" w:rsidRPr="00EA3241">
        <w:t xml:space="preserve"> 198</w:t>
      </w:r>
      <w:r w:rsidR="000E3DB6">
        <w:t>3)</w:t>
      </w:r>
      <w:r w:rsidR="008E4DB7">
        <w:t>.</w:t>
      </w:r>
    </w:p>
    <w:p w14:paraId="5B1CC29A" w14:textId="5F7852A0" w:rsidR="002C0A7B" w:rsidRPr="00EA3241" w:rsidRDefault="00657B49" w:rsidP="006A58E9">
      <w:pPr>
        <w:spacing w:after="160"/>
        <w:mirrorIndents/>
      </w:pPr>
      <w:r w:rsidRPr="00EA3241">
        <w:rPr>
          <w:b/>
          <w:bCs/>
        </w:rPr>
        <w:t>776 př. n. l.</w:t>
      </w:r>
      <w:r w:rsidR="00415549">
        <w:rPr>
          <w:b/>
          <w:bCs/>
        </w:rPr>
        <w:t xml:space="preserve"> – </w:t>
      </w:r>
      <w:r w:rsidRPr="00EA3241">
        <w:t>Konání prvních</w:t>
      </w:r>
      <w:r w:rsidR="00714B1E" w:rsidRPr="00EA3241">
        <w:t xml:space="preserve"> antických</w:t>
      </w:r>
      <w:r w:rsidRPr="00EA3241">
        <w:t xml:space="preserve"> Olympijských her, </w:t>
      </w:r>
      <w:r w:rsidR="00714B1E" w:rsidRPr="00EA3241">
        <w:t>zde</w:t>
      </w:r>
      <w:r w:rsidR="00A02F19" w:rsidRPr="00EA3241">
        <w:t xml:space="preserve"> se</w:t>
      </w:r>
      <w:r w:rsidR="00714B1E" w:rsidRPr="00EA3241">
        <w:t xml:space="preserve"> začalo pravidelně sázet na </w:t>
      </w:r>
      <w:r w:rsidR="002C0A7B" w:rsidRPr="00EA3241">
        <w:t>atletické závody</w:t>
      </w:r>
      <w:r w:rsidR="00714B1E" w:rsidRPr="00EA3241">
        <w:t xml:space="preserve"> tohoto sportovního svátku</w:t>
      </w:r>
      <w:r w:rsidR="002C0A7B" w:rsidRPr="00EA3241">
        <w:t xml:space="preserve">. Od Řeků se sportovní sázení rozšířilo do </w:t>
      </w:r>
      <w:r w:rsidR="007525F3" w:rsidRPr="00EA3241">
        <w:t>s</w:t>
      </w:r>
      <w:r w:rsidR="002C0A7B" w:rsidRPr="00EA3241">
        <w:t xml:space="preserve">tarověkého </w:t>
      </w:r>
      <w:r w:rsidR="00714B1E" w:rsidRPr="00EA3241">
        <w:t>Řím</w:t>
      </w:r>
      <w:r w:rsidR="002C0A7B" w:rsidRPr="00EA3241">
        <w:t>a</w:t>
      </w:r>
      <w:r w:rsidR="007525F3" w:rsidRPr="00EA3241">
        <w:t xml:space="preserve">, kde </w:t>
      </w:r>
      <w:r w:rsidR="00714B1E" w:rsidRPr="00EA3241">
        <w:t>se během této doby rozšířila popularita sázek na gladiátorské souboje.</w:t>
      </w:r>
      <w:r w:rsidR="007525F3" w:rsidRPr="00EA3241">
        <w:t xml:space="preserve"> Sázky se uzavíraly na to, který gladiátor souboj přežije</w:t>
      </w:r>
      <w:r w:rsidR="008E4DB7">
        <w:t xml:space="preserve"> </w:t>
      </w:r>
      <w:r w:rsidR="001C52C9">
        <w:t>(Milton, 2017)</w:t>
      </w:r>
      <w:r w:rsidR="008E4DB7">
        <w:t>.</w:t>
      </w:r>
    </w:p>
    <w:p w14:paraId="775A6AE9" w14:textId="1373D0BF" w:rsidR="00155F45" w:rsidRPr="00EA3241" w:rsidRDefault="00CE55B3" w:rsidP="006A58E9">
      <w:pPr>
        <w:spacing w:after="160"/>
        <w:mirrorIndents/>
      </w:pPr>
      <w:r w:rsidRPr="00EA3241">
        <w:rPr>
          <w:b/>
          <w:bCs/>
        </w:rPr>
        <w:t>1635</w:t>
      </w:r>
      <w:r w:rsidR="00415549">
        <w:rPr>
          <w:b/>
          <w:bCs/>
        </w:rPr>
        <w:t xml:space="preserve"> –</w:t>
      </w:r>
      <w:r w:rsidRPr="00EA3241">
        <w:t xml:space="preserve"> </w:t>
      </w:r>
      <w:r w:rsidR="00155F45" w:rsidRPr="00EA3241">
        <w:t>První sázka připomínající ty dnešní. Stalo se tak v</w:t>
      </w:r>
      <w:r w:rsidR="00177FDB">
        <w:t> </w:t>
      </w:r>
      <w:r w:rsidR="00155F45" w:rsidRPr="00EA3241">
        <w:t xml:space="preserve">Londýnském Hyde Parku, kde proti sobě postavili své dva koně pánové Prettyman a Havers. </w:t>
      </w:r>
      <w:r w:rsidR="009F7BBE" w:rsidRPr="00EA3241">
        <w:t>„</w:t>
      </w:r>
      <w:r w:rsidR="00155F45" w:rsidRPr="00EA3241">
        <w:rPr>
          <w:i/>
          <w:iCs/>
        </w:rPr>
        <w:t>Na výsledek souboje každý vsadil stejnou sumu, což by se dnes dalo přeložit jako sázka v</w:t>
      </w:r>
      <w:r w:rsidR="00177FDB">
        <w:rPr>
          <w:i/>
          <w:iCs/>
        </w:rPr>
        <w:t> </w:t>
      </w:r>
      <w:r w:rsidR="00155F45" w:rsidRPr="00EA3241">
        <w:rPr>
          <w:i/>
          <w:iCs/>
        </w:rPr>
        <w:t>kursu 2,00. Koně pak dlouhá léta formovali kursové sázení</w:t>
      </w:r>
      <w:r w:rsidR="006A0BAC">
        <w:rPr>
          <w:i/>
          <w:iCs/>
        </w:rPr>
        <w:t>,</w:t>
      </w:r>
      <w:r w:rsidR="00155F45" w:rsidRPr="00EA3241">
        <w:rPr>
          <w:i/>
          <w:iCs/>
        </w:rPr>
        <w:t xml:space="preserve"> a to až do začátku 20. století, kdy vedle zvířat začaly sázky přitahovat i první organizované sportovní </w:t>
      </w:r>
      <w:r w:rsidR="00155F45" w:rsidRPr="00623563">
        <w:rPr>
          <w:i/>
          <w:iCs/>
        </w:rPr>
        <w:t>soutěže</w:t>
      </w:r>
      <w:r w:rsidR="009F7BBE" w:rsidRPr="00623563">
        <w:rPr>
          <w:i/>
          <w:iCs/>
        </w:rPr>
        <w:t>“</w:t>
      </w:r>
      <w:r w:rsidR="00155F45" w:rsidRPr="00623563">
        <w:rPr>
          <w:i/>
          <w:iCs/>
        </w:rPr>
        <w:t xml:space="preserve"> </w:t>
      </w:r>
      <w:r w:rsidR="00811C26" w:rsidRPr="00623563">
        <w:t xml:space="preserve">(Vincent, </w:t>
      </w:r>
      <w:r w:rsidR="00155F45" w:rsidRPr="00C77EE0">
        <w:t>2009</w:t>
      </w:r>
      <w:r w:rsidR="006D3E7F" w:rsidRPr="00C77EE0">
        <w:t>a</w:t>
      </w:r>
      <w:r w:rsidR="00811C26" w:rsidRPr="00C77EE0">
        <w:t>)</w:t>
      </w:r>
      <w:r w:rsidR="009F7BBE" w:rsidRPr="00C77EE0">
        <w:t>.</w:t>
      </w:r>
    </w:p>
    <w:p w14:paraId="004625C7" w14:textId="564C4FFE" w:rsidR="005C4284" w:rsidRPr="00EA3241" w:rsidRDefault="001F1B6A" w:rsidP="006A58E9">
      <w:pPr>
        <w:spacing w:after="160"/>
        <w:mirrorIndents/>
        <w:rPr>
          <w:color w:val="000000" w:themeColor="text1"/>
          <w:shd w:val="clear" w:color="auto" w:fill="FFFFFF"/>
        </w:rPr>
      </w:pPr>
      <w:r w:rsidRPr="00EA3241">
        <w:rPr>
          <w:b/>
          <w:bCs/>
        </w:rPr>
        <w:t>1743</w:t>
      </w:r>
      <w:r w:rsidR="00415549">
        <w:rPr>
          <w:b/>
          <w:bCs/>
        </w:rPr>
        <w:t xml:space="preserve"> – </w:t>
      </w:r>
      <w:r w:rsidRPr="00EA3241">
        <w:t>Ačkoli sázky na mimosportovní události jsou spíše trendem poslední doby, už v</w:t>
      </w:r>
      <w:r w:rsidR="00177FDB">
        <w:t> </w:t>
      </w:r>
      <w:r w:rsidRPr="00EA3241">
        <w:t xml:space="preserve">18. století se objevily první sázky tohoto typu. </w:t>
      </w:r>
      <w:r w:rsidR="001F5A46" w:rsidRPr="00EA3241">
        <w:t>Členové Whi</w:t>
      </w:r>
      <w:r w:rsidR="001F5A46" w:rsidRPr="00EA3241">
        <w:rPr>
          <w:color w:val="000000" w:themeColor="text1"/>
        </w:rPr>
        <w:t>te</w:t>
      </w:r>
      <w:r w:rsidR="001F5A46" w:rsidRPr="00EA3241">
        <w:rPr>
          <w:color w:val="000000" w:themeColor="text1"/>
          <w:shd w:val="clear" w:color="auto" w:fill="FFFFFF"/>
        </w:rPr>
        <w:t>’s klubu, který se skládal z</w:t>
      </w:r>
      <w:r w:rsidR="00177FDB">
        <w:rPr>
          <w:color w:val="000000" w:themeColor="text1"/>
          <w:shd w:val="clear" w:color="auto" w:fill="FFFFFF"/>
        </w:rPr>
        <w:t> </w:t>
      </w:r>
      <w:r w:rsidR="001F5A46" w:rsidRPr="00EA3241">
        <w:rPr>
          <w:color w:val="000000" w:themeColor="text1"/>
          <w:shd w:val="clear" w:color="auto" w:fill="FFFFFF"/>
        </w:rPr>
        <w:t>předních mužů tehdejší společnosti, vedli klubovou knihu sázek, kde se objevila první mimosportovní sázka. Byla na to, že vdova z</w:t>
      </w:r>
      <w:r w:rsidR="00177FDB">
        <w:rPr>
          <w:color w:val="000000" w:themeColor="text1"/>
          <w:shd w:val="clear" w:color="auto" w:fill="FFFFFF"/>
        </w:rPr>
        <w:t> </w:t>
      </w:r>
      <w:r w:rsidR="001F5A46" w:rsidRPr="00EA3241">
        <w:rPr>
          <w:color w:val="000000" w:themeColor="text1"/>
          <w:shd w:val="clear" w:color="auto" w:fill="FFFFFF"/>
        </w:rPr>
        <w:t>Marlborough bude žít déle než vdova z</w:t>
      </w:r>
      <w:r w:rsidR="00177FDB">
        <w:rPr>
          <w:color w:val="000000" w:themeColor="text1"/>
          <w:shd w:val="clear" w:color="auto" w:fill="FFFFFF"/>
        </w:rPr>
        <w:t> </w:t>
      </w:r>
      <w:r w:rsidR="001F5A46" w:rsidRPr="00EA3241">
        <w:rPr>
          <w:color w:val="000000" w:themeColor="text1"/>
          <w:shd w:val="clear" w:color="auto" w:fill="FFFFFF"/>
        </w:rPr>
        <w:t>Clevelandu. Mimo</w:t>
      </w:r>
      <w:r w:rsidR="00EA3241" w:rsidRPr="00EA3241">
        <w:rPr>
          <w:color w:val="000000" w:themeColor="text1"/>
          <w:shd w:val="clear" w:color="auto" w:fill="FFFFFF"/>
        </w:rPr>
        <w:t xml:space="preserve"> </w:t>
      </w:r>
      <w:r w:rsidR="001F5A46" w:rsidRPr="00EA3241">
        <w:rPr>
          <w:color w:val="000000" w:themeColor="text1"/>
          <w:shd w:val="clear" w:color="auto" w:fill="FFFFFF"/>
        </w:rPr>
        <w:t>jiné se zde najdou sázky na uzavření manželství, rozvodu nebo na změnu počasí</w:t>
      </w:r>
      <w:r w:rsidR="008E4DB7">
        <w:rPr>
          <w:color w:val="000000" w:themeColor="text1"/>
          <w:shd w:val="clear" w:color="auto" w:fill="FFFFFF"/>
        </w:rPr>
        <w:t xml:space="preserve"> </w:t>
      </w:r>
      <w:r w:rsidR="00120A38">
        <w:rPr>
          <w:color w:val="000000" w:themeColor="text1"/>
          <w:shd w:val="clear" w:color="auto" w:fill="FFFFFF"/>
        </w:rPr>
        <w:t>(Ashton, 1898)</w:t>
      </w:r>
      <w:r w:rsidR="008E4DB7">
        <w:rPr>
          <w:color w:val="000000" w:themeColor="text1"/>
          <w:shd w:val="clear" w:color="auto" w:fill="FFFFFF"/>
        </w:rPr>
        <w:t>.</w:t>
      </w:r>
    </w:p>
    <w:p w14:paraId="0907B770" w14:textId="2C487377" w:rsidR="001F1B6A" w:rsidRPr="006A58E9" w:rsidRDefault="005C4284" w:rsidP="006A58E9">
      <w:pPr>
        <w:spacing w:after="160"/>
        <w:mirrorIndents/>
        <w:rPr>
          <w:color w:val="000000" w:themeColor="text1"/>
          <w:shd w:val="clear" w:color="auto" w:fill="FFFFFF"/>
        </w:rPr>
      </w:pPr>
      <w:r w:rsidRPr="00EA3241">
        <w:rPr>
          <w:b/>
          <w:bCs/>
          <w:color w:val="000000" w:themeColor="text1"/>
          <w:shd w:val="clear" w:color="auto" w:fill="FFFFFF"/>
        </w:rPr>
        <w:t>1794</w:t>
      </w:r>
      <w:r w:rsidR="00415549">
        <w:rPr>
          <w:b/>
          <w:bCs/>
          <w:color w:val="000000" w:themeColor="text1"/>
          <w:shd w:val="clear" w:color="auto" w:fill="FFFFFF"/>
        </w:rPr>
        <w:t xml:space="preserve"> –</w:t>
      </w:r>
      <w:r w:rsidRPr="00EA3241">
        <w:rPr>
          <w:color w:val="000000" w:themeColor="text1"/>
          <w:shd w:val="clear" w:color="auto" w:fill="FFFFFF"/>
        </w:rPr>
        <w:t xml:space="preserve"> </w:t>
      </w:r>
      <w:r w:rsidR="003D1F70" w:rsidRPr="00EA3241">
        <w:rPr>
          <w:color w:val="000000" w:themeColor="text1"/>
          <w:shd w:val="clear" w:color="auto" w:fill="FFFFFF"/>
        </w:rPr>
        <w:t xml:space="preserve">Tohoto roku se objevil </w:t>
      </w:r>
      <w:r w:rsidRPr="00EA3241">
        <w:rPr>
          <w:color w:val="000000" w:themeColor="text1"/>
          <w:shd w:val="clear" w:color="auto" w:fill="FFFFFF"/>
        </w:rPr>
        <w:t>Harry Ogden, první známý bookmaker. Přijímal sázky na dostihové závody, příjem sázek byl legální pouze pro návštěvníky dostihů</w:t>
      </w:r>
      <w:r w:rsidR="000A448B" w:rsidRPr="00EA3241">
        <w:rPr>
          <w:color w:val="000000" w:themeColor="text1"/>
          <w:shd w:val="clear" w:color="auto" w:fill="FFFFFF"/>
        </w:rPr>
        <w:t>,</w:t>
      </w:r>
      <w:r w:rsidRPr="00EA3241">
        <w:rPr>
          <w:color w:val="000000" w:themeColor="text1"/>
          <w:shd w:val="clear" w:color="auto" w:fill="FFFFFF"/>
        </w:rPr>
        <w:t xml:space="preserve"> a tak to zůstalo až do roku 1960. Ovšem příchod prvních organizovaných soutěží na počátku 20. století </w:t>
      </w:r>
      <w:r w:rsidR="007D6A0E">
        <w:rPr>
          <w:color w:val="000000" w:themeColor="text1"/>
          <w:shd w:val="clear" w:color="auto" w:fill="FFFFFF"/>
        </w:rPr>
        <w:t>zapříčinil boom ilegálních sázek ve Velké Británii</w:t>
      </w:r>
      <w:r w:rsidR="008E4DB7">
        <w:rPr>
          <w:color w:val="000000" w:themeColor="text1"/>
          <w:shd w:val="clear" w:color="auto" w:fill="FFFFFF"/>
        </w:rPr>
        <w:t xml:space="preserve"> </w:t>
      </w:r>
      <w:r w:rsidR="00120A38">
        <w:rPr>
          <w:color w:val="000000" w:themeColor="text1"/>
          <w:shd w:val="clear" w:color="auto" w:fill="FFFFFF"/>
        </w:rPr>
        <w:t>(Wood, 2019)</w:t>
      </w:r>
      <w:r w:rsidR="008E4DB7">
        <w:rPr>
          <w:color w:val="000000" w:themeColor="text1"/>
          <w:shd w:val="clear" w:color="auto" w:fill="FFFFFF"/>
        </w:rPr>
        <w:t>.</w:t>
      </w:r>
    </w:p>
    <w:p w14:paraId="7E47AFC7" w14:textId="374D1A92" w:rsidR="003D1F70" w:rsidRPr="00EA3241" w:rsidRDefault="00571FD8" w:rsidP="006A58E9">
      <w:pPr>
        <w:spacing w:after="160"/>
        <w:mirrorIndents/>
      </w:pPr>
      <w:r w:rsidRPr="00EA3241">
        <w:rPr>
          <w:b/>
          <w:bCs/>
        </w:rPr>
        <w:t>1960</w:t>
      </w:r>
      <w:r w:rsidR="00415549">
        <w:rPr>
          <w:b/>
          <w:bCs/>
        </w:rPr>
        <w:t xml:space="preserve"> –</w:t>
      </w:r>
      <w:r w:rsidRPr="00EA3241">
        <w:t xml:space="preserve"> </w:t>
      </w:r>
      <w:r w:rsidR="00F50535">
        <w:t>Začátkem šedesátých let přišla z</w:t>
      </w:r>
      <w:r w:rsidRPr="00EA3241">
        <w:t>měna legislativy ve Velké Británii</w:t>
      </w:r>
      <w:r w:rsidR="00F50535">
        <w:t xml:space="preserve"> a začaly</w:t>
      </w:r>
      <w:r w:rsidRPr="00EA3241">
        <w:t xml:space="preserve"> vznik</w:t>
      </w:r>
      <w:r w:rsidR="00F50535">
        <w:t>at</w:t>
      </w:r>
      <w:r w:rsidRPr="00EA3241">
        <w:t xml:space="preserve"> první </w:t>
      </w:r>
      <w:r w:rsidR="005C4284" w:rsidRPr="00EA3241">
        <w:t>legální</w:t>
      </w:r>
      <w:r w:rsidR="00F50535">
        <w:t xml:space="preserve"> </w:t>
      </w:r>
      <w:r w:rsidRPr="00EA3241">
        <w:t>poboč</w:t>
      </w:r>
      <w:r w:rsidR="00F50535">
        <w:t>ky</w:t>
      </w:r>
      <w:r w:rsidRPr="00EA3241">
        <w:t xml:space="preserve"> sázkových kanceláří. </w:t>
      </w:r>
      <w:r w:rsidR="00A11190" w:rsidRPr="00EA3241">
        <w:t>Když zákon vstoupil v</w:t>
      </w:r>
      <w:r w:rsidR="00177FDB">
        <w:t> </w:t>
      </w:r>
      <w:r w:rsidR="00A11190" w:rsidRPr="00EA3241">
        <w:t xml:space="preserve">platnost </w:t>
      </w:r>
      <w:r w:rsidR="00A11190" w:rsidRPr="00EA3241">
        <w:lastRenderedPageBreak/>
        <w:t>1.5.1961, pobočky v</w:t>
      </w:r>
      <w:r w:rsidR="00177FDB">
        <w:t> </w:t>
      </w:r>
      <w:r w:rsidR="00A11190" w:rsidRPr="00EA3241">
        <w:t>Británii</w:t>
      </w:r>
      <w:r w:rsidR="000A448B" w:rsidRPr="00EA3241">
        <w:t xml:space="preserve"> se rozrůstaly</w:t>
      </w:r>
      <w:r w:rsidR="00A11190" w:rsidRPr="00EA3241">
        <w:t xml:space="preserve"> průměrným tempem 100 nových poboček za týden</w:t>
      </w:r>
      <w:r w:rsidR="00E06B52">
        <w:t xml:space="preserve"> </w:t>
      </w:r>
      <w:r w:rsidR="0053600C">
        <w:t>(Bunn et al</w:t>
      </w:r>
      <w:r w:rsidR="00177FDB">
        <w:t>.</w:t>
      </w:r>
      <w:r w:rsidR="00852117">
        <w:t>,</w:t>
      </w:r>
      <w:r w:rsidR="0053600C">
        <w:t xml:space="preserve"> 2018)</w:t>
      </w:r>
      <w:r w:rsidR="00E06B52">
        <w:t>.</w:t>
      </w:r>
    </w:p>
    <w:p w14:paraId="5978EB10" w14:textId="705EEF84" w:rsidR="0053600C" w:rsidRPr="00EA3241" w:rsidRDefault="00EC50F9" w:rsidP="006A58E9">
      <w:pPr>
        <w:spacing w:after="160"/>
        <w:mirrorIndents/>
        <w:rPr>
          <w:color w:val="000000" w:themeColor="text1"/>
        </w:rPr>
      </w:pPr>
      <w:r w:rsidRPr="00EA3241">
        <w:rPr>
          <w:b/>
          <w:bCs/>
          <w:color w:val="000000" w:themeColor="text1"/>
        </w:rPr>
        <w:t>1990</w:t>
      </w:r>
      <w:r w:rsidR="00415549">
        <w:rPr>
          <w:b/>
          <w:bCs/>
          <w:color w:val="000000" w:themeColor="text1"/>
        </w:rPr>
        <w:t xml:space="preserve"> –</w:t>
      </w:r>
      <w:r w:rsidRPr="00EA3241">
        <w:rPr>
          <w:color w:val="000000" w:themeColor="text1"/>
        </w:rPr>
        <w:t xml:space="preserve"> </w:t>
      </w:r>
      <w:r w:rsidR="00811C26" w:rsidRPr="00EA3241">
        <w:rPr>
          <w:color w:val="000000" w:themeColor="text1"/>
        </w:rPr>
        <w:t>L</w:t>
      </w:r>
      <w:r w:rsidR="000D6D43" w:rsidRPr="00EA3241">
        <w:rPr>
          <w:color w:val="000000" w:themeColor="text1"/>
        </w:rPr>
        <w:t>egalizac</w:t>
      </w:r>
      <w:r w:rsidR="00811C26" w:rsidRPr="00EA3241">
        <w:rPr>
          <w:color w:val="000000" w:themeColor="text1"/>
        </w:rPr>
        <w:t>e</w:t>
      </w:r>
      <w:r w:rsidR="000D6D43" w:rsidRPr="00EA3241">
        <w:rPr>
          <w:color w:val="000000" w:themeColor="text1"/>
        </w:rPr>
        <w:t xml:space="preserve"> kurzových sázek </w:t>
      </w:r>
      <w:r w:rsidR="00811C26" w:rsidRPr="00EA3241">
        <w:rPr>
          <w:color w:val="000000" w:themeColor="text1"/>
        </w:rPr>
        <w:t>v</w:t>
      </w:r>
      <w:r w:rsidR="00177FDB">
        <w:rPr>
          <w:color w:val="000000" w:themeColor="text1"/>
        </w:rPr>
        <w:t> </w:t>
      </w:r>
      <w:r w:rsidR="00811C26" w:rsidRPr="00EA3241">
        <w:rPr>
          <w:color w:val="000000" w:themeColor="text1"/>
        </w:rPr>
        <w:t xml:space="preserve">tehdejším </w:t>
      </w:r>
      <w:r w:rsidR="000D6D43" w:rsidRPr="00EA3241">
        <w:rPr>
          <w:color w:val="000000" w:themeColor="text1"/>
        </w:rPr>
        <w:t>Československ</w:t>
      </w:r>
      <w:r w:rsidR="00811C26" w:rsidRPr="00EA3241">
        <w:rPr>
          <w:color w:val="000000" w:themeColor="text1"/>
        </w:rPr>
        <w:t>u</w:t>
      </w:r>
      <w:r w:rsidR="000D6D43" w:rsidRPr="00EA3241">
        <w:rPr>
          <w:color w:val="000000" w:themeColor="text1"/>
        </w:rPr>
        <w:t xml:space="preserve">, kdy vznikla první sázková kancelář </w:t>
      </w:r>
      <w:r w:rsidR="00811C26" w:rsidRPr="00EA3241">
        <w:rPr>
          <w:color w:val="000000" w:themeColor="text1"/>
        </w:rPr>
        <w:t>u nás pod jménem Fortuna</w:t>
      </w:r>
      <w:r w:rsidR="000D6D43" w:rsidRPr="00EA3241">
        <w:rPr>
          <w:color w:val="000000" w:themeColor="text1"/>
        </w:rPr>
        <w:t>. Zájem o sázení byl enormní a logicky tak v</w:t>
      </w:r>
      <w:r w:rsidR="00177FDB">
        <w:rPr>
          <w:color w:val="000000" w:themeColor="text1"/>
        </w:rPr>
        <w:t> </w:t>
      </w:r>
      <w:r w:rsidR="000D6D43" w:rsidRPr="00EA3241">
        <w:rPr>
          <w:color w:val="000000" w:themeColor="text1"/>
        </w:rPr>
        <w:t xml:space="preserve">následujících letech vznikaly nové pobočky a rozšiřovala se nabídka příležitostí, na které se dalo sázet. </w:t>
      </w:r>
      <w:r w:rsidR="00D500BD">
        <w:rPr>
          <w:color w:val="000000" w:themeColor="text1"/>
        </w:rPr>
        <w:t xml:space="preserve">V posledních letech </w:t>
      </w:r>
      <w:r w:rsidR="00C6703E">
        <w:rPr>
          <w:color w:val="000000" w:themeColor="text1"/>
        </w:rPr>
        <w:t xml:space="preserve">se </w:t>
      </w:r>
      <w:r w:rsidR="00811C26" w:rsidRPr="00EA3241">
        <w:rPr>
          <w:color w:val="000000" w:themeColor="text1"/>
        </w:rPr>
        <w:t xml:space="preserve">tržby ze sázek na </w:t>
      </w:r>
      <w:r w:rsidR="007C2F2D" w:rsidRPr="00EA3241">
        <w:rPr>
          <w:color w:val="000000" w:themeColor="text1"/>
        </w:rPr>
        <w:t>sport každým rokem navyšují</w:t>
      </w:r>
      <w:r w:rsidR="002A3599" w:rsidRPr="00EA3241">
        <w:rPr>
          <w:color w:val="000000" w:themeColor="text1"/>
        </w:rPr>
        <w:t xml:space="preserve"> a pohybují se řádech miliard</w:t>
      </w:r>
      <w:r w:rsidR="0053600C">
        <w:rPr>
          <w:color w:val="000000" w:themeColor="text1"/>
        </w:rPr>
        <w:t xml:space="preserve"> (Vincent, 2009</w:t>
      </w:r>
      <w:r w:rsidR="00C77EE0">
        <w:rPr>
          <w:color w:val="000000" w:themeColor="text1"/>
        </w:rPr>
        <w:t>a</w:t>
      </w:r>
      <w:r w:rsidR="0053600C">
        <w:rPr>
          <w:color w:val="000000" w:themeColor="text1"/>
        </w:rPr>
        <w:t>)</w:t>
      </w:r>
      <w:r w:rsidR="00E06B52">
        <w:rPr>
          <w:color w:val="000000" w:themeColor="text1"/>
        </w:rPr>
        <w:t>.</w:t>
      </w:r>
    </w:p>
    <w:p w14:paraId="411947B7" w14:textId="77777777" w:rsidR="004200A7" w:rsidRDefault="00E23A87" w:rsidP="006A58E9">
      <w:pPr>
        <w:spacing w:after="160"/>
        <w:mirrorIndents/>
      </w:pPr>
      <w:r w:rsidRPr="00EA3241">
        <w:rPr>
          <w:b/>
          <w:bCs/>
          <w:color w:val="000000" w:themeColor="text1"/>
        </w:rPr>
        <w:t>1994</w:t>
      </w:r>
      <w:r w:rsidR="00415549">
        <w:rPr>
          <w:b/>
          <w:bCs/>
          <w:color w:val="000000" w:themeColor="text1"/>
        </w:rPr>
        <w:t xml:space="preserve"> –</w:t>
      </w:r>
      <w:r w:rsidRPr="00EA3241">
        <w:rPr>
          <w:color w:val="000000" w:themeColor="text1"/>
        </w:rPr>
        <w:t xml:space="preserve"> Vznik revolučního zákona na území karibského státu Antigua a Barbuda, kvůli kterému mohly vznikat první internetové sázkové kanceláře. Postupně se inspiroval</w:t>
      </w:r>
      <w:r w:rsidR="007C2F2D" w:rsidRPr="00EA3241">
        <w:rPr>
          <w:color w:val="000000" w:themeColor="text1"/>
        </w:rPr>
        <w:t xml:space="preserve"> celý</w:t>
      </w:r>
      <w:r w:rsidRPr="00EA3241">
        <w:rPr>
          <w:color w:val="000000" w:themeColor="text1"/>
        </w:rPr>
        <w:t xml:space="preserve"> svět a dnes bychom už jen těžko hledali </w:t>
      </w:r>
      <w:r w:rsidR="004475FC">
        <w:rPr>
          <w:color w:val="000000" w:themeColor="text1"/>
        </w:rPr>
        <w:t>sázkovou kancelář</w:t>
      </w:r>
      <w:r w:rsidRPr="00EA3241">
        <w:rPr>
          <w:color w:val="000000" w:themeColor="text1"/>
        </w:rPr>
        <w:t>, která nedisponuje internetovým sázením</w:t>
      </w:r>
      <w:r w:rsidR="00704A3F">
        <w:t xml:space="preserve"> (Wohl, 2009)</w:t>
      </w:r>
      <w:r w:rsidR="00E06B52">
        <w:t>.</w:t>
      </w:r>
    </w:p>
    <w:p w14:paraId="27FA5FEC" w14:textId="7502A91A" w:rsidR="00E23A87" w:rsidRPr="006A58E9" w:rsidRDefault="00E23A87" w:rsidP="006A58E9">
      <w:pPr>
        <w:spacing w:after="160"/>
        <w:mirrorIndents/>
      </w:pPr>
      <w:r w:rsidRPr="00EA3241">
        <w:rPr>
          <w:b/>
          <w:bCs/>
        </w:rPr>
        <w:t>2005</w:t>
      </w:r>
      <w:r w:rsidR="00415549">
        <w:rPr>
          <w:b/>
          <w:bCs/>
        </w:rPr>
        <w:t xml:space="preserve"> </w:t>
      </w:r>
      <w:r w:rsidR="00415549">
        <w:t>–</w:t>
      </w:r>
      <w:r w:rsidRPr="00EA3241">
        <w:t xml:space="preserve"> </w:t>
      </w:r>
      <w:r w:rsidR="007525F3" w:rsidRPr="00EA3241">
        <w:t>Povolení online sáz</w:t>
      </w:r>
      <w:r w:rsidR="00C6703E">
        <w:t>ek</w:t>
      </w:r>
      <w:r w:rsidR="007525F3" w:rsidRPr="00EA3241">
        <w:t xml:space="preserve"> </w:t>
      </w:r>
      <w:r w:rsidR="00EC50F9" w:rsidRPr="00EA3241">
        <w:t>v</w:t>
      </w:r>
      <w:r w:rsidR="00C6703E">
        <w:t> </w:t>
      </w:r>
      <w:r w:rsidR="00EC50F9" w:rsidRPr="00EA3241">
        <w:t>kolébce</w:t>
      </w:r>
      <w:r w:rsidR="00C6703E">
        <w:t xml:space="preserve"> kurzového</w:t>
      </w:r>
      <w:r w:rsidR="00EC50F9" w:rsidRPr="00EA3241">
        <w:t xml:space="preserve"> sázení </w:t>
      </w:r>
      <w:r w:rsidR="007525F3" w:rsidRPr="00EA3241">
        <w:t>Velké Británii, také se povolilo veřejné sdílení reklam na hazardní hry, od té doby se sázení stalo každodenní součástí života občanů Spojeného království</w:t>
      </w:r>
      <w:r w:rsidR="00E70250">
        <w:t xml:space="preserve"> (Bunn et al</w:t>
      </w:r>
      <w:r w:rsidR="00177FDB">
        <w:t>.</w:t>
      </w:r>
      <w:r w:rsidR="00852117">
        <w:t>,</w:t>
      </w:r>
      <w:r w:rsidR="00E70250">
        <w:t xml:space="preserve"> 2018)</w:t>
      </w:r>
      <w:r w:rsidR="00E06B52">
        <w:t>.</w:t>
      </w:r>
    </w:p>
    <w:p w14:paraId="6289A494" w14:textId="4109A135" w:rsidR="00211735" w:rsidRPr="006A58E9" w:rsidRDefault="00571FD8" w:rsidP="006A58E9">
      <w:pPr>
        <w:spacing w:after="160"/>
        <w:mirrorIndents/>
        <w:rPr>
          <w:color w:val="000000" w:themeColor="text1"/>
        </w:rPr>
      </w:pPr>
      <w:r w:rsidRPr="00EA3241">
        <w:rPr>
          <w:b/>
          <w:bCs/>
          <w:color w:val="000000" w:themeColor="text1"/>
        </w:rPr>
        <w:t>2009</w:t>
      </w:r>
      <w:r w:rsidR="00415549">
        <w:rPr>
          <w:b/>
          <w:bCs/>
          <w:color w:val="000000" w:themeColor="text1"/>
        </w:rPr>
        <w:t xml:space="preserve"> –</w:t>
      </w:r>
      <w:r w:rsidRPr="00EA3241">
        <w:rPr>
          <w:color w:val="000000" w:themeColor="text1"/>
        </w:rPr>
        <w:t xml:space="preserve"> </w:t>
      </w:r>
      <w:r w:rsidR="000D6D43" w:rsidRPr="00EA3241">
        <w:rPr>
          <w:color w:val="000000" w:themeColor="text1"/>
        </w:rPr>
        <w:t>Pravděpodobně nejdůležitějším milníkem v</w:t>
      </w:r>
      <w:r w:rsidR="00177FDB">
        <w:rPr>
          <w:color w:val="000000" w:themeColor="text1"/>
        </w:rPr>
        <w:t> </w:t>
      </w:r>
      <w:r w:rsidR="000D6D43" w:rsidRPr="00EA3241">
        <w:rPr>
          <w:color w:val="000000" w:themeColor="text1"/>
        </w:rPr>
        <w:t>historii sázení u ná</w:t>
      </w:r>
      <w:r w:rsidR="00D856AF" w:rsidRPr="00EA3241">
        <w:rPr>
          <w:color w:val="000000" w:themeColor="text1"/>
        </w:rPr>
        <w:t>s</w:t>
      </w:r>
      <w:r w:rsidR="000D6D43" w:rsidRPr="00EA3241">
        <w:rPr>
          <w:color w:val="000000" w:themeColor="text1"/>
        </w:rPr>
        <w:t>. České sázkové kanceláře dostaly povolení ke spuštění internetových sázek skrze aplikace</w:t>
      </w:r>
      <w:r w:rsidR="00CC4A62" w:rsidRPr="00EA3241">
        <w:rPr>
          <w:color w:val="000000" w:themeColor="text1"/>
        </w:rPr>
        <w:t xml:space="preserve"> díky novele loterijního zákona</w:t>
      </w:r>
      <w:r w:rsidR="000D6D43" w:rsidRPr="00EA3241">
        <w:rPr>
          <w:color w:val="000000" w:themeColor="text1"/>
        </w:rPr>
        <w:t>. V</w:t>
      </w:r>
      <w:r w:rsidR="00177FDB">
        <w:rPr>
          <w:color w:val="000000" w:themeColor="text1"/>
        </w:rPr>
        <w:t> </w:t>
      </w:r>
      <w:r w:rsidR="000D6D43" w:rsidRPr="00EA3241">
        <w:rPr>
          <w:color w:val="000000" w:themeColor="text1"/>
        </w:rPr>
        <w:t>dnešní době už jsou kamenné pobočky na pokraji vyhynutí, vzhledem k</w:t>
      </w:r>
      <w:r w:rsidR="00177FDB">
        <w:rPr>
          <w:color w:val="000000" w:themeColor="text1"/>
        </w:rPr>
        <w:t> </w:t>
      </w:r>
      <w:r w:rsidR="000D6D43" w:rsidRPr="00EA3241">
        <w:rPr>
          <w:color w:val="000000" w:themeColor="text1"/>
        </w:rPr>
        <w:t xml:space="preserve">jednoduchosti </w:t>
      </w:r>
      <w:r w:rsidR="0034705C" w:rsidRPr="00EA3241">
        <w:rPr>
          <w:color w:val="000000" w:themeColor="text1"/>
        </w:rPr>
        <w:t>a přehlednosti</w:t>
      </w:r>
      <w:r w:rsidR="00811C26" w:rsidRPr="00EA3241">
        <w:rPr>
          <w:color w:val="000000" w:themeColor="text1"/>
        </w:rPr>
        <w:t xml:space="preserve"> internetových sázek</w:t>
      </w:r>
      <w:r w:rsidR="00704A3F">
        <w:rPr>
          <w:color w:val="000000" w:themeColor="text1"/>
        </w:rPr>
        <w:t xml:space="preserve"> (Peterka, 2008)</w:t>
      </w:r>
      <w:r w:rsidR="00E06B52">
        <w:rPr>
          <w:color w:val="000000" w:themeColor="text1"/>
        </w:rPr>
        <w:t>.</w:t>
      </w:r>
    </w:p>
    <w:p w14:paraId="7D1CC5A8" w14:textId="050D629E" w:rsidR="0013099F" w:rsidRPr="00EA3241" w:rsidRDefault="00177FDB" w:rsidP="00177FDB">
      <w:pPr>
        <w:pStyle w:val="Nadpis3"/>
        <w:numPr>
          <w:ilvl w:val="0"/>
          <w:numId w:val="0"/>
        </w:numPr>
      </w:pPr>
      <w:bookmarkStart w:id="4" w:name="_Toc40459150"/>
      <w:r>
        <w:t xml:space="preserve">2.1.2 </w:t>
      </w:r>
      <w:r w:rsidR="00F514F0" w:rsidRPr="00EA3241">
        <w:t>Terminologie</w:t>
      </w:r>
      <w:bookmarkEnd w:id="4"/>
    </w:p>
    <w:p w14:paraId="716161D8" w14:textId="7384664D" w:rsidR="00296AD1" w:rsidRPr="00EA3241" w:rsidRDefault="00296AD1" w:rsidP="006A58E9">
      <w:pPr>
        <w:spacing w:after="160"/>
        <w:mirrorIndents/>
      </w:pPr>
      <w:r w:rsidRPr="00EA3241">
        <w:t xml:space="preserve">Fakt, že se s kurzovým sázením setkáváme téměř denně je neoddiskutovatelný, avšak ne všichni rozumí základním pojmům z tohoto oboru. Proto </w:t>
      </w:r>
      <w:r w:rsidR="003E0394">
        <w:t>bude</w:t>
      </w:r>
      <w:r w:rsidRPr="00EA3241">
        <w:t xml:space="preserve"> </w:t>
      </w:r>
      <w:r w:rsidR="00790DB3" w:rsidRPr="00EA3241">
        <w:t>následně</w:t>
      </w:r>
      <w:r w:rsidRPr="00EA3241">
        <w:t xml:space="preserve"> přiblíž</w:t>
      </w:r>
      <w:r w:rsidR="003E0394">
        <w:t>eno</w:t>
      </w:r>
      <w:r w:rsidRPr="00EA3241">
        <w:t xml:space="preserve"> několik základních pojmů spojených se sázením.</w:t>
      </w:r>
      <w:r w:rsidR="006020DE" w:rsidRPr="00EA3241">
        <w:t xml:space="preserve"> Kurzové sázení je </w:t>
      </w:r>
      <w:r w:rsidR="00D500BD">
        <w:t>bráno</w:t>
      </w:r>
      <w:r w:rsidR="006020DE" w:rsidRPr="00EA3241">
        <w:t xml:space="preserve"> jako hazardní hra </w:t>
      </w:r>
      <w:r w:rsidR="000E5B35" w:rsidRPr="00EA3241">
        <w:t>a</w:t>
      </w:r>
      <w:r w:rsidR="006020DE" w:rsidRPr="00EA3241">
        <w:t xml:space="preserve"> </w:t>
      </w:r>
      <w:r w:rsidR="000E5B35" w:rsidRPr="00EA3241">
        <w:t>Horáček (2000</w:t>
      </w:r>
      <w:r w:rsidR="00852117">
        <w:t>, s</w:t>
      </w:r>
      <w:r w:rsidR="007A709F">
        <w:t>.</w:t>
      </w:r>
      <w:r w:rsidR="00852117">
        <w:t xml:space="preserve"> 5)</w:t>
      </w:r>
      <w:r w:rsidR="000E5B35" w:rsidRPr="00EA3241">
        <w:t xml:space="preserve"> ji ve své práci defin</w:t>
      </w:r>
      <w:r w:rsidR="00852117">
        <w:t>uje</w:t>
      </w:r>
      <w:r w:rsidR="000E5B35" w:rsidRPr="00EA3241">
        <w:t xml:space="preserve"> následovně:</w:t>
      </w:r>
    </w:p>
    <w:p w14:paraId="5B6F3180" w14:textId="09F1DF6A" w:rsidR="003D1F70" w:rsidRPr="00EA3241" w:rsidRDefault="000E5B35" w:rsidP="006A58E9">
      <w:pPr>
        <w:spacing w:after="160"/>
        <w:mirrorIndents/>
      </w:pPr>
      <w:r w:rsidRPr="00EA3241">
        <w:rPr>
          <w:i/>
          <w:iCs/>
        </w:rPr>
        <w:t>„Předmětem každé hazardní hry je událost, jejíž výsledek je v okamžiku uzavření sázky z</w:t>
      </w:r>
      <w:r w:rsidR="00D500BD">
        <w:rPr>
          <w:i/>
          <w:iCs/>
        </w:rPr>
        <w:t> </w:t>
      </w:r>
      <w:r w:rsidRPr="00EA3241">
        <w:rPr>
          <w:i/>
          <w:iCs/>
        </w:rPr>
        <w:t xml:space="preserve">pohledu všech zúčastněných stran nejistý.“ </w:t>
      </w:r>
    </w:p>
    <w:p w14:paraId="47AA27AC" w14:textId="52ADECCC" w:rsidR="008308F8" w:rsidRPr="00736072" w:rsidRDefault="00A11190" w:rsidP="006A58E9">
      <w:pPr>
        <w:spacing w:after="160"/>
        <w:mirrorIndents/>
        <w:rPr>
          <w:b/>
          <w:bCs/>
        </w:rPr>
      </w:pPr>
      <w:r w:rsidRPr="00736072">
        <w:rPr>
          <w:b/>
          <w:bCs/>
        </w:rPr>
        <w:t>Kurzová s</w:t>
      </w:r>
      <w:r w:rsidR="008308F8" w:rsidRPr="00736072">
        <w:rPr>
          <w:b/>
          <w:bCs/>
        </w:rPr>
        <w:t>ázk</w:t>
      </w:r>
      <w:r w:rsidRPr="00736072">
        <w:rPr>
          <w:b/>
          <w:bCs/>
        </w:rPr>
        <w:t>a</w:t>
      </w:r>
    </w:p>
    <w:p w14:paraId="4DA1D3F1" w14:textId="1A6C0570" w:rsidR="00A11190" w:rsidRPr="00EA3241" w:rsidRDefault="004915D9" w:rsidP="006A58E9">
      <w:pPr>
        <w:spacing w:after="160"/>
        <w:mirrorIndents/>
      </w:pPr>
      <w:r w:rsidRPr="00EA3241">
        <w:rPr>
          <w:color w:val="auto"/>
          <w:shd w:val="clear" w:color="auto" w:fill="FFFFFF"/>
        </w:rPr>
        <w:t>§ 27</w:t>
      </w:r>
      <w:r w:rsidR="00790DB3" w:rsidRPr="00EA3241">
        <w:rPr>
          <w:color w:val="auto"/>
        </w:rPr>
        <w:t xml:space="preserve"> </w:t>
      </w:r>
      <w:r w:rsidR="00790DB3" w:rsidRPr="00EA3241">
        <w:t>zákon</w:t>
      </w:r>
      <w:r w:rsidRPr="00EA3241">
        <w:t>u</w:t>
      </w:r>
      <w:r w:rsidR="00790DB3" w:rsidRPr="00EA3241">
        <w:t xml:space="preserve"> </w:t>
      </w:r>
      <w:r w:rsidRPr="00EA3241">
        <w:t xml:space="preserve">o hazardních hrách </w:t>
      </w:r>
      <w:r w:rsidR="00790DB3" w:rsidRPr="00EA3241">
        <w:t>definuje</w:t>
      </w:r>
      <w:r w:rsidRPr="00EA3241">
        <w:t xml:space="preserve"> kurzovou</w:t>
      </w:r>
      <w:r w:rsidR="00790DB3" w:rsidRPr="00EA3241">
        <w:t xml:space="preserve"> sázku </w:t>
      </w:r>
      <w:r w:rsidRPr="00EA3241">
        <w:t>jako:</w:t>
      </w:r>
    </w:p>
    <w:p w14:paraId="3CBD4E36" w14:textId="75F1CCD0" w:rsidR="004915D9" w:rsidRPr="00D500BD" w:rsidRDefault="00D500BD" w:rsidP="006A58E9">
      <w:pPr>
        <w:pStyle w:val="l5"/>
        <w:shd w:val="clear" w:color="auto" w:fill="FFFFFF"/>
        <w:spacing w:before="0" w:beforeAutospacing="0" w:after="160" w:afterAutospacing="0" w:line="360" w:lineRule="auto"/>
        <w:mirrorIndents/>
        <w:rPr>
          <w:color w:val="000000"/>
          <w:lang w:val="cs-CZ"/>
        </w:rPr>
      </w:pPr>
      <w:r w:rsidRPr="00D500BD">
        <w:rPr>
          <w:rStyle w:val="PromnnHTML"/>
          <w:rFonts w:eastAsiaTheme="majorEastAsia"/>
          <w:color w:val="000000"/>
          <w:lang w:val="cs-CZ"/>
        </w:rPr>
        <w:t>„</w:t>
      </w:r>
      <w:r w:rsidR="004915D9" w:rsidRPr="00D500BD">
        <w:rPr>
          <w:rStyle w:val="PromnnHTML"/>
          <w:rFonts w:eastAsiaTheme="majorEastAsia"/>
          <w:b/>
          <w:bCs/>
          <w:color w:val="000000"/>
          <w:lang w:val="cs-CZ"/>
        </w:rPr>
        <w:t>(1)</w:t>
      </w:r>
      <w:r w:rsidR="004915D9" w:rsidRPr="00D500BD">
        <w:rPr>
          <w:color w:val="000000"/>
          <w:lang w:val="cs-CZ"/>
        </w:rPr>
        <w:t> </w:t>
      </w:r>
      <w:r w:rsidR="004915D9" w:rsidRPr="00D500BD">
        <w:rPr>
          <w:i/>
          <w:iCs/>
          <w:color w:val="000000"/>
          <w:lang w:val="cs-CZ"/>
        </w:rPr>
        <w:t>Kursová sázka je hazardní hra, u níž je výhra podmíněna uhodnutím sázkové příležitosti.</w:t>
      </w:r>
    </w:p>
    <w:p w14:paraId="456E2FC7" w14:textId="77777777" w:rsidR="004915D9" w:rsidRPr="00D500BD" w:rsidRDefault="004915D9" w:rsidP="006A58E9">
      <w:pPr>
        <w:pStyle w:val="l5"/>
        <w:shd w:val="clear" w:color="auto" w:fill="FFFFFF"/>
        <w:spacing w:before="0" w:beforeAutospacing="0" w:after="160" w:afterAutospacing="0" w:line="360" w:lineRule="auto"/>
        <w:mirrorIndents/>
        <w:rPr>
          <w:color w:val="000000"/>
          <w:lang w:val="cs-CZ"/>
        </w:rPr>
      </w:pPr>
      <w:r w:rsidRPr="00D500BD">
        <w:rPr>
          <w:rStyle w:val="PromnnHTML"/>
          <w:rFonts w:eastAsiaTheme="majorEastAsia"/>
          <w:b/>
          <w:bCs/>
          <w:color w:val="000000"/>
          <w:lang w:val="cs-CZ"/>
        </w:rPr>
        <w:lastRenderedPageBreak/>
        <w:t>(2)</w:t>
      </w:r>
      <w:r w:rsidRPr="00D500BD">
        <w:rPr>
          <w:color w:val="000000"/>
          <w:lang w:val="cs-CZ"/>
        </w:rPr>
        <w:t> </w:t>
      </w:r>
      <w:r w:rsidRPr="00D500BD">
        <w:rPr>
          <w:i/>
          <w:iCs/>
          <w:color w:val="000000"/>
          <w:lang w:val="cs-CZ"/>
        </w:rPr>
        <w:t>Sázkovou příležitostí se rozumí zejména sportovní výsledek nebo událost veřejné pozornosti.</w:t>
      </w:r>
    </w:p>
    <w:p w14:paraId="6092A514" w14:textId="6B28D6C1" w:rsidR="004915D9" w:rsidRPr="00177FDB" w:rsidRDefault="004915D9" w:rsidP="00177FDB">
      <w:pPr>
        <w:pStyle w:val="l5"/>
        <w:shd w:val="clear" w:color="auto" w:fill="FFFFFF"/>
        <w:spacing w:before="0" w:beforeAutospacing="0" w:after="160" w:afterAutospacing="0" w:line="360" w:lineRule="auto"/>
        <w:mirrorIndents/>
        <w:rPr>
          <w:i/>
          <w:iCs/>
          <w:color w:val="000000"/>
          <w:lang w:val="cs-CZ"/>
        </w:rPr>
      </w:pPr>
      <w:r w:rsidRPr="00D500BD">
        <w:rPr>
          <w:rStyle w:val="PromnnHTML"/>
          <w:rFonts w:eastAsiaTheme="majorEastAsia"/>
          <w:b/>
          <w:bCs/>
          <w:color w:val="000000"/>
          <w:lang w:val="cs-CZ"/>
        </w:rPr>
        <w:t>(3)</w:t>
      </w:r>
      <w:r w:rsidRPr="00D500BD">
        <w:rPr>
          <w:color w:val="000000"/>
          <w:lang w:val="cs-CZ"/>
        </w:rPr>
        <w:t> </w:t>
      </w:r>
      <w:r w:rsidRPr="00D500BD">
        <w:rPr>
          <w:i/>
          <w:iCs/>
          <w:color w:val="000000"/>
          <w:lang w:val="cs-CZ"/>
        </w:rPr>
        <w:t>Výše výhry je přímo úměrná výhernímu poměru (dále jen „kurs“), ve kterém byla sázka přijata, a výši sázky</w:t>
      </w:r>
      <w:r w:rsidR="00D500BD" w:rsidRPr="00D500BD">
        <w:rPr>
          <w:i/>
          <w:iCs/>
          <w:color w:val="000000"/>
          <w:lang w:val="cs-CZ"/>
        </w:rPr>
        <w:t>“</w:t>
      </w:r>
      <w:r w:rsidRPr="00EA3241">
        <w:rPr>
          <w:i/>
          <w:iCs/>
          <w:color w:val="000000"/>
          <w:lang w:val="cs-CZ"/>
        </w:rPr>
        <w:t xml:space="preserve"> </w:t>
      </w:r>
      <w:r w:rsidRPr="000A7B0D">
        <w:rPr>
          <w:lang w:val="cs-CZ"/>
        </w:rPr>
        <w:t>(Zákon č. 186/2016 Sb.)</w:t>
      </w:r>
      <w:r w:rsidR="000A7B0D">
        <w:rPr>
          <w:lang w:val="cs-CZ"/>
        </w:rPr>
        <w:t>.</w:t>
      </w:r>
    </w:p>
    <w:p w14:paraId="65C0BEE2" w14:textId="0F809830" w:rsidR="008308F8" w:rsidRPr="00736072" w:rsidRDefault="008308F8" w:rsidP="006A58E9">
      <w:pPr>
        <w:spacing w:after="160"/>
        <w:mirrorIndents/>
        <w:rPr>
          <w:b/>
          <w:bCs/>
        </w:rPr>
      </w:pPr>
      <w:r w:rsidRPr="00736072">
        <w:rPr>
          <w:b/>
          <w:bCs/>
        </w:rPr>
        <w:t xml:space="preserve">Živá </w:t>
      </w:r>
      <w:r w:rsidR="004915D9" w:rsidRPr="00736072">
        <w:rPr>
          <w:b/>
          <w:bCs/>
        </w:rPr>
        <w:t xml:space="preserve">kurzová </w:t>
      </w:r>
      <w:r w:rsidRPr="00736072">
        <w:rPr>
          <w:b/>
          <w:bCs/>
        </w:rPr>
        <w:t>sázka</w:t>
      </w:r>
    </w:p>
    <w:p w14:paraId="42BBCB42" w14:textId="3D1949F1" w:rsidR="004915D9" w:rsidRPr="00EA3241" w:rsidRDefault="002C3588" w:rsidP="006A58E9">
      <w:pPr>
        <w:spacing w:after="160"/>
        <w:mirrorIndents/>
      </w:pPr>
      <w:r w:rsidRPr="00EA3241">
        <w:t>Neboli častěji používanější termín převzatý z angličtiny tzv. live sázka umožňuje sázkařům podávat tipy přímo během zápasu. Kurzy se postupem zápasů vyvíjí a mohou několikanásobně narůst či klesnout podle průběhu utkání.</w:t>
      </w:r>
    </w:p>
    <w:p w14:paraId="465F193D" w14:textId="0E367B7E" w:rsidR="009235E5" w:rsidRPr="00EA3241" w:rsidRDefault="002C3588" w:rsidP="006A58E9">
      <w:pPr>
        <w:spacing w:after="160"/>
        <w:mirrorIndents/>
        <w:rPr>
          <w:color w:val="auto"/>
          <w:shd w:val="clear" w:color="auto" w:fill="FFFFFF"/>
        </w:rPr>
      </w:pPr>
      <w:r w:rsidRPr="00EA3241">
        <w:rPr>
          <w:color w:val="auto"/>
          <w:shd w:val="clear" w:color="auto" w:fill="FFFFFF"/>
        </w:rPr>
        <w:t>§ 28</w:t>
      </w:r>
      <w:r w:rsidR="009235E5" w:rsidRPr="00EA3241">
        <w:rPr>
          <w:color w:val="auto"/>
          <w:shd w:val="clear" w:color="auto" w:fill="FFFFFF"/>
        </w:rPr>
        <w:t xml:space="preserve"> zákona č. 186/2016 Sb. zní následovně:</w:t>
      </w:r>
    </w:p>
    <w:p w14:paraId="6A6FA5AE" w14:textId="0F391365" w:rsidR="009235E5" w:rsidRPr="00D500BD" w:rsidRDefault="00D500BD" w:rsidP="006A58E9">
      <w:pPr>
        <w:pStyle w:val="l5"/>
        <w:shd w:val="clear" w:color="auto" w:fill="FFFFFF"/>
        <w:spacing w:before="0" w:beforeAutospacing="0" w:after="160" w:afterAutospacing="0" w:line="360" w:lineRule="auto"/>
        <w:mirrorIndents/>
        <w:rPr>
          <w:i/>
          <w:iCs/>
          <w:color w:val="000000"/>
          <w:lang w:val="cs-CZ"/>
        </w:rPr>
      </w:pPr>
      <w:r w:rsidRPr="00D500BD">
        <w:rPr>
          <w:rStyle w:val="PromnnHTML"/>
          <w:rFonts w:eastAsiaTheme="majorEastAsia"/>
          <w:color w:val="000000"/>
          <w:lang w:val="cs-CZ"/>
        </w:rPr>
        <w:t>„</w:t>
      </w:r>
      <w:r w:rsidR="009235E5" w:rsidRPr="00D500BD">
        <w:rPr>
          <w:rStyle w:val="PromnnHTML"/>
          <w:rFonts w:eastAsiaTheme="majorEastAsia"/>
          <w:b/>
          <w:bCs/>
          <w:color w:val="000000"/>
          <w:lang w:val="cs-CZ"/>
        </w:rPr>
        <w:t>(1)</w:t>
      </w:r>
      <w:r w:rsidR="009235E5" w:rsidRPr="00D500BD">
        <w:rPr>
          <w:i/>
          <w:iCs/>
          <w:color w:val="000000"/>
          <w:lang w:val="cs-CZ"/>
        </w:rPr>
        <w:t> Živá kursová sázka je druh kursové sázky, na kterou jsou sázky přijímány v průběhu konání sázkové příležitosti.</w:t>
      </w:r>
    </w:p>
    <w:p w14:paraId="58340250" w14:textId="77777777" w:rsidR="009235E5" w:rsidRPr="00D500BD" w:rsidRDefault="009235E5" w:rsidP="006A58E9">
      <w:pPr>
        <w:pStyle w:val="l5"/>
        <w:shd w:val="clear" w:color="auto" w:fill="FFFFFF"/>
        <w:spacing w:before="0" w:beforeAutospacing="0" w:after="160" w:afterAutospacing="0" w:line="360" w:lineRule="auto"/>
        <w:mirrorIndents/>
        <w:rPr>
          <w:i/>
          <w:iCs/>
          <w:color w:val="000000"/>
          <w:lang w:val="cs-CZ"/>
        </w:rPr>
      </w:pPr>
      <w:r w:rsidRPr="00D500BD">
        <w:rPr>
          <w:rStyle w:val="PromnnHTML"/>
          <w:rFonts w:eastAsiaTheme="majorEastAsia"/>
          <w:b/>
          <w:bCs/>
          <w:color w:val="000000"/>
          <w:lang w:val="cs-CZ"/>
        </w:rPr>
        <w:t>(2)</w:t>
      </w:r>
      <w:r w:rsidRPr="00D500BD">
        <w:rPr>
          <w:i/>
          <w:iCs/>
          <w:color w:val="000000"/>
          <w:lang w:val="cs-CZ"/>
        </w:rPr>
        <w:t> Sázkový tiket živé kursové sázky musí obsahovat přesný časový údaj o přijetí sázky na sázkovou příležitost.</w:t>
      </w:r>
    </w:p>
    <w:p w14:paraId="2E67D64B" w14:textId="05ADAFEE" w:rsidR="008308F8" w:rsidRPr="00D500BD" w:rsidRDefault="009235E5" w:rsidP="006A58E9">
      <w:pPr>
        <w:pStyle w:val="l5"/>
        <w:shd w:val="clear" w:color="auto" w:fill="FFFFFF"/>
        <w:spacing w:before="0" w:beforeAutospacing="0" w:after="160" w:afterAutospacing="0" w:line="360" w:lineRule="auto"/>
        <w:mirrorIndents/>
        <w:rPr>
          <w:i/>
          <w:iCs/>
          <w:color w:val="000000"/>
          <w:lang w:val="cs-CZ"/>
        </w:rPr>
      </w:pPr>
      <w:r w:rsidRPr="00D500BD">
        <w:rPr>
          <w:rStyle w:val="PromnnHTML"/>
          <w:rFonts w:eastAsiaTheme="majorEastAsia"/>
          <w:b/>
          <w:bCs/>
          <w:color w:val="000000"/>
          <w:lang w:val="cs-CZ"/>
        </w:rPr>
        <w:t>(3)</w:t>
      </w:r>
      <w:r w:rsidRPr="00D500BD">
        <w:rPr>
          <w:i/>
          <w:iCs/>
          <w:color w:val="000000"/>
          <w:lang w:val="cs-CZ"/>
        </w:rPr>
        <w:t> Provozovatel o každé sázkové příležitosti, na kterou přijal živou kursovou sázku, pořídí datový záznam se současným záznamem přesného času. Provozovatel je povinen uchovávat tento záznam po dobu 1 roku.</w:t>
      </w:r>
      <w:r w:rsidR="00D500BD" w:rsidRPr="00D500BD">
        <w:rPr>
          <w:i/>
          <w:iCs/>
          <w:color w:val="000000"/>
          <w:lang w:val="cs-CZ"/>
        </w:rPr>
        <w:t>“</w:t>
      </w:r>
    </w:p>
    <w:p w14:paraId="1DF6F4CB" w14:textId="4F8D61F1" w:rsidR="00543586" w:rsidRPr="00736072" w:rsidRDefault="00543586" w:rsidP="006A58E9">
      <w:pPr>
        <w:spacing w:after="160"/>
        <w:mirrorIndents/>
        <w:rPr>
          <w:b/>
          <w:bCs/>
        </w:rPr>
      </w:pPr>
      <w:r w:rsidRPr="00736072">
        <w:rPr>
          <w:b/>
          <w:bCs/>
        </w:rPr>
        <w:t>Kurz</w:t>
      </w:r>
    </w:p>
    <w:p w14:paraId="354E0976" w14:textId="64317A6C" w:rsidR="0034705C" w:rsidRPr="00EA3241" w:rsidRDefault="00C12802" w:rsidP="006A58E9">
      <w:pPr>
        <w:spacing w:after="160"/>
        <w:mirrorIndents/>
      </w:pPr>
      <w:r w:rsidRPr="00EA3241">
        <w:t>Sázkový kurz je vyjádřením pravděpodobnosti</w:t>
      </w:r>
      <w:r w:rsidR="00ED5F4A">
        <w:t xml:space="preserve"> výsledku události</w:t>
      </w:r>
      <w:r w:rsidRPr="00EA3241">
        <w:t>, kterou</w:t>
      </w:r>
      <w:r w:rsidR="00ED5F4A">
        <w:t xml:space="preserve"> určí</w:t>
      </w:r>
      <w:r w:rsidRPr="00EA3241">
        <w:t xml:space="preserve"> bookmaker. Existují tři nejznámější způsoby, kterými se kurz zapisuje. </w:t>
      </w:r>
      <w:r w:rsidR="0055603F" w:rsidRPr="00EA3241">
        <w:t>Kurzy se liší pouze ve formě zápisu, potencionální výhra je vždy stejná</w:t>
      </w:r>
      <w:r w:rsidR="00E06B52">
        <w:t xml:space="preserve"> (Pavelka, 2013).</w:t>
      </w:r>
    </w:p>
    <w:p w14:paraId="63D61484" w14:textId="1A7D08E5" w:rsidR="00C12802" w:rsidRPr="00EA3241" w:rsidRDefault="00D81099" w:rsidP="006A58E9">
      <w:pPr>
        <w:spacing w:after="160"/>
        <w:mirrorIndents/>
        <w:rPr>
          <w:b/>
          <w:bCs/>
        </w:rPr>
      </w:pPr>
      <w:r w:rsidRPr="00EA3241">
        <w:rPr>
          <w:b/>
          <w:bCs/>
        </w:rPr>
        <w:t>Desetinný kurz</w:t>
      </w:r>
    </w:p>
    <w:p w14:paraId="2B41E64C" w14:textId="77777777" w:rsidR="006A58E9" w:rsidRDefault="00D81099" w:rsidP="006A58E9">
      <w:pPr>
        <w:spacing w:after="160"/>
        <w:mirrorIndents/>
      </w:pPr>
      <w:r w:rsidRPr="00EA3241">
        <w:t>Formát desetinného kurzu je nejvíce vyu</w:t>
      </w:r>
      <w:r w:rsidR="0055603F" w:rsidRPr="00EA3241">
        <w:t>žíván v kontinentální Evropě, Austrálii a Kanadě. Vypisuje se prostřednictvím desetinného čísla (např. 1,91). Potencionální výhra sázky na tento kurz se počítá velmi jednoduše, stačí jen vynásobit vsazenou částku a hodnotu kurzu.</w:t>
      </w:r>
    </w:p>
    <w:p w14:paraId="6D1509F7" w14:textId="7EC0A08B" w:rsidR="002724DA" w:rsidRDefault="000B0C24" w:rsidP="006A58E9">
      <w:pPr>
        <w:spacing w:after="160"/>
        <w:mirrorIndents/>
      </w:pPr>
      <w:r w:rsidRPr="00EA3241">
        <w:t xml:space="preserve">Příklad: </w:t>
      </w:r>
      <w:r w:rsidRPr="00415549">
        <w:rPr>
          <w:i/>
          <w:iCs/>
        </w:rPr>
        <w:t>Z nabídky si vybereme kurz 1,91 na danou příležitost</w:t>
      </w:r>
      <w:r w:rsidRPr="00EA3241">
        <w:t xml:space="preserve"> – Při</w:t>
      </w:r>
      <w:r w:rsidR="0055603F" w:rsidRPr="00EA3241">
        <w:t xml:space="preserve"> sázce 1000 </w:t>
      </w:r>
      <w:r w:rsidR="00BC3693" w:rsidRPr="00EA3241">
        <w:t>korun</w:t>
      </w:r>
      <w:r w:rsidR="0055603F" w:rsidRPr="00EA3241">
        <w:t xml:space="preserve"> na </w:t>
      </w:r>
      <w:r w:rsidR="00BC3693" w:rsidRPr="00EA3241">
        <w:t>tuto příležitost</w:t>
      </w:r>
      <w:r w:rsidR="0055603F" w:rsidRPr="00EA3241">
        <w:t xml:space="preserve"> </w:t>
      </w:r>
      <w:r w:rsidRPr="00EA3241">
        <w:t>bude</w:t>
      </w:r>
      <w:r w:rsidR="0055603F" w:rsidRPr="00EA3241">
        <w:t xml:space="preserve"> potencionální výhra 1910 </w:t>
      </w:r>
      <w:r w:rsidR="00BC3693" w:rsidRPr="00EA3241">
        <w:t>korun</w:t>
      </w:r>
      <w:r w:rsidR="00EE4A82">
        <w:t xml:space="preserve"> (Cronin, 2016)</w:t>
      </w:r>
      <w:r w:rsidR="00E06B52">
        <w:t>.</w:t>
      </w:r>
    </w:p>
    <w:p w14:paraId="3EDBF2AD" w14:textId="77777777" w:rsidR="00D500BD" w:rsidRPr="00177FDB" w:rsidRDefault="00D500BD" w:rsidP="006A58E9">
      <w:pPr>
        <w:spacing w:after="160"/>
        <w:mirrorIndents/>
      </w:pPr>
    </w:p>
    <w:p w14:paraId="03996989" w14:textId="401BACBF" w:rsidR="00D81099" w:rsidRPr="00EA3241" w:rsidRDefault="00D81099" w:rsidP="006A58E9">
      <w:pPr>
        <w:spacing w:after="160"/>
        <w:mirrorIndents/>
        <w:rPr>
          <w:b/>
          <w:bCs/>
        </w:rPr>
      </w:pPr>
      <w:r w:rsidRPr="00EA3241">
        <w:rPr>
          <w:b/>
          <w:bCs/>
        </w:rPr>
        <w:lastRenderedPageBreak/>
        <w:t>Zlomkový kurz</w:t>
      </w:r>
    </w:p>
    <w:p w14:paraId="33050D31" w14:textId="1BB76A13" w:rsidR="002724DA" w:rsidRPr="00EA3241" w:rsidRDefault="000B0C24" w:rsidP="006A58E9">
      <w:pPr>
        <w:spacing w:after="160"/>
        <w:mirrorIndents/>
      </w:pPr>
      <w:r w:rsidRPr="00EA3241">
        <w:t xml:space="preserve">Tyto kurzy jsou se používají především ve Velké Británii a jsou pravděpodobně nejsložitějším formátem zápisu kurzů. Jak název naznačuje, zapisují se formou zlomku (např. </w:t>
      </w:r>
      <w:r w:rsidR="00BC3693" w:rsidRPr="00EA3241">
        <w:t>4</w:t>
      </w:r>
      <w:r w:rsidRPr="00EA3241">
        <w:t>/</w:t>
      </w:r>
      <w:r w:rsidR="00BC3693" w:rsidRPr="00EA3241">
        <w:t>1</w:t>
      </w:r>
      <w:r w:rsidRPr="00EA3241">
        <w:t>).</w:t>
      </w:r>
    </w:p>
    <w:p w14:paraId="50306EDE" w14:textId="3D44071F" w:rsidR="003D1F70" w:rsidRPr="00EA3241" w:rsidRDefault="003D1F70" w:rsidP="006A58E9">
      <w:pPr>
        <w:spacing w:after="160"/>
        <w:mirrorIndents/>
      </w:pPr>
      <w:r w:rsidRPr="00EA3241">
        <w:t>Číslo vpravo představuje, kolik jednotek musíme vsadit, abychom dosáhli výhry, která je znázorněna číslem vlevo.</w:t>
      </w:r>
    </w:p>
    <w:p w14:paraId="2A6DB508" w14:textId="6D8CF8B3" w:rsidR="0034705C" w:rsidRPr="00177FDB" w:rsidRDefault="000B0C24" w:rsidP="006A58E9">
      <w:pPr>
        <w:spacing w:after="160"/>
        <w:mirrorIndents/>
      </w:pPr>
      <w:r w:rsidRPr="00EA3241">
        <w:t>Příklad</w:t>
      </w:r>
      <w:r w:rsidR="00415549">
        <w:t>:</w:t>
      </w:r>
      <w:r w:rsidRPr="00EA3241">
        <w:t xml:space="preserve"> </w:t>
      </w:r>
      <w:r w:rsidR="00BC3693" w:rsidRPr="00415549">
        <w:rPr>
          <w:i/>
          <w:iCs/>
        </w:rPr>
        <w:t>Z nabídky si v</w:t>
      </w:r>
      <w:r w:rsidRPr="00415549">
        <w:rPr>
          <w:i/>
          <w:iCs/>
        </w:rPr>
        <w:t xml:space="preserve">ybereme kurz </w:t>
      </w:r>
      <w:r w:rsidR="00BC3693" w:rsidRPr="00415549">
        <w:rPr>
          <w:i/>
          <w:iCs/>
        </w:rPr>
        <w:t>4</w:t>
      </w:r>
      <w:r w:rsidRPr="00415549">
        <w:rPr>
          <w:i/>
          <w:iCs/>
        </w:rPr>
        <w:t>/</w:t>
      </w:r>
      <w:r w:rsidR="00BC3693" w:rsidRPr="00415549">
        <w:rPr>
          <w:i/>
          <w:iCs/>
        </w:rPr>
        <w:t>1</w:t>
      </w:r>
      <w:r w:rsidRPr="00415549">
        <w:rPr>
          <w:i/>
          <w:iCs/>
        </w:rPr>
        <w:t xml:space="preserve"> na danou příležitost</w:t>
      </w:r>
      <w:r w:rsidR="00BC3693" w:rsidRPr="00EA3241">
        <w:t xml:space="preserve"> – Při sázce 1000 korun na tuto příležitost bude potencionální výhra 4000 korun (Petty, 2019)</w:t>
      </w:r>
      <w:r w:rsidR="00E06B52">
        <w:t>.</w:t>
      </w:r>
    </w:p>
    <w:p w14:paraId="6D095DCB" w14:textId="1C89039B" w:rsidR="00D81099" w:rsidRPr="00EA3241" w:rsidRDefault="00D81099" w:rsidP="006A58E9">
      <w:pPr>
        <w:spacing w:after="160"/>
        <w:mirrorIndents/>
        <w:rPr>
          <w:b/>
          <w:bCs/>
        </w:rPr>
      </w:pPr>
      <w:r w:rsidRPr="00EA3241">
        <w:rPr>
          <w:b/>
          <w:bCs/>
        </w:rPr>
        <w:t>Americký kurz</w:t>
      </w:r>
    </w:p>
    <w:p w14:paraId="43F20BD1" w14:textId="16329E6D" w:rsidR="00BF4B8E" w:rsidRPr="00EA3241" w:rsidRDefault="00BF4B8E" w:rsidP="006A58E9">
      <w:pPr>
        <w:spacing w:after="160"/>
        <w:mirrorIndents/>
      </w:pPr>
      <w:r w:rsidRPr="00EA3241">
        <w:t>Jak napovídá název, tento formát se využívá hlavně v USA. Při zápisu amerických kurzů se využívají symboly (</w:t>
      </w:r>
      <w:r w:rsidR="00415549">
        <w:t>–</w:t>
      </w:r>
      <w:r w:rsidRPr="00EA3241">
        <w:t>) a (</w:t>
      </w:r>
      <w:r w:rsidR="002724DA" w:rsidRPr="00EA3241">
        <w:t>+</w:t>
      </w:r>
      <w:r w:rsidRPr="00EA3241">
        <w:t>). „</w:t>
      </w:r>
      <w:r w:rsidRPr="00EA3241">
        <w:rPr>
          <w:i/>
          <w:iCs/>
        </w:rPr>
        <w:t>Symbol (</w:t>
      </w:r>
      <w:r w:rsidR="00415549">
        <w:rPr>
          <w:i/>
          <w:iCs/>
        </w:rPr>
        <w:t>–</w:t>
      </w:r>
      <w:r w:rsidRPr="00EA3241">
        <w:rPr>
          <w:i/>
          <w:iCs/>
        </w:rPr>
        <w:t>) znamená částku, kterou je třeba vsadit, abyste vyhráli sto dolarů, zatímco symbol (+) znamená částku, kterou vyhrajete za každých vsazených sto dolarů“</w:t>
      </w:r>
      <w:r w:rsidRPr="00EA3241">
        <w:t xml:space="preserve"> (Cronin, 2016)</w:t>
      </w:r>
      <w:r w:rsidR="0034705C" w:rsidRPr="00EA3241">
        <w:t>.</w:t>
      </w:r>
    </w:p>
    <w:p w14:paraId="1D730F63" w14:textId="274D6CC6" w:rsidR="002724DA" w:rsidRPr="00EA3241" w:rsidRDefault="00BF4B8E" w:rsidP="006A58E9">
      <w:pPr>
        <w:spacing w:after="160"/>
        <w:mirrorIndents/>
      </w:pPr>
      <w:r w:rsidRPr="00EA3241">
        <w:t>Příklad</w:t>
      </w:r>
      <w:r w:rsidR="002724DA" w:rsidRPr="00EA3241">
        <w:t xml:space="preserve"> a)</w:t>
      </w:r>
      <w:r w:rsidRPr="00EA3241">
        <w:t xml:space="preserve"> </w:t>
      </w:r>
      <w:r w:rsidRPr="00415549">
        <w:rPr>
          <w:i/>
          <w:iCs/>
        </w:rPr>
        <w:t xml:space="preserve">Z nabídky vybereme kurz </w:t>
      </w:r>
      <w:r w:rsidR="00415549" w:rsidRPr="00415549">
        <w:rPr>
          <w:i/>
          <w:iCs/>
        </w:rPr>
        <w:t xml:space="preserve">– </w:t>
      </w:r>
      <w:r w:rsidRPr="00415549">
        <w:rPr>
          <w:i/>
          <w:iCs/>
        </w:rPr>
        <w:t>1</w:t>
      </w:r>
      <w:r w:rsidR="002724DA" w:rsidRPr="00415549">
        <w:rPr>
          <w:i/>
          <w:iCs/>
        </w:rPr>
        <w:t>45 na danou příležitost</w:t>
      </w:r>
      <w:r w:rsidR="00415549">
        <w:t>:</w:t>
      </w:r>
      <w:r w:rsidR="002724DA" w:rsidRPr="00EA3241">
        <w:t xml:space="preserve"> Při sázce 145 dolarů na tuto příležitost bude potencionální výhra 100 dolarů (plus původně vsazených 145 dolarů).</w:t>
      </w:r>
    </w:p>
    <w:p w14:paraId="5B60F53B" w14:textId="0117C181" w:rsidR="00BF4B8E" w:rsidRPr="000074EC" w:rsidRDefault="002724DA" w:rsidP="006A58E9">
      <w:pPr>
        <w:spacing w:after="160"/>
        <w:mirrorIndents/>
      </w:pPr>
      <w:r w:rsidRPr="00EA3241">
        <w:t xml:space="preserve">Příklad b) </w:t>
      </w:r>
      <w:r w:rsidRPr="00415549">
        <w:rPr>
          <w:i/>
          <w:iCs/>
        </w:rPr>
        <w:t>Z nabídky vybereme kurz +</w:t>
      </w:r>
      <w:r w:rsidR="00415549" w:rsidRPr="00415549">
        <w:rPr>
          <w:i/>
          <w:iCs/>
        </w:rPr>
        <w:t xml:space="preserve"> </w:t>
      </w:r>
      <w:r w:rsidRPr="00415549">
        <w:rPr>
          <w:i/>
          <w:iCs/>
        </w:rPr>
        <w:t>132 na danou příležitost</w:t>
      </w:r>
      <w:r w:rsidR="00415549">
        <w:t>:</w:t>
      </w:r>
      <w:r w:rsidRPr="00EA3241">
        <w:t xml:space="preserve"> Při sázce 100 dolarů na tuto příležitost bude potencionální výhra 132 dolarů (plus původně vsazených 100 dolarů)</w:t>
      </w:r>
      <w:r w:rsidR="00EE4A82">
        <w:t xml:space="preserve"> (Cronin, 2016)</w:t>
      </w:r>
      <w:r w:rsidR="00E06B52">
        <w:t>.</w:t>
      </w:r>
    </w:p>
    <w:p w14:paraId="31910704" w14:textId="142D8817" w:rsidR="000E5B35" w:rsidRPr="00EA3241" w:rsidRDefault="008308F8" w:rsidP="006A58E9">
      <w:pPr>
        <w:spacing w:after="160"/>
        <w:mirrorIndents/>
        <w:rPr>
          <w:b/>
          <w:bCs/>
        </w:rPr>
      </w:pPr>
      <w:r w:rsidRPr="00EA3241">
        <w:rPr>
          <w:b/>
          <w:bCs/>
        </w:rPr>
        <w:t>Bookmaker</w:t>
      </w:r>
    </w:p>
    <w:p w14:paraId="730ABA19" w14:textId="109425EE" w:rsidR="00543586" w:rsidRPr="00EA3241" w:rsidRDefault="00543586" w:rsidP="006A58E9">
      <w:pPr>
        <w:spacing w:after="160"/>
        <w:mirrorIndents/>
      </w:pPr>
      <w:r w:rsidRPr="00EA3241">
        <w:t xml:space="preserve">Bookmaker je osoba nebo instituce, která určuje kurzy na všelijaké příležitosti, následně na ně přijímá sázky a vyplácí výhry. </w:t>
      </w:r>
      <w:r w:rsidR="000466F5" w:rsidRPr="00EA3241">
        <w:t>Dle Pryora (2007)</w:t>
      </w:r>
      <w:r w:rsidRPr="00EA3241">
        <w:t xml:space="preserve"> můžeme</w:t>
      </w:r>
      <w:r w:rsidR="000466F5" w:rsidRPr="00EA3241">
        <w:t xml:space="preserve"> bookmakery</w:t>
      </w:r>
      <w:r w:rsidRPr="00EA3241">
        <w:t xml:space="preserve"> rozdělit do dvou skupin:</w:t>
      </w:r>
    </w:p>
    <w:p w14:paraId="1DEE5B50" w14:textId="0B6D8891" w:rsidR="00635361" w:rsidRPr="00AF7DF9" w:rsidRDefault="00543586" w:rsidP="002455FF">
      <w:pPr>
        <w:pStyle w:val="Odstavecseseznamem"/>
        <w:numPr>
          <w:ilvl w:val="0"/>
          <w:numId w:val="2"/>
        </w:numPr>
        <w:spacing w:line="360" w:lineRule="auto"/>
        <w:contextualSpacing w:val="0"/>
        <w:mirrorIndents/>
        <w:rPr>
          <w:rFonts w:ascii="Times New Roman" w:hAnsi="Times New Roman" w:cs="Times New Roman"/>
          <w:sz w:val="24"/>
          <w:szCs w:val="24"/>
        </w:rPr>
      </w:pPr>
      <w:r w:rsidRPr="00AF7DF9">
        <w:rPr>
          <w:rFonts w:ascii="Times New Roman" w:hAnsi="Times New Roman" w:cs="Times New Roman"/>
          <w:i/>
          <w:iCs/>
          <w:sz w:val="24"/>
          <w:szCs w:val="24"/>
        </w:rPr>
        <w:t>Licencovaní:</w:t>
      </w:r>
      <w:r w:rsidRPr="00EA3241">
        <w:rPr>
          <w:rFonts w:ascii="Times New Roman" w:hAnsi="Times New Roman" w:cs="Times New Roman"/>
          <w:sz w:val="24"/>
          <w:szCs w:val="24"/>
        </w:rPr>
        <w:t xml:space="preserve"> Nejčastěji se jedná o skupinu bookmakerů pracující pod záštitou sázkových kanceláří</w:t>
      </w:r>
      <w:r w:rsidR="000466F5" w:rsidRPr="00EA3241">
        <w:rPr>
          <w:rFonts w:ascii="Times New Roman" w:hAnsi="Times New Roman" w:cs="Times New Roman"/>
          <w:sz w:val="24"/>
          <w:szCs w:val="24"/>
        </w:rPr>
        <w:t>.</w:t>
      </w:r>
    </w:p>
    <w:p w14:paraId="551B7E30" w14:textId="161A7E02" w:rsidR="00AF7DF9" w:rsidRPr="000074EC" w:rsidRDefault="00543586" w:rsidP="002455FF">
      <w:pPr>
        <w:pStyle w:val="Odstavecseseznamem"/>
        <w:numPr>
          <w:ilvl w:val="0"/>
          <w:numId w:val="2"/>
        </w:numPr>
        <w:spacing w:line="360" w:lineRule="auto"/>
        <w:contextualSpacing w:val="0"/>
        <w:mirrorIndents/>
        <w:rPr>
          <w:rFonts w:ascii="Times New Roman" w:hAnsi="Times New Roman" w:cs="Times New Roman"/>
          <w:sz w:val="24"/>
          <w:szCs w:val="24"/>
        </w:rPr>
      </w:pPr>
      <w:r w:rsidRPr="00AF7DF9">
        <w:rPr>
          <w:rFonts w:ascii="Times New Roman" w:hAnsi="Times New Roman" w:cs="Times New Roman"/>
          <w:i/>
          <w:iCs/>
          <w:sz w:val="24"/>
          <w:szCs w:val="24"/>
        </w:rPr>
        <w:t>Nelicencovaní</w:t>
      </w:r>
      <w:r w:rsidR="000466F5" w:rsidRPr="00AF7DF9">
        <w:rPr>
          <w:rFonts w:ascii="Times New Roman" w:hAnsi="Times New Roman" w:cs="Times New Roman"/>
          <w:i/>
          <w:iCs/>
          <w:sz w:val="24"/>
          <w:szCs w:val="24"/>
        </w:rPr>
        <w:t>:</w:t>
      </w:r>
      <w:r w:rsidR="000466F5" w:rsidRPr="00EA3241">
        <w:rPr>
          <w:rFonts w:ascii="Times New Roman" w:hAnsi="Times New Roman" w:cs="Times New Roman"/>
          <w:sz w:val="24"/>
          <w:szCs w:val="24"/>
        </w:rPr>
        <w:t xml:space="preserve"> Neboli ilegální bookmakeři jsou osoby nabízející a přijímající sázky na dané příležitosti od známých, přátel apod. Nevlastní licenci a</w:t>
      </w:r>
      <w:r w:rsidRPr="00EA3241">
        <w:rPr>
          <w:rFonts w:ascii="Times New Roman" w:hAnsi="Times New Roman" w:cs="Times New Roman"/>
          <w:sz w:val="24"/>
          <w:szCs w:val="24"/>
        </w:rPr>
        <w:t xml:space="preserve"> </w:t>
      </w:r>
      <w:r w:rsidR="000466F5" w:rsidRPr="00EA3241">
        <w:rPr>
          <w:rFonts w:ascii="Times New Roman" w:hAnsi="Times New Roman" w:cs="Times New Roman"/>
          <w:sz w:val="24"/>
          <w:szCs w:val="24"/>
        </w:rPr>
        <w:t>tato činnost dodnes není legální.</w:t>
      </w:r>
    </w:p>
    <w:p w14:paraId="45BF4AE2" w14:textId="110E0069" w:rsidR="000074EC" w:rsidRPr="00EA3241" w:rsidRDefault="000466F5" w:rsidP="006A58E9">
      <w:pPr>
        <w:spacing w:after="160"/>
        <w:mirrorIndents/>
      </w:pPr>
      <w:r w:rsidRPr="00EA3241">
        <w:lastRenderedPageBreak/>
        <w:t xml:space="preserve">Hlavním cílem bookmakera je za pomoci veškerých informací a zkušeností stanovit co nejoptimálněji hodnotu kurzu na konkrétní událost, aby nedocházelo k situacím, ze kterých by mohl </w:t>
      </w:r>
      <w:r w:rsidR="00F46BD9" w:rsidRPr="00EA3241">
        <w:t xml:space="preserve">těžit </w:t>
      </w:r>
      <w:r w:rsidRPr="00EA3241">
        <w:t>sázející</w:t>
      </w:r>
      <w:r w:rsidR="000074EC">
        <w:t>.</w:t>
      </w:r>
    </w:p>
    <w:p w14:paraId="3ACAECE1" w14:textId="69C37BF3" w:rsidR="00026AAA" w:rsidRPr="00026AAA" w:rsidRDefault="001F1B6A" w:rsidP="006A58E9">
      <w:pPr>
        <w:spacing w:after="160"/>
        <w:mirrorIndents/>
        <w:rPr>
          <w:color w:val="auto"/>
          <w:shd w:val="clear" w:color="auto" w:fill="FFFFFF"/>
        </w:rPr>
      </w:pPr>
      <w:r w:rsidRPr="00EA3241">
        <w:rPr>
          <w:color w:val="auto"/>
          <w:shd w:val="clear" w:color="auto" w:fill="FFFFFF"/>
        </w:rPr>
        <w:t>První</w:t>
      </w:r>
      <w:r w:rsidR="00FE57FA" w:rsidRPr="00EA3241">
        <w:rPr>
          <w:color w:val="auto"/>
          <w:shd w:val="clear" w:color="auto" w:fill="FFFFFF"/>
        </w:rPr>
        <w:t>m známým</w:t>
      </w:r>
      <w:r w:rsidRPr="00EA3241">
        <w:rPr>
          <w:color w:val="auto"/>
          <w:shd w:val="clear" w:color="auto" w:fill="FFFFFF"/>
        </w:rPr>
        <w:t xml:space="preserve"> bookmaker</w:t>
      </w:r>
      <w:r w:rsidR="00FE57FA" w:rsidRPr="00EA3241">
        <w:rPr>
          <w:color w:val="auto"/>
          <w:shd w:val="clear" w:color="auto" w:fill="FFFFFF"/>
        </w:rPr>
        <w:t>em</w:t>
      </w:r>
      <w:r w:rsidR="00211352" w:rsidRPr="00EA3241">
        <w:rPr>
          <w:color w:val="auto"/>
          <w:shd w:val="clear" w:color="auto" w:fill="FFFFFF"/>
        </w:rPr>
        <w:t xml:space="preserve"> byl Harry Ogden, který vstoupil na scénu roku 1795 v dostihovém prostředí</w:t>
      </w:r>
      <w:r w:rsidRPr="00EA3241">
        <w:rPr>
          <w:color w:val="auto"/>
          <w:sz w:val="26"/>
          <w:szCs w:val="26"/>
          <w:shd w:val="clear" w:color="auto" w:fill="FFFFFF"/>
        </w:rPr>
        <w:t>.</w:t>
      </w:r>
      <w:r w:rsidR="00211352" w:rsidRPr="00EA3241">
        <w:rPr>
          <w:rFonts w:ascii="Arial" w:hAnsi="Arial" w:cs="Arial"/>
          <w:color w:val="auto"/>
          <w:sz w:val="26"/>
          <w:szCs w:val="26"/>
          <w:shd w:val="clear" w:color="auto" w:fill="FFFFFF"/>
        </w:rPr>
        <w:t xml:space="preserve"> „</w:t>
      </w:r>
      <w:r w:rsidR="00211352" w:rsidRPr="00EA3241">
        <w:rPr>
          <w:i/>
          <w:iCs/>
        </w:rPr>
        <w:t>Uvědomil si, že při sázkách na výsledek dostihu o deseti startujících budou nad těmi, kteří správně určí vítěze, převažovat ti, jejichž názor se nepotvrdí“</w:t>
      </w:r>
      <w:r w:rsidR="00F46BD9" w:rsidRPr="00EA3241">
        <w:rPr>
          <w:i/>
          <w:iCs/>
        </w:rPr>
        <w:t xml:space="preserve"> </w:t>
      </w:r>
      <w:r w:rsidR="00211352" w:rsidRPr="00EA3241">
        <w:t>(</w:t>
      </w:r>
      <w:r w:rsidR="006020DE" w:rsidRPr="00EA3241">
        <w:t>Horáček</w:t>
      </w:r>
      <w:r w:rsidR="00211352" w:rsidRPr="00EA3241">
        <w:t>, 2000, s. 71)</w:t>
      </w:r>
      <w:r w:rsidR="00F46BD9" w:rsidRPr="00EA3241">
        <w:t>.</w:t>
      </w:r>
      <w:r w:rsidR="00211352" w:rsidRPr="00EA3241">
        <w:t xml:space="preserve"> </w:t>
      </w:r>
      <w:r w:rsidRPr="00EA3241">
        <w:rPr>
          <w:color w:val="auto"/>
          <w:shd w:val="clear" w:color="auto" w:fill="FFFFFF"/>
        </w:rPr>
        <w:t xml:space="preserve">Každému zájemci </w:t>
      </w:r>
      <w:r w:rsidR="00211352" w:rsidRPr="00EA3241">
        <w:rPr>
          <w:color w:val="auto"/>
          <w:shd w:val="clear" w:color="auto" w:fill="FFFFFF"/>
        </w:rPr>
        <w:t>přijal</w:t>
      </w:r>
      <w:r w:rsidRPr="00EA3241">
        <w:rPr>
          <w:color w:val="auto"/>
          <w:shd w:val="clear" w:color="auto" w:fill="FFFFFF"/>
        </w:rPr>
        <w:t xml:space="preserve"> sázk</w:t>
      </w:r>
      <w:r w:rsidR="00211352" w:rsidRPr="00EA3241">
        <w:rPr>
          <w:color w:val="auto"/>
          <w:shd w:val="clear" w:color="auto" w:fill="FFFFFF"/>
        </w:rPr>
        <w:t>u</w:t>
      </w:r>
      <w:r w:rsidRPr="00EA3241">
        <w:rPr>
          <w:color w:val="auto"/>
          <w:shd w:val="clear" w:color="auto" w:fill="FFFFFF"/>
        </w:rPr>
        <w:t xml:space="preserve"> na jakéhokoli koně startujícího v</w:t>
      </w:r>
      <w:r w:rsidR="00211352" w:rsidRPr="00EA3241">
        <w:rPr>
          <w:color w:val="auto"/>
          <w:shd w:val="clear" w:color="auto" w:fill="FFFFFF"/>
        </w:rPr>
        <w:t> </w:t>
      </w:r>
      <w:r w:rsidRPr="00EA3241">
        <w:rPr>
          <w:color w:val="auto"/>
          <w:shd w:val="clear" w:color="auto" w:fill="FFFFFF"/>
        </w:rPr>
        <w:t>závodu</w:t>
      </w:r>
      <w:r w:rsidR="00211352" w:rsidRPr="00EA3241">
        <w:rPr>
          <w:color w:val="auto"/>
          <w:shd w:val="clear" w:color="auto" w:fill="FFFFFF"/>
        </w:rPr>
        <w:t xml:space="preserve"> a</w:t>
      </w:r>
      <w:r w:rsidRPr="00EA3241">
        <w:rPr>
          <w:color w:val="auto"/>
          <w:shd w:val="clear" w:color="auto" w:fill="FFFFFF"/>
        </w:rPr>
        <w:t xml:space="preserve"> </w:t>
      </w:r>
      <w:r w:rsidR="006020DE" w:rsidRPr="00EA3241">
        <w:rPr>
          <w:color w:val="auto"/>
          <w:shd w:val="clear" w:color="auto" w:fill="FFFFFF"/>
        </w:rPr>
        <w:t>v</w:t>
      </w:r>
      <w:r w:rsidRPr="00EA3241">
        <w:rPr>
          <w:color w:val="auto"/>
          <w:shd w:val="clear" w:color="auto" w:fill="FFFFFF"/>
        </w:rPr>
        <w:t>eškeré sázky zapisoval do speciální knihy, na základě této činnosti vznikl dodnes užívaný pojem bookmaker</w:t>
      </w:r>
      <w:r w:rsidR="009235E5" w:rsidRPr="00EA3241">
        <w:rPr>
          <w:color w:val="auto"/>
          <w:shd w:val="clear" w:color="auto" w:fill="FFFFFF"/>
        </w:rPr>
        <w:t xml:space="preserve"> (</w:t>
      </w:r>
      <w:r w:rsidRPr="00EA3241">
        <w:rPr>
          <w:color w:val="auto"/>
          <w:shd w:val="clear" w:color="auto" w:fill="FFFFFF"/>
        </w:rPr>
        <w:t>ten, kdo dělá knihu</w:t>
      </w:r>
      <w:r w:rsidR="009235E5" w:rsidRPr="00EA3241">
        <w:rPr>
          <w:color w:val="auto"/>
          <w:shd w:val="clear" w:color="auto" w:fill="FFFFFF"/>
        </w:rPr>
        <w:t>)</w:t>
      </w:r>
      <w:r w:rsidR="00E06B52">
        <w:rPr>
          <w:color w:val="auto"/>
          <w:shd w:val="clear" w:color="auto" w:fill="FFFFFF"/>
        </w:rPr>
        <w:t xml:space="preserve"> (Horáček, 2000)</w:t>
      </w:r>
      <w:r w:rsidR="00026AAA">
        <w:rPr>
          <w:color w:val="auto"/>
          <w:shd w:val="clear" w:color="auto" w:fill="FFFFFF"/>
        </w:rPr>
        <w:t>.</w:t>
      </w:r>
    </w:p>
    <w:p w14:paraId="541D0B35" w14:textId="3A49FEAA" w:rsidR="008308F8" w:rsidRPr="00736072" w:rsidRDefault="008308F8" w:rsidP="006A58E9">
      <w:pPr>
        <w:spacing w:after="160"/>
        <w:mirrorIndents/>
        <w:rPr>
          <w:b/>
          <w:bCs/>
        </w:rPr>
      </w:pPr>
      <w:r w:rsidRPr="00736072">
        <w:rPr>
          <w:b/>
          <w:bCs/>
        </w:rPr>
        <w:t xml:space="preserve">Handicapové </w:t>
      </w:r>
      <w:r w:rsidR="00F46BD9" w:rsidRPr="00736072">
        <w:rPr>
          <w:b/>
          <w:bCs/>
        </w:rPr>
        <w:t xml:space="preserve">sázky </w:t>
      </w:r>
    </w:p>
    <w:p w14:paraId="36773F1B" w14:textId="70CA4751" w:rsidR="00E15DA5" w:rsidRDefault="004915D9" w:rsidP="006A58E9">
      <w:pPr>
        <w:spacing w:after="160"/>
        <w:mirrorIndents/>
      </w:pPr>
      <w:r w:rsidRPr="00EA3241">
        <w:t>Handicapové sázky se využívají zejména v zápasech, kde je větší rozdíl v kvalitě protivníků, protože klasický kurz u těchto zápasů bývá často velice nízký, tím pádem je i</w:t>
      </w:r>
      <w:r w:rsidR="0038740E">
        <w:t> </w:t>
      </w:r>
      <w:r w:rsidRPr="00EA3241">
        <w:t xml:space="preserve">potencionální výhra nízká. </w:t>
      </w:r>
      <w:r w:rsidR="00E15DA5">
        <w:t>Jeden nebo druhý tým vstupuje do zápasu se ztrátou, poté musí vyhrát o daný počet gólů/bodů, aby sázka vyšla.</w:t>
      </w:r>
      <w:r w:rsidR="00C12802" w:rsidRPr="00EA3241">
        <w:t xml:space="preserve"> </w:t>
      </w:r>
      <w:r w:rsidR="00E15DA5">
        <w:t xml:space="preserve">V našich zeměpisných šířkách se nejvíce využívají dva typy zápisu handicapu, ovšem znamenají totéž (Vincent, </w:t>
      </w:r>
      <w:r w:rsidR="00E15DA5" w:rsidRPr="00C77EE0">
        <w:t>2009</w:t>
      </w:r>
      <w:r w:rsidR="006D3E7F" w:rsidRPr="00C77EE0">
        <w:t>b</w:t>
      </w:r>
      <w:r w:rsidR="00E15DA5">
        <w:t>).</w:t>
      </w:r>
      <w:r w:rsidR="000634A2" w:rsidRPr="000634A2">
        <w:t xml:space="preserve"> </w:t>
      </w:r>
    </w:p>
    <w:p w14:paraId="1828C1EE" w14:textId="3A27CF5D" w:rsidR="00E15DA5" w:rsidRPr="000835C8" w:rsidRDefault="00E15DA5" w:rsidP="002455FF">
      <w:pPr>
        <w:pStyle w:val="Odstavecseseznamem"/>
        <w:numPr>
          <w:ilvl w:val="0"/>
          <w:numId w:val="9"/>
        </w:numPr>
        <w:spacing w:line="360" w:lineRule="auto"/>
        <w:contextualSpacing w:val="0"/>
        <w:mirrorIndents/>
        <w:rPr>
          <w:rFonts w:ascii="Times New Roman" w:hAnsi="Times New Roman" w:cs="Times New Roman"/>
          <w:sz w:val="24"/>
          <w:szCs w:val="24"/>
        </w:rPr>
      </w:pPr>
      <w:r w:rsidRPr="000835C8">
        <w:rPr>
          <w:rFonts w:ascii="Times New Roman" w:hAnsi="Times New Roman" w:cs="Times New Roman"/>
          <w:sz w:val="24"/>
          <w:szCs w:val="24"/>
        </w:rPr>
        <w:t xml:space="preserve">Evropský handicap: Zapisuje se formou 0:1, 0:2 atd. </w:t>
      </w:r>
    </w:p>
    <w:p w14:paraId="0C5BB31E" w14:textId="5BF015CF" w:rsidR="000634A2" w:rsidRPr="000835C8" w:rsidRDefault="00E15DA5" w:rsidP="002455FF">
      <w:pPr>
        <w:pStyle w:val="Odstavecseseznamem"/>
        <w:numPr>
          <w:ilvl w:val="0"/>
          <w:numId w:val="9"/>
        </w:numPr>
        <w:spacing w:line="360" w:lineRule="auto"/>
        <w:contextualSpacing w:val="0"/>
        <w:mirrorIndents/>
        <w:rPr>
          <w:rFonts w:ascii="Times New Roman" w:hAnsi="Times New Roman" w:cs="Times New Roman"/>
          <w:sz w:val="24"/>
          <w:szCs w:val="24"/>
        </w:rPr>
      </w:pPr>
      <w:r w:rsidRPr="000835C8">
        <w:rPr>
          <w:rFonts w:ascii="Times New Roman" w:hAnsi="Times New Roman" w:cs="Times New Roman"/>
          <w:sz w:val="24"/>
          <w:szCs w:val="24"/>
        </w:rPr>
        <w:t xml:space="preserve">Asijský handicap: Zapisuje se formou </w:t>
      </w:r>
      <w:r w:rsidR="00415549">
        <w:rPr>
          <w:rFonts w:ascii="Times New Roman" w:hAnsi="Times New Roman" w:cs="Times New Roman"/>
          <w:sz w:val="24"/>
          <w:szCs w:val="24"/>
        </w:rPr>
        <w:t xml:space="preserve">– </w:t>
      </w:r>
      <w:r w:rsidRPr="000835C8">
        <w:rPr>
          <w:rFonts w:ascii="Times New Roman" w:hAnsi="Times New Roman" w:cs="Times New Roman"/>
          <w:sz w:val="24"/>
          <w:szCs w:val="24"/>
        </w:rPr>
        <w:t>1.5, +</w:t>
      </w:r>
      <w:r w:rsidR="00415549">
        <w:rPr>
          <w:rFonts w:ascii="Times New Roman" w:hAnsi="Times New Roman" w:cs="Times New Roman"/>
          <w:sz w:val="24"/>
          <w:szCs w:val="24"/>
        </w:rPr>
        <w:t xml:space="preserve"> </w:t>
      </w:r>
      <w:r w:rsidRPr="000835C8">
        <w:rPr>
          <w:rFonts w:ascii="Times New Roman" w:hAnsi="Times New Roman" w:cs="Times New Roman"/>
          <w:sz w:val="24"/>
          <w:szCs w:val="24"/>
        </w:rPr>
        <w:t xml:space="preserve">1.5 atd. </w:t>
      </w:r>
    </w:p>
    <w:p w14:paraId="332F8A90" w14:textId="77777777" w:rsidR="000634A2" w:rsidRDefault="000634A2" w:rsidP="006A58E9">
      <w:pPr>
        <w:spacing w:after="160"/>
        <w:mirrorIndents/>
      </w:pPr>
      <w:r>
        <w:t xml:space="preserve">Asijský handicap má více možností při sázení: </w:t>
      </w:r>
    </w:p>
    <w:p w14:paraId="60E63136" w14:textId="1053317E" w:rsidR="000634A2" w:rsidRDefault="000634A2" w:rsidP="000074EC">
      <w:pPr>
        <w:spacing w:after="160"/>
        <w:mirrorIndents/>
      </w:pPr>
      <w:r>
        <w:t>a) </w:t>
      </w:r>
      <w:r w:rsidRPr="000074EC">
        <w:rPr>
          <w:i/>
          <w:iCs/>
        </w:rPr>
        <w:t>Handicap bez remízy</w:t>
      </w:r>
      <w:r>
        <w:t xml:space="preserve"> (např. </w:t>
      </w:r>
      <w:r w:rsidR="00415549">
        <w:t xml:space="preserve">– </w:t>
      </w:r>
      <w:r>
        <w:t>1), v takovém případě nám při výhře vybraného týmu o</w:t>
      </w:r>
      <w:r w:rsidR="0038740E">
        <w:t> </w:t>
      </w:r>
      <w:r>
        <w:t xml:space="preserve">1 gól </w:t>
      </w:r>
      <w:r w:rsidR="004475FC">
        <w:t>sázková kancelář</w:t>
      </w:r>
      <w:r>
        <w:t xml:space="preserve"> vrátí vklad.</w:t>
      </w:r>
    </w:p>
    <w:p w14:paraId="5F3B230A" w14:textId="787492A9" w:rsidR="000E1FCA" w:rsidRPr="00EA3241" w:rsidRDefault="000634A2" w:rsidP="000074EC">
      <w:pPr>
        <w:spacing w:after="160"/>
        <w:mirrorIndents/>
      </w:pPr>
      <w:r>
        <w:t xml:space="preserve">b) </w:t>
      </w:r>
      <w:r w:rsidRPr="000074EC">
        <w:rPr>
          <w:i/>
          <w:iCs/>
        </w:rPr>
        <w:t>Dvojitý handicap</w:t>
      </w:r>
      <w:r>
        <w:t xml:space="preserve"> (např. </w:t>
      </w:r>
      <w:r w:rsidR="00415549">
        <w:t xml:space="preserve">– </w:t>
      </w:r>
      <w:r>
        <w:t xml:space="preserve">1,25), při výběru této sázky automaticky sázíme na dvě příležitosti, a to </w:t>
      </w:r>
      <w:r w:rsidR="00415549">
        <w:t xml:space="preserve">– </w:t>
      </w:r>
      <w:r>
        <w:t xml:space="preserve">1 a </w:t>
      </w:r>
      <w:r w:rsidR="00415549">
        <w:t xml:space="preserve">– </w:t>
      </w:r>
      <w:r>
        <w:t>1.5. V takovém případě se může stát, že vyhrajeme nebo prohrajeme jen půlku sázky.</w:t>
      </w:r>
    </w:p>
    <w:p w14:paraId="7943C25F" w14:textId="66ED6D8D" w:rsidR="008308F8" w:rsidRPr="00736072" w:rsidRDefault="008308F8" w:rsidP="006A58E9">
      <w:pPr>
        <w:spacing w:after="160"/>
        <w:mirrorIndents/>
        <w:rPr>
          <w:b/>
          <w:bCs/>
        </w:rPr>
      </w:pPr>
      <w:r w:rsidRPr="00736072">
        <w:rPr>
          <w:b/>
          <w:bCs/>
        </w:rPr>
        <w:t>Marže</w:t>
      </w:r>
    </w:p>
    <w:p w14:paraId="2974165F" w14:textId="1661D138" w:rsidR="00AF7DF9" w:rsidRPr="00EA3241" w:rsidRDefault="00C12802" w:rsidP="006A58E9">
      <w:pPr>
        <w:spacing w:after="160"/>
        <w:mirrorIndents/>
      </w:pPr>
      <w:r w:rsidRPr="00EA3241">
        <w:t>Aby sázkov</w:t>
      </w:r>
      <w:r w:rsidR="0038740E">
        <w:t>á</w:t>
      </w:r>
      <w:r w:rsidRPr="00EA3241">
        <w:t xml:space="preserve"> kancelář</w:t>
      </w:r>
      <w:r w:rsidR="000E1FCA" w:rsidRPr="00EA3241">
        <w:t xml:space="preserve"> měl</w:t>
      </w:r>
      <w:r w:rsidR="0038740E">
        <w:t>a</w:t>
      </w:r>
      <w:r w:rsidR="000E1FCA" w:rsidRPr="00EA3241">
        <w:t xml:space="preserve"> výhodu oproti sázejícím a</w:t>
      </w:r>
      <w:r w:rsidRPr="00EA3241">
        <w:t xml:space="preserve"> generoval</w:t>
      </w:r>
      <w:r w:rsidR="0038740E">
        <w:t>a</w:t>
      </w:r>
      <w:r w:rsidRPr="00EA3241">
        <w:t xml:space="preserve"> stabilně zisk, využív</w:t>
      </w:r>
      <w:r w:rsidR="0038740E">
        <w:t>á</w:t>
      </w:r>
      <w:r w:rsidRPr="00EA3241">
        <w:t xml:space="preserve"> tzv. marži, která se nejčastěji pohybuje okolo 10 %.</w:t>
      </w:r>
      <w:r w:rsidR="000E1FCA" w:rsidRPr="00EA3241">
        <w:t xml:space="preserve"> Celé to funguje tak, že sázková kancelář určí skutečný kurz a od něj odečte marži, poté jim vznikne kurz, který nabízí sázkařům</w:t>
      </w:r>
      <w:r w:rsidR="000074EC">
        <w:t>.</w:t>
      </w:r>
    </w:p>
    <w:p w14:paraId="723BAFB4" w14:textId="352B0EAB" w:rsidR="00C0218A" w:rsidRPr="00EA3241" w:rsidRDefault="000E1FCA" w:rsidP="006A58E9">
      <w:pPr>
        <w:spacing w:after="160"/>
        <w:mirrorIndents/>
      </w:pPr>
      <w:r w:rsidRPr="00AF7DF9">
        <w:rPr>
          <w:i/>
          <w:iCs/>
        </w:rPr>
        <w:lastRenderedPageBreak/>
        <w:t>Příklad:</w:t>
      </w:r>
      <w:r w:rsidRPr="00EA3241">
        <w:t xml:space="preserve"> Skutečné kurzy na tenisové utkání by byly na hráče </w:t>
      </w:r>
      <w:r w:rsidR="00C0218A" w:rsidRPr="00EA3241">
        <w:t>X</w:t>
      </w:r>
      <w:r w:rsidRPr="00EA3241">
        <w:t xml:space="preserve"> – 1,67</w:t>
      </w:r>
      <w:r w:rsidR="00C0218A" w:rsidRPr="00EA3241">
        <w:t xml:space="preserve"> (60 % pravděpodobnost výhry) a na hráče Y – 2,5 (40 % pravděpodobnost výhry). Kdybychom vsadili na hráče X 60 % našeho banku a na hráče Y 40 % banku, bylo by nám jedno, jak zápas dopadne a věděli bychom, že nevyhrajeme ani neprohrajeme. A proto sázkové kanceláře používají marž</w:t>
      </w:r>
      <w:r w:rsidR="00377DDE">
        <w:t>i</w:t>
      </w:r>
      <w:r w:rsidR="00C0218A" w:rsidRPr="00EA3241">
        <w:t>, aby měly vždy výhodu nad sázejícím.</w:t>
      </w:r>
    </w:p>
    <w:p w14:paraId="31A1BD05" w14:textId="77777777" w:rsidR="00C0218A" w:rsidRPr="00EA3241" w:rsidRDefault="00C0218A" w:rsidP="006A58E9">
      <w:pPr>
        <w:spacing w:after="160"/>
        <w:mirrorIndents/>
      </w:pPr>
      <w:r w:rsidRPr="00EA3241">
        <w:t>Výpočet marže společnosti, která používá 10 % marži, je jednoduchý. Stačí skutečný kurz vynásobit 90 procenty a výsledkem bude kurz, který sázková kancelář vypíše.</w:t>
      </w:r>
    </w:p>
    <w:p w14:paraId="7AA741BB" w14:textId="77777777" w:rsidR="00C0218A" w:rsidRPr="00EA3241" w:rsidRDefault="00C0218A" w:rsidP="006A58E9">
      <w:pPr>
        <w:spacing w:after="160"/>
        <w:mirrorIndents/>
      </w:pPr>
      <w:r w:rsidRPr="00EA3241">
        <w:t>Kurz na výhru hráče X: 1,67 x 0,9 = 1,5</w:t>
      </w:r>
    </w:p>
    <w:p w14:paraId="733DF8BA" w14:textId="679BEDE0" w:rsidR="00AF7DF9" w:rsidRPr="00AF7DF9" w:rsidRDefault="00C0218A" w:rsidP="006A58E9">
      <w:pPr>
        <w:spacing w:after="160"/>
        <w:mirrorIndents/>
      </w:pPr>
      <w:r w:rsidRPr="00EA3241">
        <w:t>Kurz na výhru hráče Y: 2,5 x 0,9 = 2,25</w:t>
      </w:r>
      <w:r w:rsidR="00EE4A82">
        <w:t xml:space="preserve"> (Pavelka, 2013)</w:t>
      </w:r>
      <w:r w:rsidR="00026AAA">
        <w:t>.</w:t>
      </w:r>
    </w:p>
    <w:p w14:paraId="47268D45" w14:textId="15A8B500" w:rsidR="00AF7DF9" w:rsidRPr="000074EC" w:rsidRDefault="00E9613F" w:rsidP="003B22AB">
      <w:pPr>
        <w:pStyle w:val="Nadpis3"/>
        <w:numPr>
          <w:ilvl w:val="0"/>
          <w:numId w:val="0"/>
        </w:numPr>
        <w:spacing w:before="0" w:after="160"/>
        <w:ind w:left="-720" w:firstLine="720"/>
        <w:mirrorIndents/>
      </w:pPr>
      <w:bookmarkStart w:id="5" w:name="_Toc40459151"/>
      <w:r>
        <w:t xml:space="preserve">2.1.3 </w:t>
      </w:r>
      <w:r w:rsidR="00043140" w:rsidRPr="00EA3241">
        <w:t xml:space="preserve">Právní </w:t>
      </w:r>
      <w:r w:rsidR="00E959DB" w:rsidRPr="00EA3241">
        <w:t>ustanovení kurzového sázení v</w:t>
      </w:r>
      <w:r>
        <w:t> </w:t>
      </w:r>
      <w:r w:rsidR="00E959DB" w:rsidRPr="00EA3241">
        <w:t>ČR</w:t>
      </w:r>
      <w:bookmarkEnd w:id="5"/>
    </w:p>
    <w:p w14:paraId="49CFE7BB" w14:textId="6DD2220E" w:rsidR="000D6D43" w:rsidRPr="00EA3241" w:rsidRDefault="000D6D43" w:rsidP="006A58E9">
      <w:pPr>
        <w:spacing w:after="160"/>
        <w:mirrorIndents/>
        <w:rPr>
          <w:color w:val="000000" w:themeColor="text1"/>
        </w:rPr>
      </w:pPr>
      <w:r w:rsidRPr="00EA3241">
        <w:rPr>
          <w:color w:val="000000" w:themeColor="text1"/>
        </w:rPr>
        <w:t>První zmínka v</w:t>
      </w:r>
      <w:r w:rsidR="00E9613F">
        <w:rPr>
          <w:color w:val="000000" w:themeColor="text1"/>
        </w:rPr>
        <w:t> </w:t>
      </w:r>
      <w:r w:rsidRPr="00EA3241">
        <w:rPr>
          <w:color w:val="000000" w:themeColor="text1"/>
        </w:rPr>
        <w:t>právním systému o kurzovém sázení se datuje</w:t>
      </w:r>
      <w:r w:rsidR="008A1E0B" w:rsidRPr="00EA3241">
        <w:rPr>
          <w:color w:val="000000" w:themeColor="text1"/>
        </w:rPr>
        <w:t xml:space="preserve"> do dob Československa, konkrétně</w:t>
      </w:r>
      <w:r w:rsidRPr="00EA3241">
        <w:rPr>
          <w:color w:val="000000" w:themeColor="text1"/>
        </w:rPr>
        <w:t xml:space="preserve"> do roku 1990, kdy byla činnost sázkových kanceláří legalizována. </w:t>
      </w:r>
      <w:r w:rsidR="008A1E0B" w:rsidRPr="00EA3241">
        <w:rPr>
          <w:color w:val="000000" w:themeColor="text1"/>
        </w:rPr>
        <w:t>Vznikl z</w:t>
      </w:r>
      <w:r w:rsidR="00D933E5" w:rsidRPr="00EA3241">
        <w:rPr>
          <w:color w:val="000000" w:themeColor="text1"/>
        </w:rPr>
        <w:t>ákon</w:t>
      </w:r>
      <w:r w:rsidR="00CE0AC5">
        <w:rPr>
          <w:color w:val="000000" w:themeColor="text1"/>
        </w:rPr>
        <w:t xml:space="preserve"> </w:t>
      </w:r>
      <w:r w:rsidR="00D933E5" w:rsidRPr="00EA3241">
        <w:rPr>
          <w:color w:val="000000" w:themeColor="text1"/>
        </w:rPr>
        <w:t>č. 202/1990 Sb. o loteriích a jiných podobných hrách</w:t>
      </w:r>
      <w:r w:rsidR="002B1B63" w:rsidRPr="00EA3241">
        <w:rPr>
          <w:color w:val="000000" w:themeColor="text1"/>
        </w:rPr>
        <w:t>, který definoval podmínky pro provoz sázkových kanceláří:</w:t>
      </w:r>
    </w:p>
    <w:p w14:paraId="1BF33DF4" w14:textId="005F66DB" w:rsidR="002B1B63" w:rsidRPr="00EA3241" w:rsidRDefault="002B1B63" w:rsidP="006A58E9">
      <w:pPr>
        <w:spacing w:after="160"/>
        <w:mirrorIndents/>
        <w:rPr>
          <w:i/>
          <w:iCs/>
          <w:color w:val="auto"/>
          <w:shd w:val="clear" w:color="auto" w:fill="FFFFFF"/>
        </w:rPr>
      </w:pPr>
      <w:r w:rsidRPr="00EA3241">
        <w:rPr>
          <w:i/>
          <w:iCs/>
          <w:color w:val="auto"/>
          <w:shd w:val="clear" w:color="auto" w:fill="FFFFFF"/>
        </w:rPr>
        <w:t>§ 21</w:t>
      </w:r>
    </w:p>
    <w:p w14:paraId="1003546F" w14:textId="77777777" w:rsidR="002B1B63" w:rsidRPr="00EA3241" w:rsidRDefault="002B1B63" w:rsidP="006A58E9">
      <w:pPr>
        <w:spacing w:after="160"/>
        <w:mirrorIndents/>
        <w:rPr>
          <w:b/>
          <w:bCs/>
          <w:i/>
          <w:iCs/>
        </w:rPr>
      </w:pPr>
      <w:r w:rsidRPr="00EA3241">
        <w:rPr>
          <w:b/>
          <w:bCs/>
          <w:i/>
          <w:iCs/>
        </w:rPr>
        <w:t>Povolování sázek</w:t>
      </w:r>
    </w:p>
    <w:p w14:paraId="44F7BA32" w14:textId="203730FF" w:rsidR="00F46BD9" w:rsidRPr="00EA3241" w:rsidRDefault="00B81A6A" w:rsidP="006A58E9">
      <w:pPr>
        <w:pStyle w:val="l3"/>
        <w:spacing w:before="0" w:beforeAutospacing="0" w:after="160" w:afterAutospacing="0" w:line="360" w:lineRule="auto"/>
        <w:mirrorIndents/>
        <w:rPr>
          <w:i/>
          <w:iCs/>
          <w:color w:val="000000"/>
          <w:lang w:val="cs-CZ"/>
        </w:rPr>
      </w:pPr>
      <w:r>
        <w:rPr>
          <w:i/>
          <w:iCs/>
          <w:color w:val="000000"/>
          <w:lang w:val="cs-CZ"/>
        </w:rPr>
        <w:t>„</w:t>
      </w:r>
      <w:r w:rsidR="002B1B63" w:rsidRPr="00EA3241">
        <w:rPr>
          <w:i/>
          <w:iCs/>
          <w:color w:val="000000"/>
          <w:lang w:val="cs-CZ"/>
        </w:rPr>
        <w:t>Povolení k</w:t>
      </w:r>
      <w:r w:rsidR="00E9613F">
        <w:rPr>
          <w:i/>
          <w:iCs/>
          <w:color w:val="000000"/>
          <w:lang w:val="cs-CZ"/>
        </w:rPr>
        <w:t> </w:t>
      </w:r>
      <w:r w:rsidR="002B1B63" w:rsidRPr="00EA3241">
        <w:rPr>
          <w:i/>
          <w:iCs/>
          <w:color w:val="000000"/>
          <w:lang w:val="cs-CZ"/>
        </w:rPr>
        <w:t xml:space="preserve">provozování kursových sázek podle § 2 písm. </w:t>
      </w:r>
      <w:r w:rsidR="00E9613F" w:rsidRPr="00EA3241">
        <w:rPr>
          <w:i/>
          <w:iCs/>
          <w:color w:val="000000"/>
          <w:lang w:val="cs-CZ"/>
        </w:rPr>
        <w:t>H</w:t>
      </w:r>
      <w:r w:rsidR="002B1B63" w:rsidRPr="00EA3241">
        <w:rPr>
          <w:i/>
          <w:iCs/>
          <w:color w:val="000000"/>
          <w:lang w:val="cs-CZ"/>
        </w:rPr>
        <w:t>) vydává na žádost ministerstvo nejdéle na dobu 10 let. V</w:t>
      </w:r>
      <w:r w:rsidR="00E9613F">
        <w:rPr>
          <w:i/>
          <w:iCs/>
          <w:color w:val="000000"/>
          <w:lang w:val="cs-CZ"/>
        </w:rPr>
        <w:t> </w:t>
      </w:r>
      <w:r w:rsidR="002B1B63" w:rsidRPr="00EA3241">
        <w:rPr>
          <w:i/>
          <w:iCs/>
          <w:color w:val="000000"/>
          <w:lang w:val="cs-CZ"/>
        </w:rPr>
        <w:t>povolení stanoví podrobně podmínky provozování kursových sázek, schválí herní plán, určí předmět sázek a schválí počet a umístění sázkových kanceláří.</w:t>
      </w:r>
      <w:r>
        <w:rPr>
          <w:i/>
          <w:iCs/>
          <w:color w:val="000000"/>
          <w:lang w:val="cs-CZ"/>
        </w:rPr>
        <w:t>“</w:t>
      </w:r>
    </w:p>
    <w:p w14:paraId="6D1DAD9D" w14:textId="41AB2C4E" w:rsidR="002B1B63" w:rsidRPr="00EA3241" w:rsidRDefault="002B1B63" w:rsidP="006A58E9">
      <w:pPr>
        <w:spacing w:after="160"/>
        <w:mirrorIndents/>
        <w:rPr>
          <w:i/>
          <w:iCs/>
          <w:color w:val="000000" w:themeColor="text1"/>
        </w:rPr>
      </w:pPr>
      <w:r w:rsidRPr="00EA3241">
        <w:rPr>
          <w:i/>
          <w:iCs/>
          <w:color w:val="auto"/>
          <w:shd w:val="clear" w:color="auto" w:fill="FFFFFF"/>
        </w:rPr>
        <w:t>§ 22</w:t>
      </w:r>
    </w:p>
    <w:p w14:paraId="733BBCDD" w14:textId="43400DAF" w:rsidR="002B2BF7" w:rsidRPr="000074EC" w:rsidRDefault="00B81A6A" w:rsidP="000074EC">
      <w:pPr>
        <w:pStyle w:val="l3"/>
        <w:spacing w:before="0" w:beforeAutospacing="0" w:after="160" w:afterAutospacing="0" w:line="360" w:lineRule="auto"/>
        <w:mirrorIndents/>
        <w:rPr>
          <w:i/>
          <w:iCs/>
          <w:color w:val="000000"/>
          <w:lang w:val="cs-CZ"/>
        </w:rPr>
      </w:pPr>
      <w:r>
        <w:rPr>
          <w:i/>
          <w:iCs/>
          <w:color w:val="000000"/>
          <w:lang w:val="cs-CZ"/>
        </w:rPr>
        <w:t>„</w:t>
      </w:r>
      <w:r w:rsidR="002B1B63" w:rsidRPr="00EA3241">
        <w:rPr>
          <w:i/>
          <w:iCs/>
          <w:color w:val="000000"/>
          <w:lang w:val="cs-CZ"/>
        </w:rPr>
        <w:t>Povolení se žadateli vydá, pokud prokáže splnění podmínek pro řádné provozování kursových sázek, zejména, že má základní kapitál v</w:t>
      </w:r>
      <w:r w:rsidR="00E9613F">
        <w:rPr>
          <w:i/>
          <w:iCs/>
          <w:color w:val="000000"/>
          <w:lang w:val="cs-CZ"/>
        </w:rPr>
        <w:t> </w:t>
      </w:r>
      <w:r w:rsidR="002B1B63" w:rsidRPr="00EA3241">
        <w:rPr>
          <w:i/>
          <w:iCs/>
          <w:color w:val="000000"/>
          <w:lang w:val="cs-CZ"/>
        </w:rPr>
        <w:t>souladu s</w:t>
      </w:r>
      <w:r w:rsidR="00E9613F">
        <w:rPr>
          <w:i/>
          <w:iCs/>
          <w:color w:val="000000"/>
          <w:lang w:val="cs-CZ"/>
        </w:rPr>
        <w:t> </w:t>
      </w:r>
      <w:r w:rsidR="002B1B63" w:rsidRPr="00EA3241">
        <w:rPr>
          <w:i/>
          <w:iCs/>
          <w:color w:val="000000"/>
          <w:lang w:val="cs-CZ"/>
        </w:rPr>
        <w:t xml:space="preserve">ustanovením § 4 odst. 6 nejméně ve výši 100000000 Kč a že složil jistotu podle § 4b odst. 1 písm. </w:t>
      </w:r>
      <w:r w:rsidR="00E9613F" w:rsidRPr="00EA3241">
        <w:rPr>
          <w:i/>
          <w:iCs/>
          <w:color w:val="000000"/>
          <w:lang w:val="cs-CZ"/>
        </w:rPr>
        <w:t>C</w:t>
      </w:r>
      <w:r w:rsidR="002B1B63" w:rsidRPr="00EA3241">
        <w:rPr>
          <w:i/>
          <w:iCs/>
          <w:color w:val="000000"/>
          <w:lang w:val="cs-CZ"/>
        </w:rPr>
        <w:t>)</w:t>
      </w:r>
      <w:r>
        <w:rPr>
          <w:i/>
          <w:iCs/>
          <w:color w:val="000000"/>
          <w:lang w:val="cs-CZ"/>
        </w:rPr>
        <w:t>.“</w:t>
      </w:r>
    </w:p>
    <w:p w14:paraId="236D744F" w14:textId="021A7976" w:rsidR="00AF7DF9" w:rsidRPr="00AF7DF9" w:rsidRDefault="00F46BD9" w:rsidP="006A58E9">
      <w:pPr>
        <w:spacing w:after="160"/>
        <w:mirrorIndents/>
        <w:rPr>
          <w:color w:val="auto"/>
          <w:shd w:val="clear" w:color="auto" w:fill="FFFFFF"/>
        </w:rPr>
      </w:pPr>
      <w:r w:rsidRPr="00EA3241">
        <w:rPr>
          <w:color w:val="000000" w:themeColor="text1"/>
        </w:rPr>
        <w:t>Dalším důležitým datem v</w:t>
      </w:r>
      <w:r w:rsidR="00E9613F">
        <w:rPr>
          <w:color w:val="000000" w:themeColor="text1"/>
        </w:rPr>
        <w:t> </w:t>
      </w:r>
      <w:r w:rsidRPr="00EA3241">
        <w:rPr>
          <w:color w:val="000000" w:themeColor="text1"/>
        </w:rPr>
        <w:t>historii právního ustanovení kurzových sázek je rok</w:t>
      </w:r>
      <w:r w:rsidR="002B1B63" w:rsidRPr="00EA3241">
        <w:rPr>
          <w:color w:val="000000" w:themeColor="text1"/>
        </w:rPr>
        <w:t xml:space="preserve"> </w:t>
      </w:r>
      <w:r w:rsidR="008E12AC" w:rsidRPr="00EA3241">
        <w:rPr>
          <w:color w:val="000000" w:themeColor="text1"/>
        </w:rPr>
        <w:t>2009</w:t>
      </w:r>
      <w:r w:rsidRPr="00EA3241">
        <w:rPr>
          <w:color w:val="000000" w:themeColor="text1"/>
        </w:rPr>
        <w:t>, který</w:t>
      </w:r>
      <w:r w:rsidR="008E12AC" w:rsidRPr="00EA3241">
        <w:rPr>
          <w:color w:val="000000" w:themeColor="text1"/>
        </w:rPr>
        <w:t xml:space="preserve"> dal sázení v</w:t>
      </w:r>
      <w:r w:rsidR="00E9613F">
        <w:rPr>
          <w:color w:val="000000" w:themeColor="text1"/>
        </w:rPr>
        <w:t> </w:t>
      </w:r>
      <w:r w:rsidR="008E12AC" w:rsidRPr="00EA3241">
        <w:rPr>
          <w:color w:val="000000" w:themeColor="text1"/>
        </w:rPr>
        <w:t>ČR úplně nový rozměr. Povolení online sázení odstartovalo novou éru a možnosti jsou nyní téměř neomezené.</w:t>
      </w:r>
      <w:r w:rsidR="002B1B63" w:rsidRPr="00EA3241">
        <w:rPr>
          <w:color w:val="000000" w:themeColor="text1"/>
        </w:rPr>
        <w:t xml:space="preserve"> Právní úpravu internetového sázení obsahovala n</w:t>
      </w:r>
      <w:r w:rsidR="00D933E5" w:rsidRPr="00EA3241">
        <w:rPr>
          <w:color w:val="000000" w:themeColor="text1"/>
        </w:rPr>
        <w:t>ovela loterijního zákona č. 202/1990 Sb.</w:t>
      </w:r>
      <w:r w:rsidR="00416B5B" w:rsidRPr="00EA3241">
        <w:rPr>
          <w:color w:val="000000" w:themeColor="text1"/>
        </w:rPr>
        <w:t xml:space="preserve"> Zásadní změnou bylo, že vznikla nová </w:t>
      </w:r>
      <w:r w:rsidR="00416B5B" w:rsidRPr="00EA3241">
        <w:rPr>
          <w:color w:val="000000" w:themeColor="text1"/>
        </w:rPr>
        <w:lastRenderedPageBreak/>
        <w:t>možnost, jak provozovat loterie a jiné podobné hry, která byla popsána v</w:t>
      </w:r>
      <w:r w:rsidR="00E9613F">
        <w:rPr>
          <w:color w:val="000000" w:themeColor="text1"/>
        </w:rPr>
        <w:t> </w:t>
      </w:r>
      <w:r w:rsidRPr="00EA3241">
        <w:rPr>
          <w:color w:val="000000" w:themeColor="text1"/>
        </w:rPr>
        <w:t>druhé hlavě</w:t>
      </w:r>
      <w:r w:rsidR="00026AAA">
        <w:rPr>
          <w:color w:val="000000" w:themeColor="text1"/>
        </w:rPr>
        <w:t xml:space="preserve">        </w:t>
      </w:r>
      <w:r w:rsidR="00416B5B" w:rsidRPr="00EA3241">
        <w:rPr>
          <w:color w:val="auto"/>
          <w:shd w:val="clear" w:color="auto" w:fill="FFFFFF"/>
        </w:rPr>
        <w:t>§</w:t>
      </w:r>
      <w:r w:rsidR="00026AAA">
        <w:rPr>
          <w:color w:val="auto"/>
          <w:shd w:val="clear" w:color="auto" w:fill="FFFFFF"/>
        </w:rPr>
        <w:t xml:space="preserve"> </w:t>
      </w:r>
      <w:r w:rsidR="00416B5B" w:rsidRPr="00EA3241">
        <w:rPr>
          <w:color w:val="auto"/>
          <w:shd w:val="clear" w:color="auto" w:fill="FFFFFF"/>
        </w:rPr>
        <w:t>2:</w:t>
      </w:r>
    </w:p>
    <w:p w14:paraId="58CF773F" w14:textId="1FE96FFF" w:rsidR="002B2BF7" w:rsidRPr="00EA3241" w:rsidRDefault="00416B5B" w:rsidP="006A58E9">
      <w:pPr>
        <w:spacing w:after="160"/>
        <w:mirrorIndents/>
        <w:rPr>
          <w:i/>
          <w:iCs/>
          <w:shd w:val="clear" w:color="auto" w:fill="FFFFFF"/>
        </w:rPr>
      </w:pPr>
      <w:r w:rsidRPr="00EA3241">
        <w:rPr>
          <w:color w:val="000000" w:themeColor="text1"/>
        </w:rPr>
        <w:t>„</w:t>
      </w:r>
      <w:r w:rsidRPr="00EA3241">
        <w:rPr>
          <w:i/>
          <w:iCs/>
          <w:shd w:val="clear" w:color="auto" w:fill="FFFFFF"/>
        </w:rPr>
        <w:t>Tyto hry jsou uskutečňovány</w:t>
      </w:r>
      <w:r w:rsidR="00F46BD9" w:rsidRPr="00EA3241">
        <w:rPr>
          <w:i/>
          <w:iCs/>
          <w:shd w:val="clear" w:color="auto" w:fill="FFFFFF"/>
        </w:rPr>
        <w:t>:</w:t>
      </w:r>
    </w:p>
    <w:p w14:paraId="3959A9F9" w14:textId="74D911BF" w:rsidR="00416B5B" w:rsidRPr="000074EC" w:rsidRDefault="00416B5B" w:rsidP="006A58E9">
      <w:pPr>
        <w:spacing w:after="160"/>
        <w:mirrorIndents/>
        <w:rPr>
          <w:shd w:val="clear" w:color="auto" w:fill="FFFFFF"/>
        </w:rPr>
      </w:pPr>
      <w:r w:rsidRPr="00EA3241">
        <w:rPr>
          <w:i/>
          <w:iCs/>
          <w:shd w:val="clear" w:color="auto" w:fill="FFFFFF"/>
        </w:rPr>
        <w:t>prostřednictvím zařízení obsluhovaných přímo sázejícím (např. prostřednictvím sítě internet, interaktivních videoloterních terminálů, lokálních loterních systémů, výherních hracích přístrojů)“</w:t>
      </w:r>
      <w:r w:rsidR="00642605">
        <w:rPr>
          <w:i/>
          <w:iCs/>
          <w:shd w:val="clear" w:color="auto" w:fill="FFFFFF"/>
        </w:rPr>
        <w:t xml:space="preserve"> </w:t>
      </w:r>
      <w:r w:rsidR="00642605">
        <w:rPr>
          <w:shd w:val="clear" w:color="auto" w:fill="FFFFFF"/>
        </w:rPr>
        <w:t>(</w:t>
      </w:r>
      <w:r w:rsidR="00642605" w:rsidRPr="00EA3241">
        <w:rPr>
          <w:color w:val="000000" w:themeColor="text1"/>
        </w:rPr>
        <w:t>zákon</w:t>
      </w:r>
      <w:r w:rsidR="00642605">
        <w:rPr>
          <w:color w:val="000000" w:themeColor="text1"/>
        </w:rPr>
        <w:t xml:space="preserve"> </w:t>
      </w:r>
      <w:r w:rsidR="00642605" w:rsidRPr="00EA3241">
        <w:rPr>
          <w:color w:val="000000" w:themeColor="text1"/>
        </w:rPr>
        <w:t>č. 202/1990 Sb.</w:t>
      </w:r>
      <w:r w:rsidR="00642605">
        <w:rPr>
          <w:color w:val="000000" w:themeColor="text1"/>
        </w:rPr>
        <w:t>)</w:t>
      </w:r>
      <w:r w:rsidR="00026AAA">
        <w:rPr>
          <w:color w:val="000000" w:themeColor="text1"/>
        </w:rPr>
        <w:t>.</w:t>
      </w:r>
    </w:p>
    <w:p w14:paraId="45884324" w14:textId="4F8FD8F9" w:rsidR="006A58E9" w:rsidRDefault="008E12AC" w:rsidP="006A58E9">
      <w:pPr>
        <w:spacing w:after="160"/>
        <w:mirrorIndents/>
        <w:rPr>
          <w:color w:val="000000" w:themeColor="text1"/>
        </w:rPr>
      </w:pPr>
      <w:r w:rsidRPr="00EA3241">
        <w:rPr>
          <w:color w:val="000000" w:themeColor="text1"/>
        </w:rPr>
        <w:t>V</w:t>
      </w:r>
      <w:r w:rsidR="00E9613F">
        <w:rPr>
          <w:color w:val="000000" w:themeColor="text1"/>
        </w:rPr>
        <w:t> </w:t>
      </w:r>
      <w:r w:rsidRPr="00EA3241">
        <w:rPr>
          <w:color w:val="000000" w:themeColor="text1"/>
        </w:rPr>
        <w:t xml:space="preserve">roce 2017 </w:t>
      </w:r>
      <w:r w:rsidR="009C4357" w:rsidRPr="00EA3241">
        <w:rPr>
          <w:color w:val="000000" w:themeColor="text1"/>
        </w:rPr>
        <w:t>vstoupil v</w:t>
      </w:r>
      <w:r w:rsidR="00E9613F">
        <w:rPr>
          <w:color w:val="000000" w:themeColor="text1"/>
        </w:rPr>
        <w:t> </w:t>
      </w:r>
      <w:r w:rsidR="009C4357" w:rsidRPr="00EA3241">
        <w:rPr>
          <w:color w:val="000000" w:themeColor="text1"/>
        </w:rPr>
        <w:t>platnost</w:t>
      </w:r>
      <w:r w:rsidRPr="00EA3241">
        <w:rPr>
          <w:color w:val="000000" w:themeColor="text1"/>
        </w:rPr>
        <w:t xml:space="preserve"> zákon</w:t>
      </w:r>
      <w:r w:rsidR="00416B5B" w:rsidRPr="00EA3241">
        <w:rPr>
          <w:color w:val="000000" w:themeColor="text1"/>
        </w:rPr>
        <w:t xml:space="preserve"> č. 186/2016 Sb.</w:t>
      </w:r>
      <w:r w:rsidRPr="00EA3241">
        <w:rPr>
          <w:color w:val="000000" w:themeColor="text1"/>
        </w:rPr>
        <w:t xml:space="preserve"> o hazardních hrách</w:t>
      </w:r>
      <w:r w:rsidR="00416B5B" w:rsidRPr="00EA3241">
        <w:rPr>
          <w:color w:val="000000" w:themeColor="text1"/>
        </w:rPr>
        <w:t>, který platí dodnes.</w:t>
      </w:r>
      <w:r w:rsidRPr="00EA3241">
        <w:rPr>
          <w:color w:val="000000" w:themeColor="text1"/>
        </w:rPr>
        <w:t xml:space="preserve"> </w:t>
      </w:r>
      <w:r w:rsidR="00D06F64" w:rsidRPr="00EA3241">
        <w:rPr>
          <w:color w:val="000000" w:themeColor="text1"/>
        </w:rPr>
        <w:t>Spolu s</w:t>
      </w:r>
      <w:r w:rsidR="00E9613F">
        <w:rPr>
          <w:color w:val="000000" w:themeColor="text1"/>
        </w:rPr>
        <w:t> </w:t>
      </w:r>
      <w:r w:rsidR="00D06F64" w:rsidRPr="00EA3241">
        <w:rPr>
          <w:color w:val="000000" w:themeColor="text1"/>
        </w:rPr>
        <w:t xml:space="preserve">novým zákonem přišlo mnoho změn, kterými se ministerstvo snaží docílit odchodu zahraničních </w:t>
      </w:r>
      <w:r w:rsidR="00760723" w:rsidRPr="00EA3241">
        <w:rPr>
          <w:color w:val="000000" w:themeColor="text1"/>
        </w:rPr>
        <w:t>konkurence</w:t>
      </w:r>
      <w:r w:rsidR="00D06F64" w:rsidRPr="00EA3241">
        <w:rPr>
          <w:color w:val="000000" w:themeColor="text1"/>
        </w:rPr>
        <w:t xml:space="preserve">, a tak chránit zájem státu, který </w:t>
      </w:r>
      <w:r w:rsidR="00760723" w:rsidRPr="00EA3241">
        <w:rPr>
          <w:color w:val="000000" w:themeColor="text1"/>
        </w:rPr>
        <w:t>přicházel o</w:t>
      </w:r>
      <w:r w:rsidR="0038740E">
        <w:rPr>
          <w:color w:val="000000" w:themeColor="text1"/>
        </w:rPr>
        <w:t> </w:t>
      </w:r>
      <w:r w:rsidR="00760723" w:rsidRPr="00EA3241">
        <w:rPr>
          <w:color w:val="000000" w:themeColor="text1"/>
        </w:rPr>
        <w:t>miliardy korun ročně na úkor těchto zahraničních společností, ty totiž v</w:t>
      </w:r>
      <w:r w:rsidR="00E9613F">
        <w:rPr>
          <w:color w:val="000000" w:themeColor="text1"/>
        </w:rPr>
        <w:t> </w:t>
      </w:r>
      <w:r w:rsidR="00760723" w:rsidRPr="00EA3241">
        <w:rPr>
          <w:color w:val="000000" w:themeColor="text1"/>
        </w:rPr>
        <w:t>minulosti neodváděli z</w:t>
      </w:r>
      <w:r w:rsidR="00E9613F">
        <w:rPr>
          <w:color w:val="000000" w:themeColor="text1"/>
        </w:rPr>
        <w:t> </w:t>
      </w:r>
      <w:r w:rsidR="00760723" w:rsidRPr="00EA3241">
        <w:rPr>
          <w:color w:val="000000" w:themeColor="text1"/>
        </w:rPr>
        <w:t>hazardních her daně</w:t>
      </w:r>
      <w:r w:rsidR="00642605">
        <w:rPr>
          <w:color w:val="000000" w:themeColor="text1"/>
        </w:rPr>
        <w:t xml:space="preserve"> (Mikulka, 2017)</w:t>
      </w:r>
      <w:r w:rsidR="00026AAA">
        <w:rPr>
          <w:color w:val="000000" w:themeColor="text1"/>
        </w:rPr>
        <w:t>.</w:t>
      </w:r>
    </w:p>
    <w:p w14:paraId="0E5E968E" w14:textId="59FDC915" w:rsidR="000D6D43" w:rsidRPr="00EA3241" w:rsidRDefault="00760723" w:rsidP="006A58E9">
      <w:pPr>
        <w:spacing w:after="160"/>
        <w:mirrorIndents/>
        <w:rPr>
          <w:color w:val="000000" w:themeColor="text1"/>
        </w:rPr>
      </w:pPr>
      <w:r w:rsidRPr="00EA3241">
        <w:rPr>
          <w:color w:val="000000" w:themeColor="text1"/>
        </w:rPr>
        <w:t>Podle</w:t>
      </w:r>
      <w:r w:rsidR="00D54079" w:rsidRPr="00EA3241">
        <w:rPr>
          <w:color w:val="000000" w:themeColor="text1"/>
        </w:rPr>
        <w:t xml:space="preserve"> hlavy druhé</w:t>
      </w:r>
      <w:r w:rsidRPr="00EA3241">
        <w:rPr>
          <w:color w:val="000000" w:themeColor="text1"/>
        </w:rPr>
        <w:t xml:space="preserve"> </w:t>
      </w:r>
      <w:r w:rsidRPr="00EA3241">
        <w:rPr>
          <w:color w:val="auto"/>
          <w:shd w:val="clear" w:color="auto" w:fill="FFFFFF"/>
        </w:rPr>
        <w:t>§</w:t>
      </w:r>
      <w:r w:rsidRPr="00EA3241">
        <w:rPr>
          <w:i/>
          <w:iCs/>
          <w:color w:val="auto"/>
          <w:shd w:val="clear" w:color="auto" w:fill="FFFFFF"/>
        </w:rPr>
        <w:t xml:space="preserve"> </w:t>
      </w:r>
      <w:r w:rsidRPr="00EA3241">
        <w:rPr>
          <w:color w:val="auto"/>
          <w:shd w:val="clear" w:color="auto" w:fill="FFFFFF"/>
        </w:rPr>
        <w:t xml:space="preserve">86 </w:t>
      </w:r>
      <w:r w:rsidR="00D54079" w:rsidRPr="00EA3241">
        <w:rPr>
          <w:color w:val="auto"/>
          <w:shd w:val="clear" w:color="auto" w:fill="FFFFFF"/>
        </w:rPr>
        <w:t>„</w:t>
      </w:r>
      <w:r w:rsidRPr="00EA3241">
        <w:rPr>
          <w:i/>
          <w:iCs/>
          <w:shd w:val="clear" w:color="auto" w:fill="FFFFFF"/>
        </w:rPr>
        <w:t>O vydání základního povolení rozhoduje ministerstvo na žádost</w:t>
      </w:r>
      <w:r w:rsidR="00D54079" w:rsidRPr="00EA3241">
        <w:rPr>
          <w:i/>
          <w:iCs/>
          <w:shd w:val="clear" w:color="auto" w:fill="FFFFFF"/>
        </w:rPr>
        <w:t>“</w:t>
      </w:r>
      <w:r w:rsidR="00D54079" w:rsidRPr="00EA3241">
        <w:rPr>
          <w:rFonts w:ascii="Arial" w:hAnsi="Arial" w:cs="Arial"/>
          <w:i/>
          <w:iCs/>
          <w:sz w:val="20"/>
          <w:szCs w:val="20"/>
          <w:shd w:val="clear" w:color="auto" w:fill="FFFFFF"/>
        </w:rPr>
        <w:t xml:space="preserve"> </w:t>
      </w:r>
      <w:r w:rsidR="00D54079" w:rsidRPr="00EA3241">
        <w:rPr>
          <w:rFonts w:ascii="Arial" w:hAnsi="Arial" w:cs="Arial"/>
          <w:sz w:val="20"/>
          <w:szCs w:val="20"/>
          <w:shd w:val="clear" w:color="auto" w:fill="FFFFFF"/>
        </w:rPr>
        <w:t>(</w:t>
      </w:r>
      <w:r w:rsidR="00D54079" w:rsidRPr="00EA3241">
        <w:rPr>
          <w:color w:val="000000" w:themeColor="text1"/>
        </w:rPr>
        <w:t>186/2016 Sb.). A tento fakt je největším problémem pro zahraniční sázkové kanceláře, ministerstvo financí totiž vydá povolení pro provozování hazardních her v</w:t>
      </w:r>
      <w:r w:rsidR="00E9613F">
        <w:rPr>
          <w:color w:val="000000" w:themeColor="text1"/>
        </w:rPr>
        <w:t> </w:t>
      </w:r>
      <w:r w:rsidR="00D54079" w:rsidRPr="00EA3241">
        <w:rPr>
          <w:color w:val="000000" w:themeColor="text1"/>
        </w:rPr>
        <w:t>Česku jen za předpokladu, že splní několik podmínek jako jsou například osobní ověření totožnosti hráčů a odvod daní. Kvůli těmto komplikacím se všechny zahraniční sázkové kanceláře stáhly</w:t>
      </w:r>
      <w:r w:rsidR="00067297" w:rsidRPr="00EA3241">
        <w:rPr>
          <w:color w:val="000000" w:themeColor="text1"/>
        </w:rPr>
        <w:t>, protože pro ně Česko nebylo tak důležitým trhem</w:t>
      </w:r>
      <w:r w:rsidR="0038740E">
        <w:rPr>
          <w:color w:val="000000" w:themeColor="text1"/>
        </w:rPr>
        <w:t>. A</w:t>
      </w:r>
      <w:r w:rsidR="00067297" w:rsidRPr="00EA3241">
        <w:rPr>
          <w:color w:val="000000" w:themeColor="text1"/>
        </w:rPr>
        <w:t xml:space="preserve"> proto v</w:t>
      </w:r>
      <w:r w:rsidR="00E9613F">
        <w:rPr>
          <w:color w:val="000000" w:themeColor="text1"/>
        </w:rPr>
        <w:t> </w:t>
      </w:r>
      <w:r w:rsidR="00067297" w:rsidRPr="00EA3241">
        <w:rPr>
          <w:color w:val="000000" w:themeColor="text1"/>
        </w:rPr>
        <w:t>Česku nyní existuje pouze šest sázkových kanceláří</w:t>
      </w:r>
      <w:r w:rsidR="00962368">
        <w:rPr>
          <w:color w:val="000000" w:themeColor="text1"/>
        </w:rPr>
        <w:t>, které vlastní</w:t>
      </w:r>
      <w:r w:rsidR="00067297" w:rsidRPr="00EA3241">
        <w:rPr>
          <w:color w:val="000000" w:themeColor="text1"/>
        </w:rPr>
        <w:t xml:space="preserve"> licenci. Patří mezi ně Fortuna, Tipsport, Chance, Sazkabet, SYNOT TIP a Maxi-Tip (Jurek, 2020)</w:t>
      </w:r>
      <w:r w:rsidR="00026AAA">
        <w:rPr>
          <w:color w:val="000000" w:themeColor="text1"/>
        </w:rPr>
        <w:t>.</w:t>
      </w:r>
    </w:p>
    <w:p w14:paraId="269EF4E9" w14:textId="30004BAD" w:rsidR="00D36279" w:rsidRDefault="00EF600C" w:rsidP="006A58E9">
      <w:pPr>
        <w:spacing w:after="160"/>
        <w:mirrorIndents/>
        <w:rPr>
          <w:color w:val="000000" w:themeColor="text1"/>
        </w:rPr>
      </w:pPr>
      <w:r w:rsidRPr="00EA3241">
        <w:rPr>
          <w:b/>
          <w:bCs/>
          <w:color w:val="000000" w:themeColor="text1"/>
        </w:rPr>
        <w:t>Ovlivňování</w:t>
      </w:r>
      <w:r w:rsidR="00F46BD9" w:rsidRPr="00EA3241">
        <w:rPr>
          <w:b/>
          <w:bCs/>
          <w:color w:val="000000" w:themeColor="text1"/>
        </w:rPr>
        <w:t xml:space="preserve"> </w:t>
      </w:r>
    </w:p>
    <w:p w14:paraId="16ECC869" w14:textId="5FF55F7B" w:rsidR="009C5BE5" w:rsidRPr="000074EC" w:rsidRDefault="00D36279" w:rsidP="006A58E9">
      <w:pPr>
        <w:spacing w:after="160"/>
        <w:mirrorIndents/>
      </w:pPr>
      <w:r>
        <w:rPr>
          <w:color w:val="000000" w:themeColor="text1"/>
        </w:rPr>
        <w:t xml:space="preserve">Nezákonné ovlivňování není ve sportu žádnou novinkou, už ve starověku se řešily přestupky </w:t>
      </w:r>
      <w:r w:rsidR="00D60304">
        <w:rPr>
          <w:color w:val="000000" w:themeColor="text1"/>
        </w:rPr>
        <w:t>atletů, kteří přijímali úplatky</w:t>
      </w:r>
      <w:r w:rsidR="0038740E">
        <w:rPr>
          <w:color w:val="000000" w:themeColor="text1"/>
        </w:rPr>
        <w:t xml:space="preserve"> a</w:t>
      </w:r>
      <w:r w:rsidR="00D60304">
        <w:rPr>
          <w:color w:val="000000" w:themeColor="text1"/>
        </w:rPr>
        <w:t xml:space="preserve"> nepodávali maximální výkon. V</w:t>
      </w:r>
      <w:r w:rsidR="00E9613F">
        <w:rPr>
          <w:color w:val="000000" w:themeColor="text1"/>
        </w:rPr>
        <w:t> </w:t>
      </w:r>
      <w:r w:rsidR="00D60304">
        <w:rPr>
          <w:color w:val="000000" w:themeColor="text1"/>
        </w:rPr>
        <w:t>dnešní době je tento problém spojen hlavně se vzrůstajícím trhem online sázek. V</w:t>
      </w:r>
      <w:r w:rsidR="00E9613F">
        <w:rPr>
          <w:color w:val="000000" w:themeColor="text1"/>
        </w:rPr>
        <w:t> </w:t>
      </w:r>
      <w:r w:rsidR="00D60304">
        <w:rPr>
          <w:color w:val="000000" w:themeColor="text1"/>
        </w:rPr>
        <w:t>době globalizace a téměř neomezených technologií je možné sázet nonstop,</w:t>
      </w:r>
      <w:r w:rsidR="00067297" w:rsidRPr="00EA3241">
        <w:rPr>
          <w:color w:val="000000" w:themeColor="text1"/>
        </w:rPr>
        <w:t xml:space="preserve"> proto</w:t>
      </w:r>
      <w:r w:rsidR="009C5BE5" w:rsidRPr="00EA3241">
        <w:rPr>
          <w:color w:val="000000" w:themeColor="text1"/>
        </w:rPr>
        <w:t xml:space="preserve"> existuje mnoho možností, jak ovlivnit výsledky pomocí kurzového sázení a velice těžce se toto nezákonné ovlivňování sleduje. </w:t>
      </w:r>
      <w:r w:rsidR="009C5BE5" w:rsidRPr="00EA3241">
        <w:t xml:space="preserve">Podle analýzy vlády </w:t>
      </w:r>
      <w:r w:rsidR="00D60304">
        <w:t>z</w:t>
      </w:r>
      <w:r w:rsidR="00E9613F">
        <w:t> </w:t>
      </w:r>
      <w:r w:rsidR="00D60304">
        <w:t xml:space="preserve">roku 2017 </w:t>
      </w:r>
      <w:r w:rsidR="009C5BE5" w:rsidRPr="00EA3241">
        <w:t>můžeme ovlivňování zápasů rozdělit na tři druhy:</w:t>
      </w:r>
    </w:p>
    <w:p w14:paraId="351699D7" w14:textId="68DA2E3F" w:rsidR="009C5BE5" w:rsidRPr="00EA3241" w:rsidRDefault="009C5BE5" w:rsidP="006A58E9">
      <w:pPr>
        <w:spacing w:after="160"/>
        <w:mirrorIndents/>
        <w:rPr>
          <w:i/>
          <w:iCs/>
        </w:rPr>
      </w:pPr>
      <w:r w:rsidRPr="00EA3241">
        <w:rPr>
          <w:b/>
          <w:bCs/>
        </w:rPr>
        <w:t xml:space="preserve">a) </w:t>
      </w:r>
      <w:r w:rsidRPr="00EA3241">
        <w:rPr>
          <w:b/>
          <w:bCs/>
          <w:i/>
          <w:iCs/>
        </w:rPr>
        <w:t>„pouze s</w:t>
      </w:r>
      <w:r w:rsidR="00E9613F">
        <w:rPr>
          <w:b/>
          <w:bCs/>
          <w:i/>
          <w:iCs/>
        </w:rPr>
        <w:t> </w:t>
      </w:r>
      <w:r w:rsidRPr="00EA3241">
        <w:rPr>
          <w:b/>
          <w:bCs/>
          <w:i/>
          <w:iCs/>
        </w:rPr>
        <w:t xml:space="preserve">kurzovým sázením </w:t>
      </w:r>
      <w:r w:rsidRPr="00EA3241">
        <w:rPr>
          <w:i/>
          <w:iCs/>
        </w:rPr>
        <w:t>– sportovec nebo rozhodčí si vsadí na sportovní událost, které se účastní a může tak její výsledek ovlivnit, a to za účelem dosažení finančního zisku.“</w:t>
      </w:r>
    </w:p>
    <w:p w14:paraId="3F189423" w14:textId="06128A8E" w:rsidR="009C5BE5" w:rsidRPr="00EA3241" w:rsidRDefault="009C5BE5" w:rsidP="006A58E9">
      <w:pPr>
        <w:spacing w:after="160"/>
        <w:mirrorIndents/>
        <w:rPr>
          <w:i/>
          <w:iCs/>
        </w:rPr>
      </w:pPr>
      <w:r w:rsidRPr="00EA3241">
        <w:rPr>
          <w:b/>
          <w:bCs/>
        </w:rPr>
        <w:lastRenderedPageBreak/>
        <w:t xml:space="preserve">b) </w:t>
      </w:r>
      <w:r w:rsidRPr="00EA3241">
        <w:rPr>
          <w:b/>
          <w:bCs/>
          <w:i/>
          <w:iCs/>
        </w:rPr>
        <w:t>„pouze s</w:t>
      </w:r>
      <w:r w:rsidR="00E9613F">
        <w:rPr>
          <w:b/>
          <w:bCs/>
          <w:i/>
          <w:iCs/>
        </w:rPr>
        <w:t> </w:t>
      </w:r>
      <w:r w:rsidRPr="00EA3241">
        <w:rPr>
          <w:b/>
          <w:bCs/>
          <w:i/>
          <w:iCs/>
        </w:rPr>
        <w:t>korupčním jednáním</w:t>
      </w:r>
      <w:r w:rsidRPr="00EA3241">
        <w:rPr>
          <w:i/>
          <w:iCs/>
        </w:rPr>
        <w:t>, kdy primárním motivem úplatkářů je dosažení sportovního úspěchu, nikoliv tedy na prvním místě finančního zisku – podplacení hráči soupeře podají záměrně slabší výkon, rozhodčí záměrně přizná neoprávněně výhodu jednomu z</w:t>
      </w:r>
      <w:r w:rsidR="00E9613F">
        <w:rPr>
          <w:i/>
          <w:iCs/>
        </w:rPr>
        <w:t> </w:t>
      </w:r>
      <w:r w:rsidRPr="00EA3241">
        <w:rPr>
          <w:i/>
          <w:iCs/>
        </w:rPr>
        <w:t>týmů.</w:t>
      </w:r>
    </w:p>
    <w:p w14:paraId="09B8EB70" w14:textId="3E764D96" w:rsidR="009C5BE5" w:rsidRPr="00EA3241" w:rsidRDefault="009C5BE5" w:rsidP="006A58E9">
      <w:pPr>
        <w:spacing w:after="160"/>
        <w:mirrorIndents/>
        <w:rPr>
          <w:i/>
          <w:iCs/>
        </w:rPr>
      </w:pPr>
      <w:r w:rsidRPr="00EA3241">
        <w:rPr>
          <w:i/>
          <w:iCs/>
        </w:rPr>
        <w:t>Projevy korupce (podplácení, ovlivňování výsledků aj.) v</w:t>
      </w:r>
      <w:r w:rsidR="00E9613F">
        <w:rPr>
          <w:i/>
          <w:iCs/>
        </w:rPr>
        <w:t> </w:t>
      </w:r>
      <w:r w:rsidRPr="00EA3241">
        <w:rPr>
          <w:i/>
          <w:iCs/>
        </w:rPr>
        <w:t>rámci sportovního prostředí je nutné podle Ústavního soudu v</w:t>
      </w:r>
      <w:r w:rsidR="00E9613F">
        <w:rPr>
          <w:i/>
          <w:iCs/>
        </w:rPr>
        <w:t> </w:t>
      </w:r>
      <w:r w:rsidRPr="00EA3241">
        <w:rPr>
          <w:i/>
          <w:iCs/>
        </w:rPr>
        <w:t xml:space="preserve">některých situacích považovat za trestné (viz nález ve věci sp. </w:t>
      </w:r>
      <w:r w:rsidR="00E9613F" w:rsidRPr="00EA3241">
        <w:rPr>
          <w:i/>
          <w:iCs/>
        </w:rPr>
        <w:t>Z</w:t>
      </w:r>
      <w:r w:rsidRPr="00EA3241">
        <w:rPr>
          <w:i/>
          <w:iCs/>
        </w:rPr>
        <w:t>n. II. ÚS 1932/07 ze dne 16. 12. 2008 nebo IV. ÚS 128/08 ze dne 30. 7. 2009 týkající se profesionální fotbalové soutěže). Tento způsob nezákonného ovlivňování výsledků je bezpečnostním orgánům států znám po velmi dlouhou dobu, nejedná se o nový jev ve sportovním prostředí.“</w:t>
      </w:r>
    </w:p>
    <w:p w14:paraId="56D973F4" w14:textId="49DE946E" w:rsidR="00820A3F" w:rsidRPr="005E01B9" w:rsidRDefault="009C5BE5" w:rsidP="006A58E9">
      <w:pPr>
        <w:spacing w:after="160"/>
        <w:mirrorIndents/>
      </w:pPr>
      <w:r w:rsidRPr="00EA3241">
        <w:rPr>
          <w:b/>
          <w:bCs/>
        </w:rPr>
        <w:t xml:space="preserve">c) </w:t>
      </w:r>
      <w:r w:rsidRPr="00EA3241">
        <w:rPr>
          <w:b/>
          <w:bCs/>
          <w:i/>
          <w:iCs/>
        </w:rPr>
        <w:t>„tak s</w:t>
      </w:r>
      <w:r w:rsidR="00E9613F">
        <w:rPr>
          <w:b/>
          <w:bCs/>
          <w:i/>
          <w:iCs/>
        </w:rPr>
        <w:t> </w:t>
      </w:r>
      <w:r w:rsidRPr="00EA3241">
        <w:rPr>
          <w:b/>
          <w:bCs/>
          <w:i/>
          <w:iCs/>
        </w:rPr>
        <w:t xml:space="preserve">oběma těmito jevy zároveň </w:t>
      </w:r>
      <w:r w:rsidRPr="00EA3241">
        <w:rPr>
          <w:i/>
          <w:iCs/>
        </w:rPr>
        <w:t>– sportovec nebo rozhodčí je podplacen jinou osobou, která si na danou sportovní událost vsadila, tato osoba má tedy na výsledku sportovní soutěže osobní finanční zájem</w:t>
      </w:r>
      <w:r w:rsidR="00F32963">
        <w:rPr>
          <w:i/>
          <w:iCs/>
        </w:rPr>
        <w:t>“</w:t>
      </w:r>
      <w:r w:rsidR="00642605">
        <w:rPr>
          <w:i/>
          <w:iCs/>
        </w:rPr>
        <w:t xml:space="preserve"> </w:t>
      </w:r>
      <w:r w:rsidR="00642605">
        <w:t>(</w:t>
      </w:r>
      <w:r w:rsidR="005E01B9">
        <w:t>Sektorová analýza vlády ČR, 2017</w:t>
      </w:r>
      <w:r w:rsidR="00187D69">
        <w:t>, s. 5</w:t>
      </w:r>
      <w:r w:rsidR="00642605">
        <w:t>)</w:t>
      </w:r>
      <w:r w:rsidR="005E01B9">
        <w:t>.</w:t>
      </w:r>
    </w:p>
    <w:p w14:paraId="58C59F8E" w14:textId="74251BB4" w:rsidR="008807D2" w:rsidRPr="00EA3241" w:rsidRDefault="00E9613F" w:rsidP="003B22AB">
      <w:pPr>
        <w:pStyle w:val="Nadpis2"/>
        <w:numPr>
          <w:ilvl w:val="0"/>
          <w:numId w:val="0"/>
        </w:numPr>
        <w:spacing w:before="0" w:after="160"/>
        <w:ind w:left="-576" w:firstLine="576"/>
        <w:mirrorIndents/>
      </w:pPr>
      <w:bookmarkStart w:id="6" w:name="_Toc40459152"/>
      <w:r>
        <w:t xml:space="preserve">2.2. </w:t>
      </w:r>
      <w:r w:rsidR="00411E0C" w:rsidRPr="00EA3241">
        <w:t>Kurzové sázení a sport</w:t>
      </w:r>
      <w:bookmarkEnd w:id="6"/>
    </w:p>
    <w:p w14:paraId="0BD7386E" w14:textId="6DB77E8C" w:rsidR="00F50535" w:rsidRDefault="00012771" w:rsidP="006A58E9">
      <w:pPr>
        <w:spacing w:after="160"/>
        <w:mirrorIndents/>
      </w:pPr>
      <w:r w:rsidRPr="00EA3241">
        <w:t xml:space="preserve">Ačkoli si dnes můžeme vsadit na leckterou událost jako </w:t>
      </w:r>
      <w:r w:rsidR="00F50535">
        <w:t xml:space="preserve">je </w:t>
      </w:r>
      <w:r w:rsidR="00801C4E">
        <w:t>výsledek voleb,</w:t>
      </w:r>
      <w:r w:rsidRPr="00EA3241">
        <w:t xml:space="preserve"> vítěz Oscarů nebo </w:t>
      </w:r>
      <w:r w:rsidR="00801C4E">
        <w:t>počasí</w:t>
      </w:r>
      <w:r w:rsidRPr="00EA3241">
        <w:t>,</w:t>
      </w:r>
      <w:r w:rsidR="00C73D89" w:rsidRPr="00EA3241">
        <w:t xml:space="preserve"> stále je to jen kapka v moři v porovnání s nabídkou sportovních sázek. </w:t>
      </w:r>
      <w:r w:rsidR="0065360B">
        <w:t>Avšak p</w:t>
      </w:r>
      <w:r w:rsidRPr="00EA3241">
        <w:t>ůvodní záměr sázení byl</w:t>
      </w:r>
      <w:r w:rsidR="0065360B">
        <w:t xml:space="preserve"> vždy</w:t>
      </w:r>
      <w:r w:rsidRPr="00EA3241">
        <w:t xml:space="preserve"> primárně spojován se sportem</w:t>
      </w:r>
      <w:r w:rsidR="0065360B">
        <w:t>, tím a celkově spojením člověka a pohybu se zabývá vědní obor kinantropologie</w:t>
      </w:r>
      <w:r w:rsidR="00F50535">
        <w:t xml:space="preserve">. </w:t>
      </w:r>
    </w:p>
    <w:p w14:paraId="0F34EE8E" w14:textId="38529E32" w:rsidR="00F50535" w:rsidRDefault="00F50535" w:rsidP="000074EC">
      <w:pPr>
        <w:spacing w:after="160"/>
        <w:mirrorIndents/>
      </w:pPr>
      <w:r>
        <w:t xml:space="preserve">Jelikož kinantropologie je široký pojem, </w:t>
      </w:r>
      <w:r w:rsidR="00A62834">
        <w:t xml:space="preserve">objevuje se v různých publikacích spousta odlišných definic. </w:t>
      </w:r>
      <w:r w:rsidR="008F7AF7">
        <w:t>Hodaň (2006</w:t>
      </w:r>
      <w:r w:rsidR="00187D69">
        <w:t>, s. 29</w:t>
      </w:r>
      <w:r w:rsidR="008F7AF7">
        <w:t xml:space="preserve">) uvádí dvě možnosti přístupu: </w:t>
      </w:r>
    </w:p>
    <w:p w14:paraId="3C30157C" w14:textId="6DFC7576" w:rsidR="008F7AF7" w:rsidRPr="00C32022" w:rsidRDefault="00C32022" w:rsidP="002455FF">
      <w:pPr>
        <w:pStyle w:val="Odstavecseseznamem"/>
        <w:numPr>
          <w:ilvl w:val="0"/>
          <w:numId w:val="4"/>
        </w:numPr>
        <w:spacing w:line="360" w:lineRule="auto"/>
        <w:contextualSpacing w:val="0"/>
        <w:mirrorIndents/>
        <w:rPr>
          <w:rFonts w:ascii="Times New Roman" w:hAnsi="Times New Roman" w:cs="Times New Roman"/>
          <w:i/>
          <w:iCs/>
          <w:sz w:val="24"/>
          <w:szCs w:val="24"/>
        </w:rPr>
      </w:pPr>
      <w:r w:rsidRPr="00C32022">
        <w:rPr>
          <w:rFonts w:ascii="Times New Roman" w:hAnsi="Times New Roman" w:cs="Times New Roman"/>
          <w:i/>
          <w:iCs/>
          <w:sz w:val="24"/>
          <w:szCs w:val="24"/>
        </w:rPr>
        <w:t>„</w:t>
      </w:r>
      <w:r w:rsidR="008F7AF7" w:rsidRPr="00C32022">
        <w:rPr>
          <w:rFonts w:ascii="Times New Roman" w:hAnsi="Times New Roman" w:cs="Times New Roman"/>
          <w:i/>
          <w:iCs/>
          <w:sz w:val="24"/>
          <w:szCs w:val="24"/>
        </w:rPr>
        <w:t xml:space="preserve">přijmout kinantropologii jako vědní obor, zabývající se „cvičícím člověkem“ a individuálními i společenskými důsledky této záměrné činnosti, nebo </w:t>
      </w:r>
    </w:p>
    <w:p w14:paraId="67C2A4C4" w14:textId="62EE7F5E" w:rsidR="008F7AF7" w:rsidRDefault="008F7AF7" w:rsidP="002455FF">
      <w:pPr>
        <w:pStyle w:val="Odstavecseseznamem"/>
        <w:numPr>
          <w:ilvl w:val="0"/>
          <w:numId w:val="4"/>
        </w:numPr>
        <w:spacing w:line="360" w:lineRule="auto"/>
        <w:contextualSpacing w:val="0"/>
        <w:mirrorIndents/>
        <w:rPr>
          <w:rFonts w:ascii="Times New Roman" w:hAnsi="Times New Roman" w:cs="Times New Roman"/>
          <w:i/>
          <w:iCs/>
          <w:sz w:val="24"/>
          <w:szCs w:val="24"/>
        </w:rPr>
      </w:pPr>
      <w:r w:rsidRPr="00C32022">
        <w:rPr>
          <w:rFonts w:ascii="Times New Roman" w:hAnsi="Times New Roman" w:cs="Times New Roman"/>
          <w:i/>
          <w:iCs/>
          <w:sz w:val="24"/>
          <w:szCs w:val="24"/>
        </w:rPr>
        <w:t>přijmout kinantropologii jako vědní obor, zabývající se „pohybujícím se“ člověkem a individuálními i společenskými důsledky tohoto pohybování se obecně“</w:t>
      </w:r>
    </w:p>
    <w:p w14:paraId="4DA0A2CB" w14:textId="70D9C436" w:rsidR="00C32022" w:rsidRDefault="00C32022" w:rsidP="000074EC">
      <w:pPr>
        <w:spacing w:after="160"/>
        <w:mirrorIndents/>
      </w:pPr>
      <w:r>
        <w:t xml:space="preserve">Jak Hodaň (2006) udává ve své knize </w:t>
      </w:r>
      <w:r w:rsidRPr="00C32022">
        <w:rPr>
          <w:i/>
          <w:iCs/>
        </w:rPr>
        <w:t>„Kinantropologie je vědní obor, zabývající se různými formami lidského pohybu z hlediska“</w:t>
      </w:r>
      <w:r w:rsidR="006C1ABF">
        <w:rPr>
          <w:i/>
          <w:iCs/>
        </w:rPr>
        <w:t>,</w:t>
      </w:r>
      <w:r w:rsidR="006C1ABF">
        <w:t xml:space="preserve"> mezi ně patří mimo jiné i t</w:t>
      </w:r>
      <w:r w:rsidR="00E85E31">
        <w:t>a</w:t>
      </w:r>
      <w:r w:rsidR="006C1ABF">
        <w:t xml:space="preserve">to hlediska: </w:t>
      </w:r>
      <w:r w:rsidR="006C1ABF">
        <w:rPr>
          <w:i/>
          <w:iCs/>
        </w:rPr>
        <w:t xml:space="preserve"> </w:t>
      </w:r>
    </w:p>
    <w:p w14:paraId="56C075EF" w14:textId="4F9D2D42" w:rsidR="000A131C" w:rsidRPr="000074EC" w:rsidRDefault="000A131C" w:rsidP="002455FF">
      <w:pPr>
        <w:pStyle w:val="Odstavecseseznamem"/>
        <w:numPr>
          <w:ilvl w:val="0"/>
          <w:numId w:val="10"/>
        </w:numPr>
        <w:mirrorIndents/>
        <w:rPr>
          <w:rFonts w:ascii="Times New Roman" w:hAnsi="Times New Roman" w:cs="Times New Roman"/>
          <w:i/>
          <w:iCs/>
          <w:sz w:val="24"/>
          <w:szCs w:val="24"/>
        </w:rPr>
      </w:pPr>
      <w:r w:rsidRPr="000074EC">
        <w:rPr>
          <w:rFonts w:ascii="Times New Roman" w:hAnsi="Times New Roman" w:cs="Times New Roman"/>
          <w:i/>
          <w:iCs/>
          <w:sz w:val="24"/>
          <w:szCs w:val="24"/>
        </w:rPr>
        <w:t>„</w:t>
      </w:r>
      <w:r w:rsidR="00C32022" w:rsidRPr="000074EC">
        <w:rPr>
          <w:rFonts w:ascii="Times New Roman" w:hAnsi="Times New Roman" w:cs="Times New Roman"/>
          <w:i/>
          <w:iCs/>
          <w:sz w:val="24"/>
          <w:szCs w:val="24"/>
        </w:rPr>
        <w:t>reflexí pohybem způsobených změn do sociálních a profesních rolí, vzájemných vztahů specifických prostředí a institucí, ve kterých se pohyb vykonává, i vztahů těchto specifických prostředí a institucí k jiným společenským prostředím a institucím</w:t>
      </w:r>
    </w:p>
    <w:p w14:paraId="58FA9F00" w14:textId="6562AB8B" w:rsidR="006C1ABF" w:rsidRPr="000074EC" w:rsidRDefault="00C32022" w:rsidP="002455FF">
      <w:pPr>
        <w:pStyle w:val="Odstavecseseznamem"/>
        <w:numPr>
          <w:ilvl w:val="0"/>
          <w:numId w:val="10"/>
        </w:numPr>
        <w:mirrorIndents/>
        <w:rPr>
          <w:rFonts w:ascii="Times New Roman" w:hAnsi="Times New Roman" w:cs="Times New Roman"/>
          <w:i/>
          <w:iCs/>
          <w:sz w:val="24"/>
          <w:szCs w:val="24"/>
        </w:rPr>
      </w:pPr>
      <w:r w:rsidRPr="000074EC">
        <w:rPr>
          <w:rFonts w:ascii="Times New Roman" w:hAnsi="Times New Roman" w:cs="Times New Roman"/>
          <w:i/>
          <w:iCs/>
          <w:sz w:val="24"/>
          <w:szCs w:val="24"/>
        </w:rPr>
        <w:lastRenderedPageBreak/>
        <w:t>reflexí obecně kulturních, vzdělávacích, právních, zdravotních, ekonomických i</w:t>
      </w:r>
      <w:r w:rsidR="004E1E36">
        <w:rPr>
          <w:rFonts w:ascii="Times New Roman" w:hAnsi="Times New Roman" w:cs="Times New Roman"/>
          <w:i/>
          <w:iCs/>
          <w:sz w:val="24"/>
          <w:szCs w:val="24"/>
        </w:rPr>
        <w:t> </w:t>
      </w:r>
      <w:r w:rsidRPr="000074EC">
        <w:rPr>
          <w:rFonts w:ascii="Times New Roman" w:hAnsi="Times New Roman" w:cs="Times New Roman"/>
          <w:i/>
          <w:iCs/>
          <w:sz w:val="24"/>
          <w:szCs w:val="24"/>
        </w:rPr>
        <w:t>politických“</w:t>
      </w:r>
      <w:r w:rsidR="006C1ABF" w:rsidRPr="000074EC">
        <w:rPr>
          <w:rFonts w:ascii="Times New Roman" w:hAnsi="Times New Roman" w:cs="Times New Roman"/>
          <w:i/>
          <w:iCs/>
          <w:sz w:val="24"/>
          <w:szCs w:val="24"/>
        </w:rPr>
        <w:t xml:space="preserve"> </w:t>
      </w:r>
      <w:r w:rsidR="006C1ABF" w:rsidRPr="000074EC">
        <w:rPr>
          <w:rFonts w:ascii="Times New Roman" w:hAnsi="Times New Roman" w:cs="Times New Roman"/>
          <w:sz w:val="24"/>
          <w:szCs w:val="24"/>
        </w:rPr>
        <w:t>(Hodaň, 2006</w:t>
      </w:r>
      <w:r w:rsidR="00187D69">
        <w:rPr>
          <w:rFonts w:ascii="Times New Roman" w:hAnsi="Times New Roman" w:cs="Times New Roman"/>
          <w:sz w:val="24"/>
          <w:szCs w:val="24"/>
        </w:rPr>
        <w:t>, s. 30</w:t>
      </w:r>
      <w:r w:rsidR="006C1ABF" w:rsidRPr="000074EC">
        <w:rPr>
          <w:rFonts w:ascii="Times New Roman" w:hAnsi="Times New Roman" w:cs="Times New Roman"/>
          <w:sz w:val="24"/>
          <w:szCs w:val="24"/>
        </w:rPr>
        <w:t>)</w:t>
      </w:r>
      <w:r w:rsidR="00931ED6" w:rsidRPr="000074EC">
        <w:rPr>
          <w:rFonts w:ascii="Times New Roman" w:hAnsi="Times New Roman" w:cs="Times New Roman"/>
          <w:i/>
          <w:iCs/>
          <w:sz w:val="24"/>
          <w:szCs w:val="24"/>
        </w:rPr>
        <w:t>.</w:t>
      </w:r>
    </w:p>
    <w:p w14:paraId="4564444B" w14:textId="379DA850" w:rsidR="00801C4E" w:rsidRDefault="006C1ABF" w:rsidP="000074EC">
      <w:pPr>
        <w:spacing w:after="160"/>
        <w:mirrorIndents/>
      </w:pPr>
      <w:r>
        <w:t>Záměrně byla vybrána pouze t</w:t>
      </w:r>
      <w:r w:rsidR="00E85E31">
        <w:t>a</w:t>
      </w:r>
      <w:r>
        <w:t>to dvě hlediska, protože přímo souvisí s obsahem práce, kterým je kurzové sázení. Jak už bylo zmíněno, kinantropologie je velice široký pojem</w:t>
      </w:r>
      <w:r w:rsidR="004E4709">
        <w:t>,</w:t>
      </w:r>
      <w:r>
        <w:t xml:space="preserve"> </w:t>
      </w:r>
      <w:r w:rsidR="004E4709">
        <w:t>a</w:t>
      </w:r>
      <w:r>
        <w:t xml:space="preserve"> proto ji můžeme rozdělit na několik podoborů</w:t>
      </w:r>
      <w:r w:rsidR="00801C4E">
        <w:t>:</w:t>
      </w:r>
    </w:p>
    <w:p w14:paraId="1E0E4638" w14:textId="561ACE41" w:rsidR="00801C4E" w:rsidRPr="00FC252B" w:rsidRDefault="00801C4E" w:rsidP="002455FF">
      <w:pPr>
        <w:pStyle w:val="Odstavecseseznamem"/>
        <w:numPr>
          <w:ilvl w:val="0"/>
          <w:numId w:val="5"/>
        </w:numPr>
        <w:spacing w:line="360" w:lineRule="auto"/>
        <w:contextualSpacing w:val="0"/>
        <w:mirrorIndents/>
        <w:rPr>
          <w:rFonts w:ascii="Times New Roman" w:hAnsi="Times New Roman" w:cs="Times New Roman"/>
          <w:sz w:val="24"/>
          <w:szCs w:val="24"/>
        </w:rPr>
      </w:pPr>
      <w:r w:rsidRPr="00FC252B">
        <w:rPr>
          <w:rFonts w:ascii="Times New Roman" w:hAnsi="Times New Roman" w:cs="Times New Roman"/>
          <w:sz w:val="24"/>
          <w:szCs w:val="24"/>
        </w:rPr>
        <w:t>vývojová a strukturální kinantropologie</w:t>
      </w:r>
    </w:p>
    <w:p w14:paraId="4C05CA5D" w14:textId="44B82840" w:rsidR="00801C4E" w:rsidRPr="00FC252B" w:rsidRDefault="00801C4E" w:rsidP="002455FF">
      <w:pPr>
        <w:pStyle w:val="Odstavecseseznamem"/>
        <w:numPr>
          <w:ilvl w:val="0"/>
          <w:numId w:val="5"/>
        </w:numPr>
        <w:spacing w:line="360" w:lineRule="auto"/>
        <w:contextualSpacing w:val="0"/>
        <w:mirrorIndents/>
        <w:rPr>
          <w:rFonts w:ascii="Times New Roman" w:hAnsi="Times New Roman" w:cs="Times New Roman"/>
          <w:sz w:val="24"/>
          <w:szCs w:val="24"/>
        </w:rPr>
      </w:pPr>
      <w:r w:rsidRPr="00FC252B">
        <w:rPr>
          <w:rFonts w:ascii="Times New Roman" w:hAnsi="Times New Roman" w:cs="Times New Roman"/>
          <w:sz w:val="24"/>
          <w:szCs w:val="24"/>
        </w:rPr>
        <w:t>biologická kinantropologie</w:t>
      </w:r>
    </w:p>
    <w:p w14:paraId="3CD910E6" w14:textId="6950FDE1" w:rsidR="00801C4E" w:rsidRPr="00FC252B" w:rsidRDefault="00801C4E" w:rsidP="002455FF">
      <w:pPr>
        <w:pStyle w:val="Odstavecseseznamem"/>
        <w:numPr>
          <w:ilvl w:val="0"/>
          <w:numId w:val="5"/>
        </w:numPr>
        <w:spacing w:line="360" w:lineRule="auto"/>
        <w:contextualSpacing w:val="0"/>
        <w:mirrorIndents/>
        <w:rPr>
          <w:rFonts w:ascii="Times New Roman" w:hAnsi="Times New Roman" w:cs="Times New Roman"/>
          <w:sz w:val="24"/>
          <w:szCs w:val="24"/>
        </w:rPr>
      </w:pPr>
      <w:r w:rsidRPr="00FC252B">
        <w:rPr>
          <w:rFonts w:ascii="Times New Roman" w:hAnsi="Times New Roman" w:cs="Times New Roman"/>
          <w:sz w:val="24"/>
          <w:szCs w:val="24"/>
        </w:rPr>
        <w:t>pedagogická a psychologická kinantropologie</w:t>
      </w:r>
    </w:p>
    <w:p w14:paraId="0D033FA2" w14:textId="6F0C35EF" w:rsidR="00801C4E" w:rsidRPr="00FC252B" w:rsidRDefault="00801C4E" w:rsidP="002455FF">
      <w:pPr>
        <w:pStyle w:val="Odstavecseseznamem"/>
        <w:numPr>
          <w:ilvl w:val="0"/>
          <w:numId w:val="5"/>
        </w:numPr>
        <w:spacing w:line="360" w:lineRule="auto"/>
        <w:contextualSpacing w:val="0"/>
        <w:mirrorIndents/>
        <w:rPr>
          <w:rFonts w:ascii="Times New Roman" w:hAnsi="Times New Roman" w:cs="Times New Roman"/>
          <w:b/>
          <w:bCs/>
          <w:sz w:val="24"/>
          <w:szCs w:val="24"/>
        </w:rPr>
      </w:pPr>
      <w:r w:rsidRPr="00FC252B">
        <w:rPr>
          <w:rFonts w:ascii="Times New Roman" w:hAnsi="Times New Roman" w:cs="Times New Roman"/>
          <w:b/>
          <w:bCs/>
          <w:sz w:val="24"/>
          <w:szCs w:val="24"/>
        </w:rPr>
        <w:t>ekonomická kinantropologie</w:t>
      </w:r>
    </w:p>
    <w:p w14:paraId="47DDA7E4" w14:textId="4ADCF44D" w:rsidR="00801C4E" w:rsidRPr="00FC252B" w:rsidRDefault="00801C4E" w:rsidP="002455FF">
      <w:pPr>
        <w:pStyle w:val="Odstavecseseznamem"/>
        <w:numPr>
          <w:ilvl w:val="0"/>
          <w:numId w:val="5"/>
        </w:numPr>
        <w:spacing w:line="360" w:lineRule="auto"/>
        <w:contextualSpacing w:val="0"/>
        <w:mirrorIndents/>
        <w:rPr>
          <w:rFonts w:ascii="Times New Roman" w:hAnsi="Times New Roman" w:cs="Times New Roman"/>
          <w:sz w:val="24"/>
          <w:szCs w:val="24"/>
        </w:rPr>
      </w:pPr>
      <w:r w:rsidRPr="00FC252B">
        <w:rPr>
          <w:rFonts w:ascii="Times New Roman" w:hAnsi="Times New Roman" w:cs="Times New Roman"/>
          <w:sz w:val="24"/>
          <w:szCs w:val="24"/>
        </w:rPr>
        <w:t>filozofická kinantropologie</w:t>
      </w:r>
    </w:p>
    <w:p w14:paraId="1E5C6257" w14:textId="48A512A7" w:rsidR="00801C4E" w:rsidRPr="00FC252B" w:rsidRDefault="00801C4E" w:rsidP="002455FF">
      <w:pPr>
        <w:pStyle w:val="Odstavecseseznamem"/>
        <w:numPr>
          <w:ilvl w:val="0"/>
          <w:numId w:val="5"/>
        </w:numPr>
        <w:mirrorIndents/>
        <w:rPr>
          <w:rFonts w:ascii="Times New Roman" w:hAnsi="Times New Roman" w:cs="Times New Roman"/>
          <w:sz w:val="24"/>
          <w:szCs w:val="24"/>
        </w:rPr>
      </w:pPr>
      <w:r w:rsidRPr="00FC252B">
        <w:rPr>
          <w:rFonts w:ascii="Times New Roman" w:hAnsi="Times New Roman" w:cs="Times New Roman"/>
          <w:b/>
          <w:bCs/>
          <w:sz w:val="24"/>
          <w:szCs w:val="24"/>
        </w:rPr>
        <w:t xml:space="preserve">sociokulturní kinantropologie </w:t>
      </w:r>
      <w:r w:rsidRPr="00FC252B">
        <w:rPr>
          <w:rFonts w:ascii="Times New Roman" w:hAnsi="Times New Roman" w:cs="Times New Roman"/>
          <w:sz w:val="24"/>
          <w:szCs w:val="24"/>
        </w:rPr>
        <w:t>(</w:t>
      </w:r>
      <w:r w:rsidR="004E4709" w:rsidRPr="00FC252B">
        <w:rPr>
          <w:rFonts w:ascii="Times New Roman" w:hAnsi="Times New Roman" w:cs="Times New Roman"/>
          <w:sz w:val="24"/>
          <w:szCs w:val="24"/>
        </w:rPr>
        <w:t>Hodaň, 2006</w:t>
      </w:r>
      <w:r w:rsidRPr="00FC252B">
        <w:rPr>
          <w:rFonts w:ascii="Times New Roman" w:hAnsi="Times New Roman" w:cs="Times New Roman"/>
          <w:sz w:val="24"/>
          <w:szCs w:val="24"/>
        </w:rPr>
        <w:t>)</w:t>
      </w:r>
    </w:p>
    <w:p w14:paraId="15C4B09E" w14:textId="053DA01A" w:rsidR="000A131C" w:rsidRDefault="004E4709" w:rsidP="000074EC">
      <w:pPr>
        <w:spacing w:after="160"/>
        <w:mirrorIndents/>
      </w:pPr>
      <w:r>
        <w:t>Podobory</w:t>
      </w:r>
      <w:r w:rsidR="00801C4E">
        <w:t xml:space="preserve"> nejsou</w:t>
      </w:r>
      <w:r>
        <w:t xml:space="preserve"> zvýrazněné</w:t>
      </w:r>
      <w:r w:rsidR="00801C4E">
        <w:t xml:space="preserve"> omylem, souvisí totiž s kurzovým sázením, proto si je následně představíme detailněji</w:t>
      </w:r>
      <w:r w:rsidR="000A131C">
        <w:t xml:space="preserve"> a spojíme je s konkrétními případy z praxe.</w:t>
      </w:r>
    </w:p>
    <w:p w14:paraId="7D13FA26" w14:textId="3D756FA3" w:rsidR="0064007D" w:rsidRDefault="00801C4E" w:rsidP="000074EC">
      <w:pPr>
        <w:spacing w:after="160"/>
        <w:mirrorIndents/>
      </w:pPr>
      <w:r>
        <w:t xml:space="preserve">Ekonomická kinantropologie </w:t>
      </w:r>
      <w:r w:rsidR="002E097F">
        <w:t>„</w:t>
      </w:r>
      <w:r w:rsidRPr="002E097F">
        <w:rPr>
          <w:i/>
          <w:iCs/>
        </w:rPr>
        <w:t>řeší problémy ekonomického prostředí, vzájemné vztahy pohybu a ekonomiky jak z hlediska nákladů, tak z hlediska ekonomického přínosu, tvorbou konkrétních hodnot, ale do určité míry i institucemi a rolemi, problémy marketingu apod. Což může být postupně naplňováno odpovídajícími disciplínami jako veřejné finance ve sportu, rekreaci a ostatních službách s pohybem souvisejících, sportovní marketink, sportovních management apod</w:t>
      </w:r>
      <w:r w:rsidR="002E097F">
        <w:t>.</w:t>
      </w:r>
      <w:r>
        <w:t>“</w:t>
      </w:r>
      <w:r w:rsidR="002E097F">
        <w:t xml:space="preserve"> </w:t>
      </w:r>
      <w:r w:rsidR="00A361E8">
        <w:t>(Hodaň, 2006</w:t>
      </w:r>
      <w:r w:rsidR="00187D69">
        <w:t>, s. 31</w:t>
      </w:r>
      <w:r w:rsidR="00A361E8">
        <w:t>).</w:t>
      </w:r>
    </w:p>
    <w:p w14:paraId="583CF11E" w14:textId="0A488841" w:rsidR="002E097F" w:rsidRDefault="004E4709" w:rsidP="000074EC">
      <w:pPr>
        <w:spacing w:after="160"/>
        <w:mirrorIndents/>
      </w:pPr>
      <w:r>
        <w:t>Ukázkovým případem, jak na sebe vzájemně působí pohyb a ekonomika, je například obrovské množství peněz, které ve sportu obíhá za vysílací práva sportovních přenosů</w:t>
      </w:r>
      <w:r w:rsidR="0064007D">
        <w:t xml:space="preserve">. </w:t>
      </w:r>
    </w:p>
    <w:p w14:paraId="30EF9933" w14:textId="3B547578" w:rsidR="0064007D" w:rsidRPr="00FC252B" w:rsidRDefault="002E097F" w:rsidP="006A58E9">
      <w:pPr>
        <w:spacing w:after="160"/>
        <w:mirrorIndents/>
        <w:rPr>
          <w:i/>
          <w:iCs/>
        </w:rPr>
      </w:pPr>
      <w:r>
        <w:t>Sociokulturní kinantropologie je „</w:t>
      </w:r>
      <w:r w:rsidRPr="002E097F">
        <w:rPr>
          <w:i/>
          <w:iCs/>
        </w:rPr>
        <w:t>věda, která se zabývá vzájemnými vztahy mezi tělesným pohybem, formovaným člověkem, společností a kulturou. Předmětem jejího zkoumání je analýza obsahu a funkce systému tělesné kultury s jeho subsystémy, v závislosti na vývoji individua a společnosti, a její výchovné, kulturní, politické, právní a ekonomické konsekvence“</w:t>
      </w:r>
      <w:r w:rsidR="00A361E8">
        <w:rPr>
          <w:i/>
          <w:iCs/>
        </w:rPr>
        <w:t xml:space="preserve"> </w:t>
      </w:r>
      <w:r w:rsidR="00A361E8" w:rsidRPr="00A361E8">
        <w:t>(Hodaň, 2006</w:t>
      </w:r>
      <w:r w:rsidR="00187D69">
        <w:t>, s. 31</w:t>
      </w:r>
      <w:r w:rsidR="00A361E8" w:rsidRPr="00A361E8">
        <w:t>)</w:t>
      </w:r>
      <w:r w:rsidR="00A361E8">
        <w:t>.</w:t>
      </w:r>
    </w:p>
    <w:p w14:paraId="32DE2745" w14:textId="5B2B8492" w:rsidR="00F50535" w:rsidRPr="00FC252B" w:rsidRDefault="0064007D" w:rsidP="006A58E9">
      <w:pPr>
        <w:spacing w:after="160"/>
        <w:mirrorIndents/>
      </w:pPr>
      <w:r>
        <w:t>Příkladem tohoto podoboru může být vliv kurzového sázení na jedince, kteří mu podlehnou. Osoby, jež podlehnou sázení následně prochází několika životními zvraty (změna: osobnosti, hodnot, prostředí, lidských vztahů, psychiky, zdraví atd.)</w:t>
      </w:r>
    </w:p>
    <w:p w14:paraId="184D7911" w14:textId="602F83D1" w:rsidR="005B5EE9" w:rsidRPr="00EA3241" w:rsidRDefault="0092620D" w:rsidP="006A58E9">
      <w:pPr>
        <w:spacing w:after="160"/>
        <w:mirrorIndents/>
      </w:pPr>
      <w:r w:rsidRPr="00EA3241">
        <w:lastRenderedPageBreak/>
        <w:t xml:space="preserve"> Na dnes už neodmyslitelné spojení </w:t>
      </w:r>
      <w:r w:rsidR="00A361E8">
        <w:t>sportu a kurzového sázení</w:t>
      </w:r>
      <w:r w:rsidRPr="00EA3241">
        <w:t xml:space="preserve"> se můžeme dívat z více pohledů, na jedné straně sport může díky spojení se sázkovými kanceláři vzkvétat, ale stačí málo a </w:t>
      </w:r>
      <w:r w:rsidR="00BE5EAC" w:rsidRPr="00EA3241">
        <w:t xml:space="preserve">některé </w:t>
      </w:r>
      <w:r w:rsidRPr="00EA3241">
        <w:t>sport</w:t>
      </w:r>
      <w:r w:rsidR="00BE5EAC" w:rsidRPr="00EA3241">
        <w:t>y</w:t>
      </w:r>
      <w:r w:rsidRPr="00EA3241">
        <w:t xml:space="preserve"> můž</w:t>
      </w:r>
      <w:r w:rsidR="00BE5EAC" w:rsidRPr="00EA3241">
        <w:t>ou</w:t>
      </w:r>
      <w:r w:rsidRPr="00EA3241">
        <w:t xml:space="preserve"> být </w:t>
      </w:r>
      <w:r w:rsidR="00BE5EAC" w:rsidRPr="00EA3241">
        <w:t>lusknutím prst</w:t>
      </w:r>
      <w:r w:rsidR="00962368">
        <w:t>u</w:t>
      </w:r>
      <w:r w:rsidR="00BE5EAC" w:rsidRPr="00EA3241">
        <w:t xml:space="preserve"> </w:t>
      </w:r>
      <w:r w:rsidR="005E01B9">
        <w:t>po</w:t>
      </w:r>
      <w:r w:rsidR="00BE5EAC" w:rsidRPr="00EA3241">
        <w:t xml:space="preserve">ničeny právě kurzovým sázením. Následně </w:t>
      </w:r>
      <w:r w:rsidR="003E0394">
        <w:t>proto budou nastíněny</w:t>
      </w:r>
      <w:r w:rsidR="00BE5EAC" w:rsidRPr="00EA3241">
        <w:t xml:space="preserve"> příklady z obou úhlů pohledu a závěr</w:t>
      </w:r>
      <w:r w:rsidR="003E0394">
        <w:t xml:space="preserve"> </w:t>
      </w:r>
      <w:r w:rsidR="00BE5EAC" w:rsidRPr="00EA3241">
        <w:t>bude</w:t>
      </w:r>
      <w:r w:rsidR="003E0394">
        <w:t xml:space="preserve"> patřit</w:t>
      </w:r>
      <w:r w:rsidR="00BE5EAC" w:rsidRPr="00EA3241">
        <w:t xml:space="preserve"> boji proti korupci ve sportu</w:t>
      </w:r>
      <w:r w:rsidR="00F46BD9" w:rsidRPr="00EA3241">
        <w:t>,</w:t>
      </w:r>
      <w:r w:rsidR="00BE5EAC" w:rsidRPr="00EA3241">
        <w:t xml:space="preserve"> a hlavně proti ovlivňování utkání pomocí kurzového sázení.</w:t>
      </w:r>
    </w:p>
    <w:p w14:paraId="2239928C" w14:textId="6A33C858" w:rsidR="00BE5EAC" w:rsidRDefault="00E9613F" w:rsidP="003B22AB">
      <w:pPr>
        <w:pStyle w:val="Nadpis3"/>
        <w:numPr>
          <w:ilvl w:val="0"/>
          <w:numId w:val="0"/>
        </w:numPr>
        <w:spacing w:before="0" w:after="160"/>
        <w:ind w:left="-720" w:firstLine="720"/>
        <w:mirrorIndents/>
      </w:pPr>
      <w:bookmarkStart w:id="7" w:name="_Toc40459153"/>
      <w:r>
        <w:t xml:space="preserve">2.2.1 </w:t>
      </w:r>
      <w:r w:rsidR="00BC16DB" w:rsidRPr="00EA3241">
        <w:t>Sázkové kanceláře jako sponzoři</w:t>
      </w:r>
      <w:bookmarkEnd w:id="7"/>
    </w:p>
    <w:p w14:paraId="6D5C48B3" w14:textId="50379D36" w:rsidR="00BC16DB" w:rsidRPr="00EA3241" w:rsidRDefault="001A2B77" w:rsidP="006A58E9">
      <w:pPr>
        <w:spacing w:after="160"/>
        <w:mirrorIndents/>
      </w:pPr>
      <w:r>
        <w:t>Od spuštění online sázení se začalo stávat samozřejmostí</w:t>
      </w:r>
      <w:r w:rsidR="00EE4A82">
        <w:t xml:space="preserve"> spojení</w:t>
      </w:r>
      <w:r>
        <w:t xml:space="preserve"> sportovních lig a klubů se sázkovými kancelářemi, které v tomto viděli výhodný marketingový krok. V dnešní době se už nikdo nad </w:t>
      </w:r>
      <w:r w:rsidR="00EE4A82">
        <w:t>tímto propojením</w:t>
      </w:r>
      <w:r>
        <w:t xml:space="preserve"> ani nepozastaví a připadá nám to přirozené.</w:t>
      </w:r>
    </w:p>
    <w:p w14:paraId="17C6B9CB" w14:textId="4E6B2BCA" w:rsidR="008134B2" w:rsidRPr="00EA3241" w:rsidRDefault="008807D2" w:rsidP="006A58E9">
      <w:pPr>
        <w:spacing w:after="160"/>
        <w:mirrorIndents/>
        <w:rPr>
          <w:b/>
          <w:bCs/>
        </w:rPr>
      </w:pPr>
      <w:r w:rsidRPr="00EA3241">
        <w:rPr>
          <w:b/>
          <w:bCs/>
        </w:rPr>
        <w:t>Univerzitní liga ledního hokeje</w:t>
      </w:r>
      <w:r w:rsidR="00E9613F">
        <w:rPr>
          <w:b/>
          <w:bCs/>
        </w:rPr>
        <w:t xml:space="preserve"> (ULLH)</w:t>
      </w:r>
    </w:p>
    <w:p w14:paraId="193A7DEA" w14:textId="1E16E8B8" w:rsidR="00FC252B" w:rsidRDefault="008134B2" w:rsidP="006A58E9">
      <w:pPr>
        <w:spacing w:after="160"/>
        <w:mirrorIndents/>
      </w:pPr>
      <w:r w:rsidRPr="00EA3241">
        <w:t>Ukázkovým příkladem, jak se vzájemně ovlivňuje sport a kurzové sázení je vznik univerzitní hokejové ligy</w:t>
      </w:r>
      <w:r w:rsidR="004475FC">
        <w:t xml:space="preserve"> ULLH</w:t>
      </w:r>
      <w:r w:rsidRPr="00EA3241">
        <w:t xml:space="preserve">. </w:t>
      </w:r>
      <w:r w:rsidR="00DE5F00" w:rsidRPr="00EA3241">
        <w:t>V roce 2019 odstartovala první sezona,</w:t>
      </w:r>
      <w:r w:rsidRPr="00EA3241">
        <w:t xml:space="preserve"> do které se přihlásilo osm týmů složených ze třinácti českých univerzit</w:t>
      </w:r>
      <w:r w:rsidR="00CF14B0">
        <w:t xml:space="preserve">: </w:t>
      </w:r>
    </w:p>
    <w:p w14:paraId="63CA5038" w14:textId="2B4C1B60"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AKADEMICI PLZEŇ</w:t>
      </w:r>
    </w:p>
    <w:p w14:paraId="73D0D9EF" w14:textId="1BB8DB7D"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BLACK DOG BUDWEIS</w:t>
      </w:r>
    </w:p>
    <w:p w14:paraId="1DC91531" w14:textId="0B8E5D28"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BO OSTRAVA VÍTKOVICE STEEL</w:t>
      </w:r>
    </w:p>
    <w:p w14:paraId="6F987B74" w14:textId="4EBFDD03"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Engineers Prague</w:t>
      </w:r>
    </w:p>
    <w:p w14:paraId="318E8FB6" w14:textId="6008C4C5"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HC Masaryk University</w:t>
      </w:r>
    </w:p>
    <w:p w14:paraId="4B71A696" w14:textId="510670D4"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HC Univerzita Palackého v Olomouci</w:t>
      </w:r>
    </w:p>
    <w:p w14:paraId="6701A77B" w14:textId="4C91703F" w:rsidR="00CF14B0"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UK HOCKEY PRAGUE</w:t>
      </w:r>
    </w:p>
    <w:p w14:paraId="014255D8" w14:textId="2A62817B" w:rsidR="0009020E" w:rsidRPr="00CF14B0" w:rsidRDefault="00CF14B0" w:rsidP="002455FF">
      <w:pPr>
        <w:pStyle w:val="Odstavecseseznamem"/>
        <w:numPr>
          <w:ilvl w:val="0"/>
          <w:numId w:val="31"/>
        </w:numPr>
        <w:mirrorIndents/>
        <w:rPr>
          <w:rFonts w:ascii="Times New Roman" w:hAnsi="Times New Roman" w:cs="Times New Roman"/>
          <w:sz w:val="24"/>
          <w:szCs w:val="24"/>
        </w:rPr>
      </w:pPr>
      <w:r w:rsidRPr="00CF14B0">
        <w:rPr>
          <w:rFonts w:ascii="Times New Roman" w:hAnsi="Times New Roman" w:cs="Times New Roman"/>
          <w:sz w:val="24"/>
          <w:szCs w:val="24"/>
        </w:rPr>
        <w:t>VUT Cavaliers Brno</w:t>
      </w:r>
    </w:p>
    <w:p w14:paraId="7E4B852A" w14:textId="706D740A" w:rsidR="00EE4A82" w:rsidRPr="00EA3241" w:rsidRDefault="008134B2" w:rsidP="006A58E9">
      <w:pPr>
        <w:spacing w:after="160"/>
        <w:mirrorIndents/>
      </w:pPr>
      <w:r w:rsidRPr="00EA3241">
        <w:t xml:space="preserve">Cílem tohoto projektu je vybudování dlouhodobé soutěže, která </w:t>
      </w:r>
      <w:r w:rsidR="003212B7" w:rsidRPr="00EA3241">
        <w:t>naváže na juniorské soutěže a nabídne hráčům spojení hokeje na vrcholové úrovni s plnohodnotným vysokoškolským vzděláním. Mnoho hráčů se totiž po střední škole muselo rozhodnout, zda budou pokračovat v hokeji nebo ve studiu, skloubení obou variant bylo obtížné, a právě to nabízí univerzitní hokejová liga. „</w:t>
      </w:r>
      <w:r w:rsidR="00844CAA" w:rsidRPr="00EA3241">
        <w:rPr>
          <w:i/>
          <w:iCs/>
        </w:rPr>
        <w:t>Jde o výbornou myšlenku, hokej může být vlajkovou lodí a ukázat cestu i jiným sportům.“</w:t>
      </w:r>
      <w:r w:rsidR="00844CAA" w:rsidRPr="00EA3241">
        <w:t xml:space="preserve"> P</w:t>
      </w:r>
      <w:r w:rsidR="003212B7" w:rsidRPr="00EA3241">
        <w:t>rohlásil šéf českého hokeje Tomáš Král</w:t>
      </w:r>
      <w:r w:rsidR="00AC22E6">
        <w:t xml:space="preserve"> </w:t>
      </w:r>
      <w:r w:rsidR="00EE4A82">
        <w:t>(Jáchim, 2019)</w:t>
      </w:r>
      <w:r w:rsidR="00AC22E6">
        <w:t>.</w:t>
      </w:r>
    </w:p>
    <w:p w14:paraId="1205FE4A" w14:textId="36400F13" w:rsidR="006A1B7E" w:rsidRPr="00EA3241" w:rsidRDefault="00844CAA" w:rsidP="006A58E9">
      <w:pPr>
        <w:spacing w:after="160"/>
        <w:mirrorIndents/>
      </w:pPr>
      <w:r w:rsidRPr="00EA3241">
        <w:t>Generálním partnerem ULLH se na následující dva roky stala největší česká sázková kancelář Tipsport, která je dlouhodobým partnerem hokejové extraligy. Tipspo</w:t>
      </w:r>
      <w:r w:rsidR="00C84493" w:rsidRPr="00EA3241">
        <w:t>rt měl zcela jistě pozitivní vliv na chod ligy, co se týče finanční stránky i propagace.</w:t>
      </w:r>
      <w:r w:rsidRPr="00EA3241">
        <w:t xml:space="preserve"> </w:t>
      </w:r>
      <w:r w:rsidR="00C84493" w:rsidRPr="00EA3241">
        <w:t xml:space="preserve">Zápasy </w:t>
      </w:r>
      <w:r w:rsidR="00C84493" w:rsidRPr="00EA3241">
        <w:lastRenderedPageBreak/>
        <w:t>u</w:t>
      </w:r>
      <w:r w:rsidRPr="00EA3241">
        <w:t xml:space="preserve">niverzitní soutěž </w:t>
      </w:r>
      <w:r w:rsidR="00C84493" w:rsidRPr="00EA3241">
        <w:t>se začaly vysílat na internetové televizi TV Tipsport a také se zařadili do stabilní nabídky pro sázkaře</w:t>
      </w:r>
      <w:r w:rsidR="00635361">
        <w:t xml:space="preserve"> (Mlynářová, 2019)</w:t>
      </w:r>
      <w:r w:rsidR="00AC22E6">
        <w:t>.</w:t>
      </w:r>
    </w:p>
    <w:p w14:paraId="45442707" w14:textId="64C8D185" w:rsidR="00844CAA" w:rsidRPr="00EA3241" w:rsidRDefault="00C84493" w:rsidP="006A58E9">
      <w:pPr>
        <w:spacing w:after="160"/>
        <w:mirrorIndents/>
      </w:pPr>
      <w:r w:rsidRPr="00EA3241">
        <w:t>Ovšem otázkou je, zda tato spolupráce nebude mít i negativní dopad způsobený ovlivňováním zápasů</w:t>
      </w:r>
      <w:r w:rsidR="00844CAA" w:rsidRPr="00EA3241">
        <w:t xml:space="preserve"> </w:t>
      </w:r>
      <w:r w:rsidRPr="00EA3241">
        <w:t>jako se stalo v minulosti například v juniorských či amatérských soutěžích. Sázkové kanceláře však mají jasno</w:t>
      </w:r>
      <w:r w:rsidR="006A1B7E" w:rsidRPr="00EA3241">
        <w:t xml:space="preserve">, neuvažují o stažení podobných soutěží z nabídek. Tvrdí, že kvůli </w:t>
      </w:r>
      <w:r w:rsidR="00C73D89" w:rsidRPr="00EA3241">
        <w:t xml:space="preserve">dobře nastaveným </w:t>
      </w:r>
      <w:r w:rsidR="006A1B7E" w:rsidRPr="00EA3241">
        <w:t>o</w:t>
      </w:r>
      <w:r w:rsidR="00C73D89" w:rsidRPr="00EA3241">
        <w:t>patřením</w:t>
      </w:r>
      <w:r w:rsidR="006A1B7E" w:rsidRPr="00EA3241">
        <w:t>, vztahující</w:t>
      </w:r>
      <w:r w:rsidR="00C73D89" w:rsidRPr="00EA3241">
        <w:t>m</w:t>
      </w:r>
      <w:r w:rsidR="006A1B7E" w:rsidRPr="00EA3241">
        <w:t xml:space="preserve"> se na tyto soutěže, není možné realizovat podvodnou sázku</w:t>
      </w:r>
      <w:r w:rsidR="00635361">
        <w:t xml:space="preserve"> (Bereň</w:t>
      </w:r>
      <w:r w:rsidR="00AC22E6">
        <w:t xml:space="preserve"> a Sára</w:t>
      </w:r>
      <w:r w:rsidR="00635361">
        <w:t>, 2014)</w:t>
      </w:r>
      <w:r w:rsidR="00AC22E6">
        <w:t>.</w:t>
      </w:r>
    </w:p>
    <w:p w14:paraId="7992DC35" w14:textId="495472BB" w:rsidR="001F167D" w:rsidRPr="00EA3241" w:rsidRDefault="001F167D" w:rsidP="006A58E9">
      <w:pPr>
        <w:spacing w:after="160"/>
        <w:mirrorIndents/>
        <w:rPr>
          <w:b/>
          <w:bCs/>
        </w:rPr>
      </w:pPr>
      <w:r w:rsidRPr="00EA3241">
        <w:rPr>
          <w:b/>
          <w:bCs/>
        </w:rPr>
        <w:t>Č</w:t>
      </w:r>
      <w:r w:rsidR="00957B37" w:rsidRPr="00EA3241">
        <w:rPr>
          <w:b/>
          <w:bCs/>
        </w:rPr>
        <w:t>eský olympijský výbor (ČOV)</w:t>
      </w:r>
    </w:p>
    <w:p w14:paraId="3494C0A4" w14:textId="60A37238" w:rsidR="00957B37" w:rsidRPr="00EA3241" w:rsidRDefault="00957B37" w:rsidP="006A58E9">
      <w:pPr>
        <w:spacing w:after="160"/>
        <w:mirrorIndents/>
      </w:pPr>
      <w:r w:rsidRPr="00EA3241">
        <w:t xml:space="preserve">V Česku nejvíce </w:t>
      </w:r>
      <w:r w:rsidR="001337C5" w:rsidRPr="00EA3241">
        <w:t xml:space="preserve">profituje z provázání sázkových kanceláří a sportu Český olympijský výbor, který poté přerozděluje získané peníze od loterijních společností do konkrétních sportovních odvětví. Děje se tak hlavně z následujícího důvodu: </w:t>
      </w:r>
      <w:r w:rsidR="001337C5" w:rsidRPr="00EA3241">
        <w:rPr>
          <w:i/>
          <w:iCs/>
          <w:color w:val="auto"/>
        </w:rPr>
        <w:t>„</w:t>
      </w:r>
      <w:r w:rsidR="0057431B" w:rsidRPr="0057431B">
        <w:rPr>
          <w:i/>
          <w:iCs/>
          <w:color w:val="auto"/>
          <w:shd w:val="clear" w:color="auto" w:fill="FFFFFF"/>
        </w:rPr>
        <w:t>Společnosti provozující loterie a hazardní hry nyní mohou z dvacetiprocentního odvodu poslat čtvrtinu rovnou ČOV, který tyto peníze využívá na neprofesionální sportování mládeže. Zavázala se k</w:t>
      </w:r>
      <w:r w:rsidR="005E01B9">
        <w:rPr>
          <w:i/>
          <w:iCs/>
          <w:color w:val="auto"/>
          <w:shd w:val="clear" w:color="auto" w:fill="FFFFFF"/>
        </w:rPr>
        <w:t> </w:t>
      </w:r>
      <w:r w:rsidR="0057431B" w:rsidRPr="0057431B">
        <w:rPr>
          <w:i/>
          <w:iCs/>
          <w:color w:val="auto"/>
          <w:shd w:val="clear" w:color="auto" w:fill="FFFFFF"/>
        </w:rPr>
        <w:t>tomu drtivá většina firem</w:t>
      </w:r>
      <w:r w:rsidR="00F32963">
        <w:rPr>
          <w:i/>
          <w:iCs/>
          <w:color w:val="auto"/>
          <w:shd w:val="clear" w:color="auto" w:fill="FFFFFF"/>
        </w:rPr>
        <w:t>“</w:t>
      </w:r>
      <w:r w:rsidR="006B55E5">
        <w:rPr>
          <w:i/>
          <w:iCs/>
          <w:color w:val="auto"/>
          <w:shd w:val="clear" w:color="auto" w:fill="FFFFFF"/>
        </w:rPr>
        <w:t xml:space="preserve"> </w:t>
      </w:r>
      <w:r w:rsidR="00635361" w:rsidRPr="006B55E5">
        <w:rPr>
          <w:color w:val="auto"/>
          <w:shd w:val="clear" w:color="auto" w:fill="FFFFFF"/>
        </w:rPr>
        <w:t>(</w:t>
      </w:r>
      <w:r w:rsidR="004C6776">
        <w:rPr>
          <w:color w:val="auto"/>
          <w:shd w:val="clear" w:color="auto" w:fill="FFFFFF"/>
        </w:rPr>
        <w:t>ČTK, 2016</w:t>
      </w:r>
      <w:r w:rsidR="006B55E5" w:rsidRPr="006B55E5">
        <w:rPr>
          <w:color w:val="auto"/>
          <w:shd w:val="clear" w:color="auto" w:fill="FFFFFF"/>
        </w:rPr>
        <w:t>)</w:t>
      </w:r>
      <w:r w:rsidR="006B55E5">
        <w:rPr>
          <w:i/>
          <w:iCs/>
          <w:color w:val="auto"/>
          <w:shd w:val="clear" w:color="auto" w:fill="FFFFFF"/>
        </w:rPr>
        <w:t>.</w:t>
      </w:r>
      <w:r w:rsidR="006B55E5" w:rsidRPr="00EA3241">
        <w:rPr>
          <w:i/>
          <w:iCs/>
          <w:color w:val="auto"/>
          <w:shd w:val="clear" w:color="auto" w:fill="FFFFFF"/>
        </w:rPr>
        <w:t xml:space="preserve"> </w:t>
      </w:r>
    </w:p>
    <w:p w14:paraId="1084F74F" w14:textId="6D733FD4" w:rsidR="002D0270" w:rsidRPr="00E05DDF" w:rsidRDefault="005667CB" w:rsidP="006A58E9">
      <w:pPr>
        <w:spacing w:after="160"/>
        <w:mirrorIndents/>
      </w:pPr>
      <w:r w:rsidRPr="00EA3241">
        <w:t>V letech 2014–2016 bylo přijato na základě darů od loterijních společností 1630,8</w:t>
      </w:r>
      <w:r w:rsidR="005E01B9">
        <w:t> </w:t>
      </w:r>
      <w:r w:rsidRPr="005E01B9">
        <w:t>mil</w:t>
      </w:r>
      <w:r w:rsidR="005E01B9">
        <w:t>.</w:t>
      </w:r>
      <w:r w:rsidR="005E01B9" w:rsidRPr="005E01B9">
        <w:t> </w:t>
      </w:r>
      <w:r w:rsidRPr="005E01B9">
        <w:t>Kč</w:t>
      </w:r>
      <w:r w:rsidRPr="00EA3241">
        <w:t xml:space="preserve">. </w:t>
      </w:r>
      <w:r w:rsidR="003D7FE8" w:rsidRPr="00EA3241">
        <w:t>Když se podíváme konkrétně na příjmy od sázkových kanceláří, dostaneme se na nezanedbatelné čísla.</w:t>
      </w:r>
    </w:p>
    <w:p w14:paraId="7D8B5EDE" w14:textId="5727D6F3" w:rsidR="00E05DDF" w:rsidRPr="00E05DDF" w:rsidRDefault="00E05DDF" w:rsidP="00E05DDF">
      <w:pPr>
        <w:pStyle w:val="Titulek"/>
        <w:keepNext/>
        <w:rPr>
          <w:i w:val="0"/>
          <w:iCs w:val="0"/>
        </w:rPr>
      </w:pPr>
      <w:bookmarkStart w:id="8" w:name="_Toc40132470"/>
      <w:r w:rsidRPr="00E05DDF">
        <w:rPr>
          <w:i w:val="0"/>
          <w:iCs w:val="0"/>
          <w:color w:val="auto"/>
          <w:sz w:val="24"/>
          <w:szCs w:val="24"/>
        </w:rPr>
        <w:t xml:space="preserve">Tabulka </w:t>
      </w:r>
      <w:r w:rsidRPr="00E05DDF">
        <w:rPr>
          <w:i w:val="0"/>
          <w:iCs w:val="0"/>
          <w:color w:val="auto"/>
          <w:sz w:val="24"/>
          <w:szCs w:val="24"/>
        </w:rPr>
        <w:fldChar w:fldCharType="begin"/>
      </w:r>
      <w:r w:rsidRPr="00E05DDF">
        <w:rPr>
          <w:i w:val="0"/>
          <w:iCs w:val="0"/>
          <w:color w:val="auto"/>
          <w:sz w:val="24"/>
          <w:szCs w:val="24"/>
        </w:rPr>
        <w:instrText xml:space="preserve"> SEQ Tabulka \* ARABIC </w:instrText>
      </w:r>
      <w:r w:rsidRPr="00E05DDF">
        <w:rPr>
          <w:i w:val="0"/>
          <w:iCs w:val="0"/>
          <w:color w:val="auto"/>
          <w:sz w:val="24"/>
          <w:szCs w:val="24"/>
        </w:rPr>
        <w:fldChar w:fldCharType="separate"/>
      </w:r>
      <w:r w:rsidR="00E7137B">
        <w:rPr>
          <w:i w:val="0"/>
          <w:iCs w:val="0"/>
          <w:noProof/>
          <w:color w:val="auto"/>
          <w:sz w:val="24"/>
          <w:szCs w:val="24"/>
        </w:rPr>
        <w:t>1</w:t>
      </w:r>
      <w:r w:rsidRPr="00E05DDF">
        <w:rPr>
          <w:i w:val="0"/>
          <w:iCs w:val="0"/>
          <w:color w:val="auto"/>
          <w:sz w:val="24"/>
          <w:szCs w:val="24"/>
        </w:rPr>
        <w:fldChar w:fldCharType="end"/>
      </w:r>
      <w:r w:rsidRPr="00E05DDF">
        <w:rPr>
          <w:i w:val="0"/>
          <w:iCs w:val="0"/>
          <w:color w:val="auto"/>
          <w:sz w:val="24"/>
          <w:szCs w:val="24"/>
        </w:rPr>
        <w:t>: Příjem ČOV od sázkových kanceláří (zdroj: https://www.olympic.cz/loterie/)</w:t>
      </w:r>
      <w:bookmarkEnd w:id="8"/>
    </w:p>
    <w:tbl>
      <w:tblPr>
        <w:tblStyle w:val="Mkatabulky"/>
        <w:tblW w:w="0" w:type="auto"/>
        <w:tblLook w:val="04A0" w:firstRow="1" w:lastRow="0" w:firstColumn="1" w:lastColumn="0" w:noHBand="0" w:noVBand="1"/>
      </w:tblPr>
      <w:tblGrid>
        <w:gridCol w:w="827"/>
        <w:gridCol w:w="2429"/>
        <w:gridCol w:w="2409"/>
        <w:gridCol w:w="2828"/>
      </w:tblGrid>
      <w:tr w:rsidR="003D7FE8" w:rsidRPr="00EA3241" w14:paraId="78B0F51A" w14:textId="77777777" w:rsidTr="005E01B9">
        <w:tc>
          <w:tcPr>
            <w:tcW w:w="827" w:type="dxa"/>
          </w:tcPr>
          <w:p w14:paraId="5B1C46E1" w14:textId="3E91C723" w:rsidR="003D7FE8" w:rsidRPr="00EA3241" w:rsidRDefault="003D7FE8" w:rsidP="002D0270">
            <w:pPr>
              <w:spacing w:after="160" w:line="360" w:lineRule="auto"/>
              <w:mirrorIndents/>
              <w:jc w:val="left"/>
              <w:rPr>
                <w:b/>
                <w:bCs/>
              </w:rPr>
            </w:pPr>
            <w:r w:rsidRPr="00EA3241">
              <w:rPr>
                <w:b/>
                <w:bCs/>
              </w:rPr>
              <w:t>Rok</w:t>
            </w:r>
          </w:p>
        </w:tc>
        <w:tc>
          <w:tcPr>
            <w:tcW w:w="2429" w:type="dxa"/>
          </w:tcPr>
          <w:p w14:paraId="66D8159B" w14:textId="10893114" w:rsidR="003D7FE8" w:rsidRPr="00EA3241" w:rsidRDefault="003D7FE8" w:rsidP="002D0270">
            <w:pPr>
              <w:spacing w:after="160" w:line="360" w:lineRule="auto"/>
              <w:mirrorIndents/>
              <w:jc w:val="center"/>
              <w:rPr>
                <w:b/>
                <w:bCs/>
              </w:rPr>
            </w:pPr>
            <w:r w:rsidRPr="00EA3241">
              <w:rPr>
                <w:b/>
                <w:bCs/>
              </w:rPr>
              <w:t>Příjem od loterijních společnost</w:t>
            </w:r>
            <w:r w:rsidR="00513454" w:rsidRPr="00EA3241">
              <w:rPr>
                <w:b/>
                <w:bCs/>
              </w:rPr>
              <w:t>í celkem</w:t>
            </w:r>
          </w:p>
        </w:tc>
        <w:tc>
          <w:tcPr>
            <w:tcW w:w="2409" w:type="dxa"/>
          </w:tcPr>
          <w:p w14:paraId="0AC1BC6B" w14:textId="3BA51FF0" w:rsidR="003D7FE8" w:rsidRPr="00EA3241" w:rsidRDefault="00513454" w:rsidP="002D0270">
            <w:pPr>
              <w:spacing w:after="160" w:line="360" w:lineRule="auto"/>
              <w:mirrorIndents/>
              <w:jc w:val="center"/>
              <w:rPr>
                <w:b/>
                <w:bCs/>
              </w:rPr>
            </w:pPr>
            <w:r w:rsidRPr="00EA3241">
              <w:rPr>
                <w:b/>
                <w:bCs/>
              </w:rPr>
              <w:t xml:space="preserve">Z toho </w:t>
            </w:r>
            <w:r w:rsidR="003D7FE8" w:rsidRPr="00EA3241">
              <w:rPr>
                <w:b/>
                <w:bCs/>
              </w:rPr>
              <w:t>příjem od sázkových kanceláří</w:t>
            </w:r>
          </w:p>
        </w:tc>
        <w:tc>
          <w:tcPr>
            <w:tcW w:w="2828" w:type="dxa"/>
          </w:tcPr>
          <w:p w14:paraId="456617EF" w14:textId="1DEAC744" w:rsidR="003D7FE8" w:rsidRPr="00EA3241" w:rsidRDefault="005E01B9" w:rsidP="005E01B9">
            <w:pPr>
              <w:spacing w:after="160" w:line="360" w:lineRule="auto"/>
              <w:mirrorIndents/>
              <w:jc w:val="center"/>
              <w:rPr>
                <w:b/>
                <w:bCs/>
              </w:rPr>
            </w:pPr>
            <w:r>
              <w:rPr>
                <w:b/>
                <w:bCs/>
              </w:rPr>
              <w:t>Příjem od sázkových kanceláří v</w:t>
            </w:r>
            <w:r w:rsidR="003D7FE8" w:rsidRPr="00EA3241">
              <w:rPr>
                <w:b/>
                <w:bCs/>
              </w:rPr>
              <w:t>yjádřen</w:t>
            </w:r>
            <w:r>
              <w:rPr>
                <w:b/>
                <w:bCs/>
              </w:rPr>
              <w:t>ý</w:t>
            </w:r>
            <w:r w:rsidR="003D7FE8" w:rsidRPr="00EA3241">
              <w:rPr>
                <w:b/>
                <w:bCs/>
              </w:rPr>
              <w:t xml:space="preserve"> v %</w:t>
            </w:r>
          </w:p>
        </w:tc>
      </w:tr>
      <w:tr w:rsidR="003D7FE8" w:rsidRPr="00EA3241" w14:paraId="1FF79945" w14:textId="77777777" w:rsidTr="005E01B9">
        <w:tc>
          <w:tcPr>
            <w:tcW w:w="827" w:type="dxa"/>
          </w:tcPr>
          <w:p w14:paraId="37B7D903" w14:textId="6EECA068" w:rsidR="003D7FE8" w:rsidRPr="00EA3241" w:rsidRDefault="003D7FE8" w:rsidP="002D0270">
            <w:pPr>
              <w:spacing w:after="160" w:line="360" w:lineRule="auto"/>
              <w:mirrorIndents/>
              <w:jc w:val="left"/>
            </w:pPr>
            <w:r w:rsidRPr="00EA3241">
              <w:t>2014</w:t>
            </w:r>
          </w:p>
        </w:tc>
        <w:tc>
          <w:tcPr>
            <w:tcW w:w="2429" w:type="dxa"/>
          </w:tcPr>
          <w:p w14:paraId="230D1797" w14:textId="3E63A38C" w:rsidR="003D7FE8" w:rsidRPr="00EA3241" w:rsidRDefault="003D7FE8" w:rsidP="002D0270">
            <w:pPr>
              <w:spacing w:after="160" w:line="360" w:lineRule="auto"/>
              <w:mirrorIndents/>
              <w:jc w:val="center"/>
            </w:pPr>
            <w:r w:rsidRPr="00EA3241">
              <w:t>443,6 mil. Kč</w:t>
            </w:r>
          </w:p>
        </w:tc>
        <w:tc>
          <w:tcPr>
            <w:tcW w:w="2409" w:type="dxa"/>
          </w:tcPr>
          <w:p w14:paraId="484ECAFB" w14:textId="0CC7D767" w:rsidR="003D7FE8" w:rsidRPr="00EA3241" w:rsidRDefault="003D7FE8" w:rsidP="002D0270">
            <w:pPr>
              <w:spacing w:after="160" w:line="360" w:lineRule="auto"/>
              <w:mirrorIndents/>
              <w:jc w:val="center"/>
            </w:pPr>
            <w:r w:rsidRPr="00EA3241">
              <w:t>231,3 mil. Kč</w:t>
            </w:r>
          </w:p>
        </w:tc>
        <w:tc>
          <w:tcPr>
            <w:tcW w:w="2828" w:type="dxa"/>
          </w:tcPr>
          <w:p w14:paraId="11CDD1D5" w14:textId="48C71899" w:rsidR="003D7FE8" w:rsidRPr="00EA3241" w:rsidRDefault="003D7FE8" w:rsidP="002D0270">
            <w:pPr>
              <w:spacing w:after="160" w:line="360" w:lineRule="auto"/>
              <w:mirrorIndents/>
              <w:jc w:val="center"/>
            </w:pPr>
            <w:r w:rsidRPr="00EA3241">
              <w:t>52,14 %</w:t>
            </w:r>
          </w:p>
        </w:tc>
      </w:tr>
      <w:tr w:rsidR="003D7FE8" w:rsidRPr="00EA3241" w14:paraId="099AEAE1" w14:textId="77777777" w:rsidTr="005E01B9">
        <w:tc>
          <w:tcPr>
            <w:tcW w:w="827" w:type="dxa"/>
          </w:tcPr>
          <w:p w14:paraId="78BFAB14" w14:textId="195074DC" w:rsidR="003D7FE8" w:rsidRPr="00EA3241" w:rsidRDefault="003D7FE8" w:rsidP="002D0270">
            <w:pPr>
              <w:spacing w:after="160" w:line="360" w:lineRule="auto"/>
              <w:mirrorIndents/>
              <w:jc w:val="left"/>
            </w:pPr>
            <w:r w:rsidRPr="00EA3241">
              <w:t>2015</w:t>
            </w:r>
          </w:p>
        </w:tc>
        <w:tc>
          <w:tcPr>
            <w:tcW w:w="2429" w:type="dxa"/>
          </w:tcPr>
          <w:p w14:paraId="6C131540" w14:textId="0D1E447B" w:rsidR="003D7FE8" w:rsidRPr="00EA3241" w:rsidRDefault="003D7FE8" w:rsidP="002D0270">
            <w:pPr>
              <w:spacing w:after="160" w:line="360" w:lineRule="auto"/>
              <w:mirrorIndents/>
              <w:jc w:val="center"/>
            </w:pPr>
            <w:r w:rsidRPr="00EA3241">
              <w:t>525,3 mil. Kč</w:t>
            </w:r>
          </w:p>
        </w:tc>
        <w:tc>
          <w:tcPr>
            <w:tcW w:w="2409" w:type="dxa"/>
          </w:tcPr>
          <w:p w14:paraId="3323232C" w14:textId="62CFCFFA" w:rsidR="003D7FE8" w:rsidRPr="00EA3241" w:rsidRDefault="003D7FE8" w:rsidP="002D0270">
            <w:pPr>
              <w:spacing w:after="160" w:line="360" w:lineRule="auto"/>
              <w:mirrorIndents/>
              <w:jc w:val="center"/>
            </w:pPr>
            <w:r w:rsidRPr="00EA3241">
              <w:t>269,2 mil. Kč</w:t>
            </w:r>
          </w:p>
        </w:tc>
        <w:tc>
          <w:tcPr>
            <w:tcW w:w="2828" w:type="dxa"/>
          </w:tcPr>
          <w:p w14:paraId="6609309D" w14:textId="3C876600" w:rsidR="003D7FE8" w:rsidRPr="00EA3241" w:rsidRDefault="003D7FE8" w:rsidP="002D0270">
            <w:pPr>
              <w:spacing w:after="160" w:line="360" w:lineRule="auto"/>
              <w:mirrorIndents/>
              <w:jc w:val="center"/>
            </w:pPr>
            <w:r w:rsidRPr="00EA3241">
              <w:t>51,25 %</w:t>
            </w:r>
          </w:p>
        </w:tc>
      </w:tr>
      <w:tr w:rsidR="003D7FE8" w:rsidRPr="00EA3241" w14:paraId="6DF084E9" w14:textId="77777777" w:rsidTr="005E01B9">
        <w:tc>
          <w:tcPr>
            <w:tcW w:w="827" w:type="dxa"/>
          </w:tcPr>
          <w:p w14:paraId="1731662C" w14:textId="1A0946C5" w:rsidR="003D7FE8" w:rsidRPr="00EA3241" w:rsidRDefault="003D7FE8" w:rsidP="002D0270">
            <w:pPr>
              <w:spacing w:after="160" w:line="360" w:lineRule="auto"/>
              <w:mirrorIndents/>
              <w:jc w:val="left"/>
            </w:pPr>
            <w:r w:rsidRPr="00EA3241">
              <w:t>201</w:t>
            </w:r>
            <w:r w:rsidR="00BC30C5" w:rsidRPr="00EA3241">
              <w:t>6</w:t>
            </w:r>
          </w:p>
        </w:tc>
        <w:tc>
          <w:tcPr>
            <w:tcW w:w="2429" w:type="dxa"/>
          </w:tcPr>
          <w:p w14:paraId="5D2974CF" w14:textId="63A06DFE" w:rsidR="003D7FE8" w:rsidRPr="00EA3241" w:rsidRDefault="003D7FE8" w:rsidP="002D0270">
            <w:pPr>
              <w:spacing w:after="160" w:line="360" w:lineRule="auto"/>
              <w:mirrorIndents/>
              <w:jc w:val="center"/>
            </w:pPr>
            <w:r w:rsidRPr="00EA3241">
              <w:t>661,8 mil. Kč</w:t>
            </w:r>
          </w:p>
        </w:tc>
        <w:tc>
          <w:tcPr>
            <w:tcW w:w="2409" w:type="dxa"/>
          </w:tcPr>
          <w:p w14:paraId="1A730656" w14:textId="45478962" w:rsidR="003D7FE8" w:rsidRPr="00EA3241" w:rsidRDefault="003D7FE8" w:rsidP="002D0270">
            <w:pPr>
              <w:spacing w:after="160" w:line="360" w:lineRule="auto"/>
              <w:mirrorIndents/>
              <w:jc w:val="center"/>
            </w:pPr>
            <w:r w:rsidRPr="00EA3241">
              <w:t>341,4 mil. Kč</w:t>
            </w:r>
          </w:p>
        </w:tc>
        <w:tc>
          <w:tcPr>
            <w:tcW w:w="2828" w:type="dxa"/>
          </w:tcPr>
          <w:p w14:paraId="49C6E29D" w14:textId="4F6DB3A6" w:rsidR="003D7FE8" w:rsidRPr="00EA3241" w:rsidRDefault="003D7FE8" w:rsidP="002D0270">
            <w:pPr>
              <w:spacing w:after="160" w:line="360" w:lineRule="auto"/>
              <w:mirrorIndents/>
              <w:jc w:val="center"/>
            </w:pPr>
            <w:r w:rsidRPr="00EA3241">
              <w:t>51,59 %</w:t>
            </w:r>
          </w:p>
        </w:tc>
      </w:tr>
    </w:tbl>
    <w:p w14:paraId="2D4DEBCE" w14:textId="77777777" w:rsidR="004D5CD3" w:rsidRDefault="004D5CD3" w:rsidP="006A58E9">
      <w:pPr>
        <w:spacing w:after="160"/>
        <w:mirrorIndents/>
      </w:pPr>
    </w:p>
    <w:p w14:paraId="454ACA76" w14:textId="19E0D101" w:rsidR="001F167D" w:rsidRDefault="00513454" w:rsidP="006A58E9">
      <w:pPr>
        <w:spacing w:after="160"/>
        <w:mirrorIndents/>
      </w:pPr>
      <w:r w:rsidRPr="00EA3241">
        <w:t>Z tabulky můžeme vyčíst, že příjem od sázkových kanceláří se každoročně pohyboval přes 50 %, což je velice důležitá injekce, která podpořila rozvoj sportu dětí a mládeže u</w:t>
      </w:r>
      <w:r w:rsidR="005E01B9">
        <w:t> </w:t>
      </w:r>
      <w:r w:rsidRPr="00EA3241">
        <w:t>nás. Z tohoto pohledu tedy určitě můžeme zařadit činnost sázkových kanceláří</w:t>
      </w:r>
      <w:r w:rsidR="00BC30C5" w:rsidRPr="00EA3241">
        <w:t xml:space="preserve"> mezi pozitivní vliv na sport</w:t>
      </w:r>
      <w:r w:rsidR="004C6776">
        <w:t>.</w:t>
      </w:r>
    </w:p>
    <w:p w14:paraId="60BED24D" w14:textId="77777777" w:rsidR="00962368" w:rsidRPr="00EA3241" w:rsidRDefault="00962368" w:rsidP="006A58E9">
      <w:pPr>
        <w:spacing w:after="160"/>
        <w:mirrorIndents/>
      </w:pPr>
    </w:p>
    <w:p w14:paraId="5DFEDB7E" w14:textId="12A89199" w:rsidR="00A70D51" w:rsidRPr="00EA3241" w:rsidRDefault="00A70D51" w:rsidP="006A58E9">
      <w:pPr>
        <w:spacing w:after="160"/>
        <w:mirrorIndents/>
        <w:rPr>
          <w:b/>
          <w:bCs/>
        </w:rPr>
      </w:pPr>
      <w:r w:rsidRPr="00EA3241">
        <w:rPr>
          <w:b/>
          <w:bCs/>
        </w:rPr>
        <w:lastRenderedPageBreak/>
        <w:t>Sponzo</w:t>
      </w:r>
      <w:r w:rsidR="007573B1" w:rsidRPr="00EA3241">
        <w:rPr>
          <w:b/>
          <w:bCs/>
        </w:rPr>
        <w:t>ři na</w:t>
      </w:r>
      <w:r w:rsidRPr="00EA3241">
        <w:rPr>
          <w:b/>
          <w:bCs/>
        </w:rPr>
        <w:t xml:space="preserve"> </w:t>
      </w:r>
      <w:r w:rsidR="00F46BD9" w:rsidRPr="00EA3241">
        <w:rPr>
          <w:b/>
          <w:bCs/>
        </w:rPr>
        <w:t>dres</w:t>
      </w:r>
      <w:r w:rsidR="007573B1" w:rsidRPr="00EA3241">
        <w:rPr>
          <w:b/>
          <w:bCs/>
        </w:rPr>
        <w:t xml:space="preserve">ech </w:t>
      </w:r>
      <w:r w:rsidRPr="00EA3241">
        <w:rPr>
          <w:b/>
          <w:bCs/>
        </w:rPr>
        <w:t>fotbalových klubů v</w:t>
      </w:r>
      <w:r w:rsidR="00736072">
        <w:rPr>
          <w:b/>
          <w:bCs/>
        </w:rPr>
        <w:t>e Velké Británii</w:t>
      </w:r>
    </w:p>
    <w:p w14:paraId="4DD11AA4" w14:textId="77777777" w:rsidR="001F167D" w:rsidRPr="00EA3241" w:rsidRDefault="00A70D51" w:rsidP="006A58E9">
      <w:pPr>
        <w:spacing w:after="160"/>
        <w:mirrorIndents/>
      </w:pPr>
      <w:r w:rsidRPr="00EA3241">
        <w:t>Spojené království</w:t>
      </w:r>
      <w:r w:rsidR="00FB1471" w:rsidRPr="00EA3241">
        <w:t xml:space="preserve"> </w:t>
      </w:r>
      <w:r w:rsidRPr="00EA3241">
        <w:t xml:space="preserve">jakožto rodiště kurzového sázení patří stále mezi nejvíce sázející země světa a sponzoring </w:t>
      </w:r>
      <w:r w:rsidR="00FB1471" w:rsidRPr="00EA3241">
        <w:t>sázkových společností</w:t>
      </w:r>
      <w:r w:rsidRPr="00EA3241">
        <w:t xml:space="preserve"> v tamním fotbalovém prostředí tomu zcela jistě napomáhá</w:t>
      </w:r>
      <w:r w:rsidR="00FB1471" w:rsidRPr="00EA3241">
        <w:t>.</w:t>
      </w:r>
      <w:r w:rsidR="001F167D" w:rsidRPr="00EA3241">
        <w:t xml:space="preserve"> </w:t>
      </w:r>
      <w:r w:rsidR="00011874" w:rsidRPr="00EA3241">
        <w:t>Díky globalizaci se stále více spojovala vášeň ke sportu s hazardem, až se toto spojení stalo naprosto běžnou záležitostí. V roce 2005, kdy změna v britském zákoně povolila veřejné reklamy hazardním společnostem, začaly sázkové kanceláře cílit na sportovní fanoušky, kteří jsou hlavním terčem těchto společností.</w:t>
      </w:r>
    </w:p>
    <w:p w14:paraId="08F11250" w14:textId="1396C3FE" w:rsidR="00BC16DB" w:rsidRPr="00EA3241" w:rsidRDefault="007C1EE9" w:rsidP="006A58E9">
      <w:pPr>
        <w:spacing w:after="160"/>
        <w:mirrorIndents/>
      </w:pPr>
      <w:r w:rsidRPr="00EA3241">
        <w:t>Anglická nejvyšší fotbalová soutěž zvaná Premier league je nejsledovanější ligou na světě</w:t>
      </w:r>
      <w:r w:rsidR="003E0394">
        <w:t>. V</w:t>
      </w:r>
      <w:r w:rsidRPr="00EA3241">
        <w:t xml:space="preserve">ždyť v sezoně 2014/2015 ji sledovalo přes 3 miliardy fanoušků </w:t>
      </w:r>
      <w:r w:rsidR="001B2545" w:rsidRPr="00EA3241">
        <w:t xml:space="preserve">ve 225 oblastech </w:t>
      </w:r>
      <w:r w:rsidRPr="00EA3241">
        <w:t>po celém světě</w:t>
      </w:r>
      <w:r w:rsidR="006D1666" w:rsidRPr="00EA3241">
        <w:t xml:space="preserve"> a</w:t>
      </w:r>
      <w:r w:rsidRPr="00EA3241">
        <w:t xml:space="preserve"> </w:t>
      </w:r>
      <w:r w:rsidR="006D1666" w:rsidRPr="00EA3241">
        <w:t>t</w:t>
      </w:r>
      <w:r w:rsidRPr="00EA3241">
        <w:t xml:space="preserve">elevizní stanice </w:t>
      </w:r>
      <w:r w:rsidRPr="00EA3241">
        <w:rPr>
          <w:i/>
          <w:iCs/>
        </w:rPr>
        <w:t>S</w:t>
      </w:r>
      <w:r w:rsidR="006D1666" w:rsidRPr="00EA3241">
        <w:rPr>
          <w:i/>
          <w:iCs/>
        </w:rPr>
        <w:t>ky</w:t>
      </w:r>
      <w:r w:rsidRPr="00EA3241">
        <w:t xml:space="preserve"> a </w:t>
      </w:r>
      <w:r w:rsidRPr="00EA3241">
        <w:rPr>
          <w:i/>
          <w:iCs/>
        </w:rPr>
        <w:t xml:space="preserve">BT </w:t>
      </w:r>
      <w:r w:rsidR="006D1666" w:rsidRPr="00EA3241">
        <w:rPr>
          <w:i/>
          <w:iCs/>
        </w:rPr>
        <w:t>S</w:t>
      </w:r>
      <w:r w:rsidRPr="00EA3241">
        <w:rPr>
          <w:i/>
          <w:iCs/>
        </w:rPr>
        <w:t>port</w:t>
      </w:r>
      <w:r w:rsidRPr="00EA3241">
        <w:t xml:space="preserve"> zaplatili 5,136 miliard liber za vysílací práva v období 2016</w:t>
      </w:r>
      <w:r w:rsidR="00415549">
        <w:t>–</w:t>
      </w:r>
      <w:r w:rsidRPr="00EA3241">
        <w:t xml:space="preserve">2019. </w:t>
      </w:r>
      <w:r w:rsidRPr="00EA3241">
        <w:rPr>
          <w:i/>
          <w:iCs/>
        </w:rPr>
        <w:t>Premier league</w:t>
      </w:r>
      <w:r w:rsidRPr="00EA3241">
        <w:t xml:space="preserve"> je tak ideálním marketingovým prostředkem pro </w:t>
      </w:r>
      <w:r w:rsidR="006D1666" w:rsidRPr="00EA3241">
        <w:t>všechny podniky a jednou z možností, jak této sledovanosti využít je sponzorství dresů</w:t>
      </w:r>
      <w:r w:rsidR="00BC16DB" w:rsidRPr="00EA3241">
        <w:t xml:space="preserve"> (Bunn et al.</w:t>
      </w:r>
      <w:r w:rsidR="00177FDB">
        <w:t>,</w:t>
      </w:r>
      <w:r w:rsidR="00BC16DB" w:rsidRPr="00EA3241">
        <w:t xml:space="preserve"> 2018)</w:t>
      </w:r>
      <w:r w:rsidR="006D1666" w:rsidRPr="00EA3241">
        <w:t>.</w:t>
      </w:r>
    </w:p>
    <w:p w14:paraId="08C7837A" w14:textId="3A5AF0C4" w:rsidR="00564435" w:rsidRPr="00EA3241" w:rsidRDefault="006D1666" w:rsidP="006A58E9">
      <w:pPr>
        <w:spacing w:after="160"/>
        <w:mirrorIndents/>
      </w:pPr>
      <w:r w:rsidRPr="00EA3241">
        <w:t xml:space="preserve">Studie Bunn et al. (2018) </w:t>
      </w:r>
      <w:r w:rsidR="001F167D" w:rsidRPr="00EA3241">
        <w:t>se zaměřila na</w:t>
      </w:r>
      <w:r w:rsidRPr="00EA3241">
        <w:t xml:space="preserve"> sponzorství dresů napříč historií anglickou </w:t>
      </w:r>
      <w:r w:rsidRPr="00EA3241">
        <w:rPr>
          <w:i/>
          <w:iCs/>
        </w:rPr>
        <w:t>Premier league.</w:t>
      </w:r>
      <w:r w:rsidRPr="00EA3241">
        <w:t xml:space="preserve"> Identifikace sponzorů všech 38 klubů, které participovaly v první anglické lize od zahajovací sezony</w:t>
      </w:r>
      <w:r w:rsidR="003E0394">
        <w:t>,</w:t>
      </w:r>
      <w:r w:rsidRPr="00EA3241">
        <w:t xml:space="preserve"> odhalila vývoj </w:t>
      </w:r>
      <w:r w:rsidR="00564435" w:rsidRPr="00EA3241">
        <w:t>propojování sportu a sázkových kanceláří. V sezoně 2002/2003 se poprvé objevil na dresech hráč</w:t>
      </w:r>
      <w:r w:rsidR="000A240F" w:rsidRPr="00EA3241">
        <w:t xml:space="preserve">ů týmu </w:t>
      </w:r>
      <w:r w:rsidR="000A240F" w:rsidRPr="00EA3241">
        <w:rPr>
          <w:i/>
          <w:iCs/>
        </w:rPr>
        <w:t>Fulham</w:t>
      </w:r>
      <w:r w:rsidR="00564435" w:rsidRPr="00EA3241">
        <w:rPr>
          <w:i/>
          <w:iCs/>
        </w:rPr>
        <w:t xml:space="preserve"> </w:t>
      </w:r>
      <w:r w:rsidR="000A240F" w:rsidRPr="00EA3241">
        <w:rPr>
          <w:i/>
          <w:iCs/>
        </w:rPr>
        <w:t>FC</w:t>
      </w:r>
      <w:r w:rsidR="000A240F" w:rsidRPr="00EA3241">
        <w:t xml:space="preserve"> </w:t>
      </w:r>
      <w:r w:rsidR="00564435" w:rsidRPr="00EA3241">
        <w:t>sponzor, který provozuje kurzové sázení.</w:t>
      </w:r>
      <w:r w:rsidR="000A240F" w:rsidRPr="00EA3241">
        <w:t xml:space="preserve"> Před rokem 2005 byl průměrný výskyt dresů sponzorovaných sázkovými společnosti 0,31. Po roce 2005 se průměr rapidně zvýšil na číslo 6,25. V sezoně 2016/2017 </w:t>
      </w:r>
      <w:r w:rsidR="001B2545" w:rsidRPr="00EA3241">
        <w:t xml:space="preserve">dokonce </w:t>
      </w:r>
      <w:r w:rsidR="000A240F" w:rsidRPr="00EA3241">
        <w:t xml:space="preserve">dosáhlo sponzorství dresů prostřednictvím sázkových kanceláří magické hranice 50 % všech týmů v lize. </w:t>
      </w:r>
      <w:r w:rsidR="00CC2AB5" w:rsidRPr="00EA3241">
        <w:t>Následující dva ročníky zaznamenaly mírný pokles, ale v sezoně 2019/2020 se sponzo</w:t>
      </w:r>
      <w:r w:rsidR="006B55E5">
        <w:t xml:space="preserve">ři na dresech s logy </w:t>
      </w:r>
      <w:r w:rsidR="00CC2AB5" w:rsidRPr="00EA3241">
        <w:t>sázkov</w:t>
      </w:r>
      <w:r w:rsidR="006B55E5">
        <w:t>ých</w:t>
      </w:r>
      <w:r w:rsidR="00CC2AB5" w:rsidRPr="00EA3241">
        <w:t xml:space="preserve"> kancelář</w:t>
      </w:r>
      <w:r w:rsidR="006B55E5">
        <w:t>í</w:t>
      </w:r>
      <w:r w:rsidR="00CC2AB5" w:rsidRPr="00EA3241">
        <w:t xml:space="preserve"> dostal</w:t>
      </w:r>
      <w:r w:rsidR="006B55E5">
        <w:t>i</w:t>
      </w:r>
      <w:r w:rsidR="00CC2AB5" w:rsidRPr="00EA3241">
        <w:t xml:space="preserve"> do nadpoloviční většiny a 11 týmů ze 20 je sponzorováno právě těmito společnostmi</w:t>
      </w:r>
      <w:r w:rsidR="001F167D" w:rsidRPr="00EA3241">
        <w:t xml:space="preserve"> </w:t>
      </w:r>
      <w:r w:rsidR="00F6616C">
        <w:t>(H</w:t>
      </w:r>
      <w:r w:rsidR="006B55E5">
        <w:t>istorical</w:t>
      </w:r>
      <w:r w:rsidR="00F6616C">
        <w:t xml:space="preserve"> Football Kits, 2019</w:t>
      </w:r>
      <w:r w:rsidR="006B55E5">
        <w:t>)</w:t>
      </w:r>
      <w:r w:rsidR="00736072">
        <w:t>.</w:t>
      </w:r>
      <w:r w:rsidR="006B55E5">
        <w:t xml:space="preserve"> </w:t>
      </w:r>
    </w:p>
    <w:p w14:paraId="2924669B" w14:textId="77777777" w:rsidR="008A394C" w:rsidRDefault="00564435" w:rsidP="008A394C">
      <w:pPr>
        <w:keepNext/>
        <w:spacing w:after="160"/>
        <w:mirrorIndents/>
      </w:pPr>
      <w:r w:rsidRPr="00EA3241">
        <w:rPr>
          <w:noProof/>
        </w:rPr>
        <w:lastRenderedPageBreak/>
        <w:drawing>
          <wp:inline distT="0" distB="0" distL="0" distR="0" wp14:anchorId="51615D5D" wp14:editId="6427D689">
            <wp:extent cx="5400675" cy="3556471"/>
            <wp:effectExtent l="0" t="0" r="0" b="635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3556471"/>
                    </a:xfrm>
                    <a:prstGeom prst="rect">
                      <a:avLst/>
                    </a:prstGeom>
                    <a:noFill/>
                    <a:ln>
                      <a:noFill/>
                    </a:ln>
                  </pic:spPr>
                </pic:pic>
              </a:graphicData>
            </a:graphic>
          </wp:inline>
        </w:drawing>
      </w:r>
    </w:p>
    <w:p w14:paraId="79DD887A" w14:textId="50581788" w:rsidR="00A826D0" w:rsidRDefault="008A394C" w:rsidP="00962368">
      <w:pPr>
        <w:pStyle w:val="Titulek"/>
        <w:jc w:val="center"/>
        <w:rPr>
          <w:i w:val="0"/>
          <w:iCs w:val="0"/>
          <w:color w:val="auto"/>
          <w:sz w:val="24"/>
          <w:szCs w:val="24"/>
        </w:rPr>
      </w:pPr>
      <w:bookmarkStart w:id="9" w:name="_Toc40135708"/>
      <w:r w:rsidRPr="008A394C">
        <w:rPr>
          <w:i w:val="0"/>
          <w:iCs w:val="0"/>
          <w:color w:val="auto"/>
          <w:sz w:val="24"/>
          <w:szCs w:val="24"/>
        </w:rPr>
        <w:t>Obr</w:t>
      </w:r>
      <w:r w:rsidR="000B55B6">
        <w:rPr>
          <w:i w:val="0"/>
          <w:iCs w:val="0"/>
          <w:color w:val="auto"/>
          <w:sz w:val="24"/>
          <w:szCs w:val="24"/>
        </w:rPr>
        <w:t>.</w:t>
      </w:r>
      <w:r w:rsidRPr="008A394C">
        <w:rPr>
          <w:i w:val="0"/>
          <w:iCs w:val="0"/>
          <w:color w:val="auto"/>
          <w:sz w:val="24"/>
          <w:szCs w:val="24"/>
        </w:rPr>
        <w:t xml:space="preserve"> </w:t>
      </w:r>
      <w:r w:rsidRPr="008A394C">
        <w:rPr>
          <w:i w:val="0"/>
          <w:iCs w:val="0"/>
          <w:color w:val="auto"/>
          <w:sz w:val="24"/>
          <w:szCs w:val="24"/>
        </w:rPr>
        <w:fldChar w:fldCharType="begin"/>
      </w:r>
      <w:r w:rsidRPr="008A394C">
        <w:rPr>
          <w:i w:val="0"/>
          <w:iCs w:val="0"/>
          <w:color w:val="auto"/>
          <w:sz w:val="24"/>
          <w:szCs w:val="24"/>
        </w:rPr>
        <w:instrText xml:space="preserve"> SEQ Obrázek \* ARABIC </w:instrText>
      </w:r>
      <w:r w:rsidRPr="008A394C">
        <w:rPr>
          <w:i w:val="0"/>
          <w:iCs w:val="0"/>
          <w:color w:val="auto"/>
          <w:sz w:val="24"/>
          <w:szCs w:val="24"/>
        </w:rPr>
        <w:fldChar w:fldCharType="separate"/>
      </w:r>
      <w:r w:rsidRPr="008A394C">
        <w:rPr>
          <w:i w:val="0"/>
          <w:iCs w:val="0"/>
          <w:noProof/>
          <w:color w:val="auto"/>
          <w:sz w:val="24"/>
          <w:szCs w:val="24"/>
        </w:rPr>
        <w:t>1</w:t>
      </w:r>
      <w:r w:rsidRPr="008A394C">
        <w:rPr>
          <w:i w:val="0"/>
          <w:iCs w:val="0"/>
          <w:color w:val="auto"/>
          <w:sz w:val="24"/>
          <w:szCs w:val="24"/>
        </w:rPr>
        <w:fldChar w:fldCharType="end"/>
      </w:r>
      <w:r w:rsidRPr="008A394C">
        <w:rPr>
          <w:i w:val="0"/>
          <w:iCs w:val="0"/>
          <w:color w:val="auto"/>
          <w:sz w:val="24"/>
          <w:szCs w:val="24"/>
        </w:rPr>
        <w:t>: Procento klubů v Premier league sponzorovaných sázkovými kancelářemi</w:t>
      </w:r>
      <w:r>
        <w:rPr>
          <w:i w:val="0"/>
          <w:iCs w:val="0"/>
          <w:color w:val="auto"/>
          <w:sz w:val="24"/>
          <w:szCs w:val="24"/>
        </w:rPr>
        <w:t xml:space="preserve"> (zdroj: web M</w:t>
      </w:r>
      <w:r w:rsidR="00AC22E6">
        <w:rPr>
          <w:i w:val="0"/>
          <w:iCs w:val="0"/>
          <w:color w:val="auto"/>
          <w:sz w:val="24"/>
          <w:szCs w:val="24"/>
        </w:rPr>
        <w:t>ail</w:t>
      </w:r>
      <w:r>
        <w:rPr>
          <w:i w:val="0"/>
          <w:iCs w:val="0"/>
          <w:color w:val="auto"/>
          <w:sz w:val="24"/>
          <w:szCs w:val="24"/>
        </w:rPr>
        <w:t>O</w:t>
      </w:r>
      <w:r w:rsidR="00AC22E6">
        <w:rPr>
          <w:i w:val="0"/>
          <w:iCs w:val="0"/>
          <w:color w:val="auto"/>
          <w:sz w:val="24"/>
          <w:szCs w:val="24"/>
        </w:rPr>
        <w:t>nline</w:t>
      </w:r>
      <w:r>
        <w:rPr>
          <w:i w:val="0"/>
          <w:iCs w:val="0"/>
          <w:color w:val="auto"/>
          <w:sz w:val="24"/>
          <w:szCs w:val="24"/>
        </w:rPr>
        <w:t>)</w:t>
      </w:r>
      <w:bookmarkEnd w:id="9"/>
    </w:p>
    <w:p w14:paraId="5E8B9A11" w14:textId="77777777" w:rsidR="00962368" w:rsidRPr="00962368" w:rsidRDefault="00962368" w:rsidP="00962368"/>
    <w:p w14:paraId="3B889208" w14:textId="0A899546" w:rsidR="00DD22FA" w:rsidRPr="00EA3241" w:rsidRDefault="00FC252B" w:rsidP="00FC252B">
      <w:pPr>
        <w:pStyle w:val="Nadpis3"/>
        <w:numPr>
          <w:ilvl w:val="0"/>
          <w:numId w:val="0"/>
        </w:numPr>
        <w:spacing w:before="0" w:after="160"/>
        <w:mirrorIndents/>
      </w:pPr>
      <w:bookmarkStart w:id="10" w:name="_Toc40459154"/>
      <w:r>
        <w:t xml:space="preserve">2.2.2 </w:t>
      </w:r>
      <w:r w:rsidR="001F167D" w:rsidRPr="00EA3241">
        <w:t>Ovlivňování sportovních utkání</w:t>
      </w:r>
      <w:r w:rsidR="00BC16DB" w:rsidRPr="00EA3241">
        <w:t xml:space="preserve"> prostřednictvím kurzového sázení</w:t>
      </w:r>
      <w:bookmarkEnd w:id="10"/>
    </w:p>
    <w:p w14:paraId="145727FB" w14:textId="5B304E02" w:rsidR="00BC16DB" w:rsidRPr="00FC252B" w:rsidRDefault="00BE5EAC" w:rsidP="006A58E9">
      <w:pPr>
        <w:spacing w:after="160"/>
        <w:mirrorIndents/>
        <w:rPr>
          <w:color w:val="auto"/>
          <w:shd w:val="clear" w:color="auto" w:fill="FFFFFF"/>
        </w:rPr>
      </w:pPr>
      <w:r w:rsidRPr="00EA3241">
        <w:rPr>
          <w:color w:val="auto"/>
          <w:shd w:val="clear" w:color="auto" w:fill="FFFFFF"/>
        </w:rPr>
        <w:t xml:space="preserve">Podvádění a korupce ve sportu má dlouhou tradici, </w:t>
      </w:r>
      <w:r w:rsidR="00132C99" w:rsidRPr="00EA3241">
        <w:rPr>
          <w:color w:val="auto"/>
          <w:shd w:val="clear" w:color="auto" w:fill="FFFFFF"/>
        </w:rPr>
        <w:t>je to od pradávna spojeno s lidskou povahou být nejlepší za každou cenu. První případy se datují do 8. století př.n.l., kdy při antických olympijských hrách v Řecku byly stavěny sochy bohů z peněz atletů a trenérů, kteří byli přistiženi při nekalém jednání</w:t>
      </w:r>
      <w:r w:rsidR="00DD0236">
        <w:rPr>
          <w:color w:val="auto"/>
          <w:shd w:val="clear" w:color="auto" w:fill="FFFFFF"/>
        </w:rPr>
        <w:t xml:space="preserve"> (Hill, 2013)</w:t>
      </w:r>
      <w:r w:rsidR="00736072">
        <w:rPr>
          <w:color w:val="auto"/>
          <w:shd w:val="clear" w:color="auto" w:fill="FFFFFF"/>
        </w:rPr>
        <w:t>.</w:t>
      </w:r>
    </w:p>
    <w:p w14:paraId="7FEE730B" w14:textId="1DF937D7" w:rsidR="00067297" w:rsidRPr="00EA3241" w:rsidRDefault="00132C99" w:rsidP="006A58E9">
      <w:pPr>
        <w:spacing w:after="160"/>
        <w:mirrorIndents/>
      </w:pPr>
      <w:r w:rsidRPr="00EA3241">
        <w:t>I když by se n</w:t>
      </w:r>
      <w:r w:rsidR="00B07142" w:rsidRPr="00EA3241">
        <w:t>a toto téma zcela jistě dala napsat celá práce, není</w:t>
      </w:r>
      <w:r w:rsidRPr="00EA3241">
        <w:t xml:space="preserve"> to</w:t>
      </w:r>
      <w:r w:rsidR="00B07142" w:rsidRPr="00EA3241">
        <w:t xml:space="preserve"> hlavní</w:t>
      </w:r>
      <w:r w:rsidRPr="00EA3241">
        <w:t xml:space="preserve"> náplní </w:t>
      </w:r>
      <w:r w:rsidR="00B07142" w:rsidRPr="00EA3241">
        <w:t>té mé, a proto jen ve stručnosti</w:t>
      </w:r>
      <w:r w:rsidR="003E0394">
        <w:t xml:space="preserve"> budou představeny</w:t>
      </w:r>
      <w:r w:rsidR="00B07142" w:rsidRPr="00EA3241">
        <w:t xml:space="preserve"> konkrétní případy spojené s ovlivňováním výsledků prostřednictvím kurzového sázení.</w:t>
      </w:r>
      <w:r w:rsidR="003D1F70" w:rsidRPr="00EA3241">
        <w:t xml:space="preserve"> A i přes u</w:t>
      </w:r>
      <w:r w:rsidR="00067297" w:rsidRPr="00EA3241">
        <w:t>stanovení § 38</w:t>
      </w:r>
      <w:r w:rsidR="00BC16DB" w:rsidRPr="00EA3241">
        <w:t xml:space="preserve"> zákona č. 202/1990 Sb.</w:t>
      </w:r>
      <w:r w:rsidR="003D1F70" w:rsidRPr="00EA3241">
        <w:t xml:space="preserve">, které </w:t>
      </w:r>
      <w:r w:rsidR="00067297" w:rsidRPr="00EA3241">
        <w:t>se týká zákazu sázení osob, které se aktivně podílí na dané sázkové příležitosti (např.</w:t>
      </w:r>
      <w:r w:rsidR="003E0394">
        <w:t> </w:t>
      </w:r>
      <w:r w:rsidR="00067297" w:rsidRPr="00EA3241">
        <w:t>hráči fotbalového zápasu nesmí sázet na svůj tým, vztahuje se i na trenéry apod.)</w:t>
      </w:r>
      <w:r w:rsidR="003D1F70" w:rsidRPr="00EA3241">
        <w:t xml:space="preserve"> se bohužel najdou případy, které t</w:t>
      </w:r>
      <w:r w:rsidR="002006E2">
        <w:t>oto ustanovení</w:t>
      </w:r>
      <w:r w:rsidR="003D1F70" w:rsidRPr="00EA3241">
        <w:t xml:space="preserve"> porušují.</w:t>
      </w:r>
    </w:p>
    <w:p w14:paraId="2F52EB30" w14:textId="5C0F2E21" w:rsidR="00A260CC" w:rsidRPr="00EA3241" w:rsidRDefault="009C5BE5" w:rsidP="006A58E9">
      <w:pPr>
        <w:spacing w:after="160"/>
        <w:mirrorIndents/>
      </w:pPr>
      <w:r w:rsidRPr="00EA3241">
        <w:t xml:space="preserve">Jak bylo přiblíženo v kapitole </w:t>
      </w:r>
      <w:r w:rsidR="0080414B">
        <w:t>„</w:t>
      </w:r>
      <w:r w:rsidR="003B22AB">
        <w:t>Ovlivňování</w:t>
      </w:r>
      <w:r w:rsidR="0080414B">
        <w:t>“</w:t>
      </w:r>
      <w:r w:rsidR="003B22AB">
        <w:t xml:space="preserve"> na straně 14</w:t>
      </w:r>
      <w:r w:rsidRPr="00EA3241">
        <w:t xml:space="preserve"> můžeme rozdělit ovlivňování sportovních výsledků na tři druhy:</w:t>
      </w:r>
    </w:p>
    <w:p w14:paraId="4A882F84" w14:textId="6FFC09EA" w:rsidR="009C5BE5" w:rsidRPr="003E0394" w:rsidRDefault="009C5BE5" w:rsidP="003E0394">
      <w:pPr>
        <w:pStyle w:val="Odstavecseseznamem"/>
        <w:numPr>
          <w:ilvl w:val="0"/>
          <w:numId w:val="32"/>
        </w:numPr>
        <w:mirrorIndents/>
        <w:rPr>
          <w:rFonts w:ascii="Times New Roman" w:hAnsi="Times New Roman" w:cs="Times New Roman"/>
          <w:i/>
          <w:iCs/>
          <w:sz w:val="24"/>
          <w:szCs w:val="24"/>
        </w:rPr>
      </w:pPr>
      <w:r w:rsidRPr="003E0394">
        <w:rPr>
          <w:rFonts w:ascii="Times New Roman" w:hAnsi="Times New Roman" w:cs="Times New Roman"/>
          <w:b/>
          <w:bCs/>
          <w:i/>
          <w:iCs/>
          <w:sz w:val="24"/>
          <w:szCs w:val="24"/>
        </w:rPr>
        <w:t>pouze s kurzovým sázením</w:t>
      </w:r>
    </w:p>
    <w:p w14:paraId="5705A58C" w14:textId="77777777" w:rsidR="003E0394" w:rsidRPr="003E0394" w:rsidRDefault="009C5BE5" w:rsidP="006A58E9">
      <w:pPr>
        <w:pStyle w:val="Odstavecseseznamem"/>
        <w:numPr>
          <w:ilvl w:val="0"/>
          <w:numId w:val="32"/>
        </w:numPr>
        <w:mirrorIndents/>
        <w:rPr>
          <w:rFonts w:ascii="Times New Roman" w:hAnsi="Times New Roman" w:cs="Times New Roman"/>
          <w:i/>
          <w:iCs/>
          <w:sz w:val="24"/>
          <w:szCs w:val="24"/>
        </w:rPr>
      </w:pPr>
      <w:r w:rsidRPr="003E0394">
        <w:rPr>
          <w:rFonts w:ascii="Times New Roman" w:hAnsi="Times New Roman" w:cs="Times New Roman"/>
          <w:b/>
          <w:bCs/>
          <w:i/>
          <w:iCs/>
          <w:sz w:val="24"/>
          <w:szCs w:val="24"/>
        </w:rPr>
        <w:t>pouze s korupčním jednáním</w:t>
      </w:r>
    </w:p>
    <w:p w14:paraId="6C35BC51" w14:textId="5227AC31" w:rsidR="009C5BE5" w:rsidRPr="003E0394" w:rsidRDefault="009C5BE5" w:rsidP="006A58E9">
      <w:pPr>
        <w:pStyle w:val="Odstavecseseznamem"/>
        <w:numPr>
          <w:ilvl w:val="0"/>
          <w:numId w:val="32"/>
        </w:numPr>
        <w:mirrorIndents/>
        <w:rPr>
          <w:rFonts w:ascii="Times New Roman" w:hAnsi="Times New Roman" w:cs="Times New Roman"/>
          <w:i/>
          <w:iCs/>
          <w:sz w:val="24"/>
          <w:szCs w:val="24"/>
        </w:rPr>
      </w:pPr>
      <w:r w:rsidRPr="003E0394">
        <w:rPr>
          <w:rFonts w:ascii="Times New Roman" w:hAnsi="Times New Roman" w:cs="Times New Roman"/>
          <w:b/>
          <w:bCs/>
          <w:i/>
          <w:iCs/>
          <w:sz w:val="24"/>
          <w:szCs w:val="24"/>
        </w:rPr>
        <w:t>tak s oběma těmito jevy zároveň</w:t>
      </w:r>
    </w:p>
    <w:p w14:paraId="0B440902" w14:textId="672D89AD" w:rsidR="0001244B" w:rsidRPr="00EA3241" w:rsidRDefault="00B07142" w:rsidP="006A58E9">
      <w:pPr>
        <w:spacing w:after="160"/>
        <w:mirrorIndents/>
      </w:pPr>
      <w:r w:rsidRPr="00EA3241">
        <w:lastRenderedPageBreak/>
        <w:t>Následující podkapitoly se tedy budou věnovat nezákonným případům z této oblasti.</w:t>
      </w:r>
    </w:p>
    <w:p w14:paraId="283F617B" w14:textId="6CCF9791" w:rsidR="009C5BE5" w:rsidRPr="00EA3241" w:rsidRDefault="00B07142" w:rsidP="006A58E9">
      <w:pPr>
        <w:spacing w:after="160"/>
        <w:mirrorIndents/>
        <w:rPr>
          <w:b/>
          <w:bCs/>
        </w:rPr>
      </w:pPr>
      <w:r w:rsidRPr="00EA3241">
        <w:rPr>
          <w:b/>
          <w:bCs/>
        </w:rPr>
        <w:t>Kauza Bystrc</w:t>
      </w:r>
    </w:p>
    <w:p w14:paraId="115D3BA8" w14:textId="5907A1B7" w:rsidR="00E66224" w:rsidRPr="00EA3241" w:rsidRDefault="008724D9" w:rsidP="006A58E9">
      <w:pPr>
        <w:spacing w:after="160"/>
        <w:mirrorIndents/>
      </w:pPr>
      <w:r w:rsidRPr="00EA3241">
        <w:t xml:space="preserve">Jako jeden z prvních </w:t>
      </w:r>
      <w:r w:rsidR="00BC16DB" w:rsidRPr="00EA3241">
        <w:t xml:space="preserve">větších </w:t>
      </w:r>
      <w:r w:rsidRPr="00EA3241">
        <w:t>případů ovlivňování zápasů na české sportovní scéně je kauza z</w:t>
      </w:r>
      <w:r w:rsidR="00E66224" w:rsidRPr="00EA3241">
        <w:t> fotbalové 2. ligy v roce 2007. V</w:t>
      </w:r>
      <w:r w:rsidR="00391CE9" w:rsidRPr="00EA3241">
        <w:t xml:space="preserve"> předposledním kole </w:t>
      </w:r>
      <w:r w:rsidR="00B07142" w:rsidRPr="00EA3241">
        <w:t>sezon</w:t>
      </w:r>
      <w:r w:rsidR="00391CE9" w:rsidRPr="00EA3241">
        <w:t>y</w:t>
      </w:r>
      <w:r w:rsidR="00B07142" w:rsidRPr="00EA3241">
        <w:t xml:space="preserve"> 200</w:t>
      </w:r>
      <w:r w:rsidR="00391CE9" w:rsidRPr="00EA3241">
        <w:t>6</w:t>
      </w:r>
      <w:r w:rsidR="00B07142" w:rsidRPr="00EA3241">
        <w:t>/200</w:t>
      </w:r>
      <w:r w:rsidR="00391CE9" w:rsidRPr="00EA3241">
        <w:t>7</w:t>
      </w:r>
      <w:r w:rsidR="00B07142" w:rsidRPr="00EA3241">
        <w:t xml:space="preserve"> došlo</w:t>
      </w:r>
      <w:r w:rsidR="00391CE9" w:rsidRPr="00EA3241">
        <w:t xml:space="preserve"> k ovlivnění výsledku zápasu</w:t>
      </w:r>
      <w:r w:rsidR="0001244B" w:rsidRPr="00EA3241">
        <w:t>, do kauzy se zapojil</w:t>
      </w:r>
      <w:r w:rsidR="00736B93" w:rsidRPr="00EA3241">
        <w:t>i jak hráči, tak i trenér a bývalý šéf brněnské pobočky sázkové kanceláře Tipsport</w:t>
      </w:r>
      <w:r w:rsidR="00391CE9" w:rsidRPr="00EA3241">
        <w:t>.</w:t>
      </w:r>
    </w:p>
    <w:p w14:paraId="1377A4CF" w14:textId="14D3CA97" w:rsidR="00E66224" w:rsidRPr="00EA3241" w:rsidRDefault="0001244B" w:rsidP="006A58E9">
      <w:pPr>
        <w:spacing w:after="160"/>
        <w:mirrorIndents/>
      </w:pPr>
      <w:r w:rsidRPr="00EA3241">
        <w:t xml:space="preserve">Dne 11.6. 2007 </w:t>
      </w:r>
      <w:r w:rsidR="00736B93" w:rsidRPr="00EA3241">
        <w:t xml:space="preserve">se odehrálo utkání mezi týmy </w:t>
      </w:r>
      <w:r w:rsidR="00736B93" w:rsidRPr="00EA3241">
        <w:rPr>
          <w:shd w:val="clear" w:color="auto" w:fill="FFFFFF"/>
        </w:rPr>
        <w:t>Dosta Bystrc</w:t>
      </w:r>
      <w:r w:rsidR="00B0279B">
        <w:rPr>
          <w:shd w:val="clear" w:color="auto" w:fill="FFFFFF"/>
        </w:rPr>
        <w:t>-</w:t>
      </w:r>
      <w:r w:rsidR="00736B93" w:rsidRPr="00EA3241">
        <w:rPr>
          <w:shd w:val="clear" w:color="auto" w:fill="FFFFFF"/>
        </w:rPr>
        <w:t>Kníničky</w:t>
      </w:r>
      <w:r w:rsidR="00391CE9" w:rsidRPr="00EA3241">
        <w:t xml:space="preserve"> </w:t>
      </w:r>
      <w:r w:rsidR="00736B93" w:rsidRPr="00EA3241">
        <w:t xml:space="preserve">a MFK Vítkovice, oba týmy tehdy bojovali o záchranu. Zápas skončil 2:4, i když Bystrc v poločase vedla 2:0 a brněnský klub tak sestoupil do MSFL. </w:t>
      </w:r>
      <w:r w:rsidR="004D2802" w:rsidRPr="00EA3241">
        <w:t>Kvůli podezřelým okolnostem byl celý případ vyšetřován policií a pomocí důkazních materiálů v podobě odposlechů</w:t>
      </w:r>
      <w:r w:rsidR="000665EF" w:rsidRPr="00EA3241">
        <w:t xml:space="preserve"> se podařilo dojít k jasným závěrům</w:t>
      </w:r>
      <w:r w:rsidR="004D2802" w:rsidRPr="00EA3241">
        <w:t>.</w:t>
      </w:r>
    </w:p>
    <w:p w14:paraId="6FBE41A1" w14:textId="4DC948B5" w:rsidR="00E66224" w:rsidRPr="00EA3241" w:rsidRDefault="004D2802" w:rsidP="006A58E9">
      <w:pPr>
        <w:spacing w:after="160"/>
        <w:mirrorIndents/>
      </w:pPr>
      <w:r w:rsidRPr="00EA3241">
        <w:t>Celá kauza začala tím, že trenér Bystrce</w:t>
      </w:r>
      <w:r w:rsidR="00380C4F" w:rsidRPr="00EA3241">
        <w:t xml:space="preserve"> ve spolupráci s šéfem Tipsportu přišli s nabídkou finanční odměny pro tři fotbalisty bystrckého týmu výměnou za záměrné vypuštění zápasu a dosažení prohry svého týmu. Transakce na konta hráčů podle soudu skutečně proběhl</w:t>
      </w:r>
      <w:r w:rsidR="004C4293">
        <w:t>a</w:t>
      </w:r>
      <w:r w:rsidR="00380C4F" w:rsidRPr="00EA3241">
        <w:t xml:space="preserve"> a následně bylo na prohru Bystrce </w:t>
      </w:r>
      <w:r w:rsidR="00100B33" w:rsidRPr="00EA3241">
        <w:t xml:space="preserve">u sázkové kanceláře Tipsport </w:t>
      </w:r>
      <w:r w:rsidR="00380C4F" w:rsidRPr="00EA3241">
        <w:t>vsazeno celkově přes</w:t>
      </w:r>
      <w:r w:rsidR="00E66224" w:rsidRPr="00EA3241">
        <w:t xml:space="preserve"> </w:t>
      </w:r>
      <w:r w:rsidR="00380C4F" w:rsidRPr="00EA3241">
        <w:t>500 000 Kč</w:t>
      </w:r>
      <w:r w:rsidR="004C4293">
        <w:t>.</w:t>
      </w:r>
      <w:r w:rsidR="00380C4F" w:rsidRPr="00EA3241">
        <w:t xml:space="preserve"> </w:t>
      </w:r>
      <w:r w:rsidR="004C4293">
        <w:t>K</w:t>
      </w:r>
      <w:r w:rsidR="00380C4F" w:rsidRPr="00EA3241">
        <w:t>urz na výhru Vítkovic klesl z původních 2,6 na 1,5</w:t>
      </w:r>
      <w:r w:rsidR="004C4293">
        <w:t>, p</w:t>
      </w:r>
      <w:r w:rsidR="00100B33" w:rsidRPr="00EA3241">
        <w:t>oté byly sázky na tento zápas staženy z nabídky.</w:t>
      </w:r>
    </w:p>
    <w:p w14:paraId="417077E2" w14:textId="3C4E3376" w:rsidR="004C4293" w:rsidRPr="0080414B" w:rsidRDefault="00100B33" w:rsidP="006A58E9">
      <w:pPr>
        <w:spacing w:after="160"/>
        <w:mirrorIndents/>
      </w:pPr>
      <w:r w:rsidRPr="00EA3241">
        <w:t>Po soudním šetření došlo k závěru, že se tři hráči Dosty společně s trenérem a šéfem pobočky Tipsportu provinili úmyslným ovlivněním výsledku a soud rozdal nejvyšší tresty v dosavadní historii české</w:t>
      </w:r>
      <w:r w:rsidR="00E66224" w:rsidRPr="00EA3241">
        <w:t>ho fotbalu</w:t>
      </w:r>
      <w:r w:rsidRPr="00EA3241">
        <w:t>. Nabídka z Vítkovické strany nebyla prokázána, tudíž šlo vyloženě o sázení</w:t>
      </w:r>
      <w:r w:rsidR="00BC16DB" w:rsidRPr="00EA3241">
        <w:t>, a ne o uplácení</w:t>
      </w:r>
      <w:r w:rsidRPr="00EA3241">
        <w:t>.</w:t>
      </w:r>
      <w:r w:rsidR="00BC16DB" w:rsidRPr="00EA3241">
        <w:t xml:space="preserve"> </w:t>
      </w:r>
      <w:r w:rsidRPr="00EA3241">
        <w:t>Všech pět aktérů bylo potrestáno</w:t>
      </w:r>
      <w:r w:rsidR="00F60963" w:rsidRPr="00EA3241">
        <w:t xml:space="preserve"> k</w:t>
      </w:r>
      <w:r w:rsidR="00814744" w:rsidRPr="00EA3241">
        <w:t> podmíněným trestům od</w:t>
      </w:r>
      <w:r w:rsidR="00F60963" w:rsidRPr="00EA3241">
        <w:t xml:space="preserve"> šesti </w:t>
      </w:r>
      <w:r w:rsidR="00814744" w:rsidRPr="00EA3241">
        <w:t>do</w:t>
      </w:r>
      <w:r w:rsidR="00F60963" w:rsidRPr="00EA3241">
        <w:t xml:space="preserve"> čtrnácti měsíc</w:t>
      </w:r>
      <w:r w:rsidR="00814744" w:rsidRPr="00EA3241">
        <w:t>ů</w:t>
      </w:r>
      <w:r w:rsidR="00F60963" w:rsidRPr="00EA3241">
        <w:t xml:space="preserve"> za trestný čin podplácení, respektive přijímání úplatků. Dále</w:t>
      </w:r>
      <w:r w:rsidRPr="00EA3241">
        <w:t xml:space="preserve"> zákazem činnosti v rozmezí </w:t>
      </w:r>
      <w:r w:rsidR="00F60963" w:rsidRPr="00EA3241">
        <w:t>2</w:t>
      </w:r>
      <w:r w:rsidR="00415549">
        <w:t>–</w:t>
      </w:r>
      <w:r w:rsidR="00F60963" w:rsidRPr="00EA3241">
        <w:t>5</w:t>
      </w:r>
      <w:r w:rsidRPr="00EA3241">
        <w:t xml:space="preserve"> let</w:t>
      </w:r>
      <w:r w:rsidR="00F60963" w:rsidRPr="00EA3241">
        <w:t xml:space="preserve"> a museli zaplatit </w:t>
      </w:r>
      <w:r w:rsidRPr="00EA3241">
        <w:t>pokut</w:t>
      </w:r>
      <w:r w:rsidR="00F60963" w:rsidRPr="00EA3241">
        <w:t>y</w:t>
      </w:r>
      <w:r w:rsidRPr="00EA3241">
        <w:t xml:space="preserve"> </w:t>
      </w:r>
      <w:r w:rsidR="00F60963" w:rsidRPr="00EA3241">
        <w:t xml:space="preserve">od </w:t>
      </w:r>
      <w:r w:rsidRPr="00EA3241">
        <w:t xml:space="preserve">50 </w:t>
      </w:r>
      <w:r w:rsidR="00F60963" w:rsidRPr="00EA3241">
        <w:t>do</w:t>
      </w:r>
      <w:r w:rsidRPr="00EA3241">
        <w:t xml:space="preserve"> 100</w:t>
      </w:r>
      <w:r w:rsidR="00F60963" w:rsidRPr="00EA3241">
        <w:t xml:space="preserve"> </w:t>
      </w:r>
      <w:r w:rsidRPr="00EA3241">
        <w:t>tis</w:t>
      </w:r>
      <w:r w:rsidR="00F60963" w:rsidRPr="00EA3241">
        <w:t>íc</w:t>
      </w:r>
      <w:r w:rsidRPr="00EA3241">
        <w:t xml:space="preserve"> </w:t>
      </w:r>
      <w:r w:rsidR="00F60963" w:rsidRPr="00EA3241">
        <w:t>korun</w:t>
      </w:r>
      <w:r w:rsidR="00DD0236">
        <w:t xml:space="preserve"> (</w:t>
      </w:r>
      <w:r w:rsidR="00992685">
        <w:t>Komárková, 2008</w:t>
      </w:r>
      <w:r w:rsidR="00DD0236">
        <w:t>)</w:t>
      </w:r>
      <w:r w:rsidR="0080414B">
        <w:t>.</w:t>
      </w:r>
    </w:p>
    <w:p w14:paraId="2D28AD0F" w14:textId="1C09DD03" w:rsidR="00992AAF" w:rsidRPr="00EA3241" w:rsidRDefault="008807D2" w:rsidP="006A58E9">
      <w:pPr>
        <w:spacing w:after="160"/>
        <w:mirrorIndents/>
        <w:rPr>
          <w:b/>
          <w:bCs/>
        </w:rPr>
      </w:pPr>
      <w:r w:rsidRPr="00EA3241">
        <w:rPr>
          <w:b/>
          <w:bCs/>
        </w:rPr>
        <w:t>Sázkařská mafie</w:t>
      </w:r>
    </w:p>
    <w:p w14:paraId="365C0AA4" w14:textId="43687FDF" w:rsidR="00E66224" w:rsidRPr="00FC252B" w:rsidRDefault="003E4B88" w:rsidP="006A58E9">
      <w:pPr>
        <w:spacing w:after="160"/>
        <w:mirrorIndents/>
        <w:rPr>
          <w:color w:val="000000" w:themeColor="text1"/>
        </w:rPr>
      </w:pPr>
      <w:r w:rsidRPr="00EA3241">
        <w:rPr>
          <w:color w:val="000000" w:themeColor="text1"/>
        </w:rPr>
        <w:t xml:space="preserve">Ukázkovým příkladem, jak daleko může zajít kurzové sázení v negativním slova smyslu, je kauza bratří Šapinových. </w:t>
      </w:r>
      <w:r w:rsidR="00992AAF" w:rsidRPr="00EA3241">
        <w:rPr>
          <w:color w:val="000000" w:themeColor="text1"/>
        </w:rPr>
        <w:t>V souvislosti s rozvojem sázkových kanceláří v posledních třiceti letech, přišel nárůst podvodníků, kteří ve sportovním sázení viděli možnost snadného zbohatnutí pomocí organizované manipulace zápasů</w:t>
      </w:r>
      <w:r w:rsidRPr="00EA3241">
        <w:rPr>
          <w:color w:val="000000" w:themeColor="text1"/>
        </w:rPr>
        <w:t>.</w:t>
      </w:r>
      <w:r w:rsidR="00D533FC">
        <w:rPr>
          <w:color w:val="000000" w:themeColor="text1"/>
        </w:rPr>
        <w:t xml:space="preserve"> Většina kapitoly vychází z práce Bělonožníka (2010), která se detailně věnuje případové studii Balkánské sázkařské mafii.</w:t>
      </w:r>
    </w:p>
    <w:p w14:paraId="4D3D8661" w14:textId="7321F4F7" w:rsidR="00DD0236" w:rsidRPr="00EA3241" w:rsidRDefault="00693CEC" w:rsidP="006A58E9">
      <w:pPr>
        <w:spacing w:after="160"/>
        <w:mirrorIndents/>
        <w:rPr>
          <w:color w:val="000000" w:themeColor="text1"/>
        </w:rPr>
      </w:pPr>
      <w:r w:rsidRPr="00EA3241">
        <w:rPr>
          <w:i/>
          <w:iCs/>
          <w:color w:val="000000" w:themeColor="text1"/>
        </w:rPr>
        <w:lastRenderedPageBreak/>
        <w:t>„</w:t>
      </w:r>
      <w:r w:rsidR="00986233" w:rsidRPr="00EA3241">
        <w:rPr>
          <w:i/>
          <w:iCs/>
          <w:color w:val="000000" w:themeColor="text1"/>
        </w:rPr>
        <w:t xml:space="preserve">Silným </w:t>
      </w:r>
      <w:r w:rsidR="00986233" w:rsidRPr="00770E2B">
        <w:rPr>
          <w:i/>
          <w:iCs/>
          <w:color w:val="auto"/>
        </w:rPr>
        <w:t xml:space="preserve">prediktorem problémů spojených s hazardním hraním je pohlaví (mezi muži se problémové hráčství vyskytuje častěji), nízký věk při prvním hraní </w:t>
      </w:r>
      <w:r w:rsidRPr="00770E2B">
        <w:rPr>
          <w:i/>
          <w:iCs/>
          <w:color w:val="auto"/>
        </w:rPr>
        <w:t xml:space="preserve">hazardních her, příslušnost k některým profesním skupinám – vyšší riziko mají např. osoby pracující v herním průmyslu, osoby s volnou pracovní dobou, bez dohledu, s disponibilní </w:t>
      </w:r>
      <w:r w:rsidRPr="00EA3241">
        <w:rPr>
          <w:i/>
          <w:iCs/>
          <w:color w:val="000000" w:themeColor="text1"/>
        </w:rPr>
        <w:t xml:space="preserve">hotovostí“ </w:t>
      </w:r>
      <w:r w:rsidRPr="00EA3241">
        <w:rPr>
          <w:color w:val="000000" w:themeColor="text1"/>
        </w:rPr>
        <w:t>(Mravčík et al</w:t>
      </w:r>
      <w:r w:rsidR="00177FDB">
        <w:rPr>
          <w:color w:val="000000" w:themeColor="text1"/>
        </w:rPr>
        <w:t>.</w:t>
      </w:r>
      <w:r w:rsidRPr="00EA3241">
        <w:rPr>
          <w:color w:val="000000" w:themeColor="text1"/>
        </w:rPr>
        <w:t>, 2015 s. 312)</w:t>
      </w:r>
      <w:r w:rsidR="003D1F70" w:rsidRPr="00EA3241">
        <w:rPr>
          <w:color w:val="000000" w:themeColor="text1"/>
        </w:rPr>
        <w:t>.</w:t>
      </w:r>
      <w:r w:rsidR="002979A0" w:rsidRPr="00EA3241">
        <w:rPr>
          <w:color w:val="000000" w:themeColor="text1"/>
        </w:rPr>
        <w:t xml:space="preserve"> Tyto poznatky se naprosto shodují s prostředím, ve kterém se Šapinovi poh</w:t>
      </w:r>
      <w:r w:rsidR="001B78DC" w:rsidRPr="00EA3241">
        <w:rPr>
          <w:color w:val="000000" w:themeColor="text1"/>
        </w:rPr>
        <w:t>y</w:t>
      </w:r>
      <w:r w:rsidR="002979A0" w:rsidRPr="00EA3241">
        <w:rPr>
          <w:color w:val="000000" w:themeColor="text1"/>
        </w:rPr>
        <w:t>bovali</w:t>
      </w:r>
      <w:r w:rsidR="00EA3241">
        <w:rPr>
          <w:color w:val="000000" w:themeColor="text1"/>
        </w:rPr>
        <w:t>.</w:t>
      </w:r>
    </w:p>
    <w:p w14:paraId="75B8B586" w14:textId="2B5359D8" w:rsidR="00E66224" w:rsidRPr="00EA3241" w:rsidRDefault="00597010" w:rsidP="006A58E9">
      <w:pPr>
        <w:spacing w:after="160"/>
        <w:mirrorIndents/>
        <w:rPr>
          <w:color w:val="000000" w:themeColor="text1"/>
        </w:rPr>
      </w:pPr>
      <w:r w:rsidRPr="00EA3241">
        <w:rPr>
          <w:color w:val="000000" w:themeColor="text1"/>
        </w:rPr>
        <w:t>Starší z bratrů Milan</w:t>
      </w:r>
      <w:r w:rsidR="00992AAF" w:rsidRPr="00EA3241">
        <w:rPr>
          <w:color w:val="000000" w:themeColor="text1"/>
        </w:rPr>
        <w:t xml:space="preserve"> </w:t>
      </w:r>
      <w:r w:rsidRPr="00EA3241">
        <w:rPr>
          <w:color w:val="000000" w:themeColor="text1"/>
        </w:rPr>
        <w:t>vedl firmu zaměřenou na prodej a pronájem herních automatů, následně poté provozoval sportbar. Jeho mladší bratr Ante hrál od malička fotbal</w:t>
      </w:r>
      <w:r w:rsidR="000A683A" w:rsidRPr="00EA3241">
        <w:rPr>
          <w:color w:val="000000" w:themeColor="text1"/>
        </w:rPr>
        <w:t xml:space="preserve"> a už ve dvanácti se seznámil s hazardem prostřednictvím hracích automatů, poté ještě jako nezletil</w:t>
      </w:r>
      <w:r w:rsidR="002979A0" w:rsidRPr="00EA3241">
        <w:rPr>
          <w:color w:val="000000" w:themeColor="text1"/>
        </w:rPr>
        <w:t>ý</w:t>
      </w:r>
      <w:r w:rsidR="000A683A" w:rsidRPr="00EA3241">
        <w:rPr>
          <w:color w:val="000000" w:themeColor="text1"/>
        </w:rPr>
        <w:t xml:space="preserve"> investoval téměř všechny své peníze do sportovního sázení. </w:t>
      </w:r>
      <w:r w:rsidR="002979A0" w:rsidRPr="00EA3241">
        <w:rPr>
          <w:color w:val="000000" w:themeColor="text1"/>
        </w:rPr>
        <w:t xml:space="preserve">Můžeme tak konstatovat, že toto prostřední mělo </w:t>
      </w:r>
      <w:r w:rsidR="000A683A" w:rsidRPr="00EA3241">
        <w:rPr>
          <w:color w:val="000000" w:themeColor="text1"/>
        </w:rPr>
        <w:t>zásadní vliv na jejich nekalé počínání v</w:t>
      </w:r>
      <w:r w:rsidR="001B78DC" w:rsidRPr="00EA3241">
        <w:rPr>
          <w:color w:val="000000" w:themeColor="text1"/>
        </w:rPr>
        <w:t> oblasti sportovních sázek</w:t>
      </w:r>
      <w:r w:rsidR="00DD0236">
        <w:rPr>
          <w:color w:val="000000" w:themeColor="text1"/>
        </w:rPr>
        <w:t>.</w:t>
      </w:r>
    </w:p>
    <w:p w14:paraId="1D9D6CA4" w14:textId="37AA8A3D" w:rsidR="00E66224" w:rsidRPr="00EA3241" w:rsidRDefault="00611A7D" w:rsidP="006A58E9">
      <w:pPr>
        <w:spacing w:after="160"/>
        <w:mirrorIndents/>
        <w:rPr>
          <w:color w:val="000000" w:themeColor="text1"/>
        </w:rPr>
      </w:pPr>
      <w:r w:rsidRPr="00EA3241">
        <w:rPr>
          <w:color w:val="000000" w:themeColor="text1"/>
        </w:rPr>
        <w:t>Ante Šapina jako hlavní aktér se opravdu vyznal ve světě sázek a pro své velké výhry mu téměř většina sázkových kanceláří zastavila či omezila jeho účty, což mohlo také vést k jeho následným činům. Zjistil totiž, že ovlivnit fotbalová utkání nižších lig není tak složité a pustil se do práce. Na začátcích svého počínání začal uplácet hráče, aby vypustili zápas, stačilo mu přesvědčit 2</w:t>
      </w:r>
      <w:r w:rsidR="00415549">
        <w:rPr>
          <w:color w:val="000000" w:themeColor="text1"/>
        </w:rPr>
        <w:t>–</w:t>
      </w:r>
      <w:r w:rsidRPr="00EA3241">
        <w:rPr>
          <w:color w:val="000000" w:themeColor="text1"/>
        </w:rPr>
        <w:t>3 hráče z daného týmu, uplatit je v řádech tisíců euro a poté vybrat výhru ve výši až stotisíců. Sázky za něj podávali jeho bratři, v podobě několika tiketů u různých sázkových kanceláří.</w:t>
      </w:r>
    </w:p>
    <w:p w14:paraId="793B6595" w14:textId="6E25EEBF" w:rsidR="00C13947" w:rsidRDefault="001B78DC" w:rsidP="006A58E9">
      <w:pPr>
        <w:spacing w:after="160"/>
        <w:mirrorIndents/>
        <w:rPr>
          <w:color w:val="000000" w:themeColor="text1"/>
        </w:rPr>
      </w:pPr>
      <w:r w:rsidRPr="00EA3241">
        <w:rPr>
          <w:color w:val="000000" w:themeColor="text1"/>
        </w:rPr>
        <w:t xml:space="preserve">Poté Ante přešel na novou </w:t>
      </w:r>
      <w:r w:rsidR="00E66224" w:rsidRPr="00EA3241">
        <w:rPr>
          <w:color w:val="000000" w:themeColor="text1"/>
        </w:rPr>
        <w:t>strategii</w:t>
      </w:r>
      <w:r w:rsidRPr="00EA3241">
        <w:rPr>
          <w:color w:val="000000" w:themeColor="text1"/>
        </w:rPr>
        <w:t xml:space="preserve"> v podobě uplácení rozhodčích, který toho může ovlivnit daleko více než hráči a začal spolupracovat s</w:t>
      </w:r>
      <w:r w:rsidR="004C4293">
        <w:rPr>
          <w:color w:val="000000" w:themeColor="text1"/>
        </w:rPr>
        <w:t xml:space="preserve"> rozhodčím</w:t>
      </w:r>
      <w:r w:rsidRPr="00EA3241">
        <w:rPr>
          <w:color w:val="000000" w:themeColor="text1"/>
        </w:rPr>
        <w:t xml:space="preserve"> Hoyzerem. </w:t>
      </w:r>
      <w:r w:rsidR="009E246C" w:rsidRPr="00EA3241">
        <w:rPr>
          <w:color w:val="000000" w:themeColor="text1"/>
        </w:rPr>
        <w:t>Ze začátku spolupráce, šlo vše hladce, avšak poté si Ante Šapina ukousl moc velké sousto, kdy si usmyslel, že v pohárovém utkání vyhraje třetiligový outsider</w:t>
      </w:r>
      <w:r w:rsidR="00986233" w:rsidRPr="00EA3241">
        <w:rPr>
          <w:rFonts w:ascii="Arial" w:hAnsi="Arial" w:cs="Arial"/>
          <w:color w:val="222222"/>
          <w:sz w:val="21"/>
          <w:szCs w:val="21"/>
          <w:shd w:val="clear" w:color="auto" w:fill="FFFFFF"/>
        </w:rPr>
        <w:t> </w:t>
      </w:r>
      <w:r w:rsidR="00986233" w:rsidRPr="00EA3241">
        <w:rPr>
          <w:color w:val="auto"/>
          <w:shd w:val="clear" w:color="auto" w:fill="FFFFFF"/>
        </w:rPr>
        <w:t>SC Paderborn 07 nad</w:t>
      </w:r>
      <w:r w:rsidR="009E246C" w:rsidRPr="00EA3241">
        <w:rPr>
          <w:color w:val="auto"/>
        </w:rPr>
        <w:t xml:space="preserve"> </w:t>
      </w:r>
      <w:r w:rsidR="009E246C" w:rsidRPr="00EA3241">
        <w:rPr>
          <w:color w:val="000000" w:themeColor="text1"/>
        </w:rPr>
        <w:t>prvoligovým týmem</w:t>
      </w:r>
      <w:r w:rsidR="00986233" w:rsidRPr="00EA3241">
        <w:rPr>
          <w:color w:val="000000" w:themeColor="text1"/>
        </w:rPr>
        <w:t xml:space="preserve"> Hamburger SV</w:t>
      </w:r>
      <w:r w:rsidR="009E246C" w:rsidRPr="00EA3241">
        <w:rPr>
          <w:color w:val="000000" w:themeColor="text1"/>
        </w:rPr>
        <w:t xml:space="preserve">. Rozhodčí dokázal utkání dovést do vítězného konce outsidera, ale průběh utkání vyvolal spoustu otázek, kvůli nesmyslnému vyloučení a odpískání dvou </w:t>
      </w:r>
      <w:r w:rsidR="0080414B">
        <w:rPr>
          <w:color w:val="000000" w:themeColor="text1"/>
        </w:rPr>
        <w:t>spor</w:t>
      </w:r>
      <w:r w:rsidR="009E246C" w:rsidRPr="00EA3241">
        <w:rPr>
          <w:color w:val="000000" w:themeColor="text1"/>
        </w:rPr>
        <w:t xml:space="preserve">ných penalt. U soudu byla </w:t>
      </w:r>
      <w:r w:rsidR="00D533FC">
        <w:rPr>
          <w:color w:val="000000" w:themeColor="text1"/>
        </w:rPr>
        <w:t>přiznána</w:t>
      </w:r>
      <w:r w:rsidR="009E246C" w:rsidRPr="00EA3241">
        <w:rPr>
          <w:color w:val="000000" w:themeColor="text1"/>
        </w:rPr>
        <w:t xml:space="preserve"> </w:t>
      </w:r>
      <w:r w:rsidRPr="00EA3241">
        <w:rPr>
          <w:color w:val="000000" w:themeColor="text1"/>
        </w:rPr>
        <w:t>výhra</w:t>
      </w:r>
      <w:r w:rsidR="004C4293">
        <w:rPr>
          <w:color w:val="000000" w:themeColor="text1"/>
        </w:rPr>
        <w:t xml:space="preserve"> na tomto utkání</w:t>
      </w:r>
      <w:r w:rsidRPr="00EA3241">
        <w:rPr>
          <w:color w:val="000000" w:themeColor="text1"/>
        </w:rPr>
        <w:t xml:space="preserve"> ve výši </w:t>
      </w:r>
      <w:r w:rsidR="009E246C" w:rsidRPr="00EA3241">
        <w:rPr>
          <w:color w:val="000000" w:themeColor="text1"/>
        </w:rPr>
        <w:t>778 502 euro.</w:t>
      </w:r>
      <w:r w:rsidR="00D533FC">
        <w:rPr>
          <w:color w:val="000000" w:themeColor="text1"/>
        </w:rPr>
        <w:t xml:space="preserve"> </w:t>
      </w:r>
      <w:r w:rsidR="004617A4" w:rsidRPr="00EA3241">
        <w:rPr>
          <w:color w:val="000000" w:themeColor="text1"/>
        </w:rPr>
        <w:t>Utkání, ve kterém třetiligový outsider přehrál za podezřelých okolností tým z první ligy, zlomilo Šapinovi vaz. Policie začala celý případ vyšetřovat a přiměla Hoyzera ke sp</w:t>
      </w:r>
      <w:r w:rsidRPr="00EA3241">
        <w:rPr>
          <w:color w:val="000000" w:themeColor="text1"/>
        </w:rPr>
        <w:t>o</w:t>
      </w:r>
      <w:r w:rsidR="004617A4" w:rsidRPr="00EA3241">
        <w:rPr>
          <w:color w:val="000000" w:themeColor="text1"/>
        </w:rPr>
        <w:t>lupráci, ten se ke všemu přiznal a</w:t>
      </w:r>
      <w:r w:rsidR="00220954" w:rsidRPr="00EA3241">
        <w:rPr>
          <w:color w:val="000000" w:themeColor="text1"/>
        </w:rPr>
        <w:t xml:space="preserve"> v roce 2005</w:t>
      </w:r>
      <w:r w:rsidR="004617A4" w:rsidRPr="00EA3241">
        <w:rPr>
          <w:color w:val="000000" w:themeColor="text1"/>
        </w:rPr>
        <w:t xml:space="preserve"> </w:t>
      </w:r>
      <w:r w:rsidR="00220954" w:rsidRPr="00EA3241">
        <w:rPr>
          <w:color w:val="000000" w:themeColor="text1"/>
        </w:rPr>
        <w:t>Ante</w:t>
      </w:r>
      <w:r w:rsidR="004617A4" w:rsidRPr="00EA3241">
        <w:rPr>
          <w:color w:val="000000" w:themeColor="text1"/>
        </w:rPr>
        <w:t xml:space="preserve"> nastoupi</w:t>
      </w:r>
      <w:r w:rsidR="00220954" w:rsidRPr="00EA3241">
        <w:rPr>
          <w:color w:val="000000" w:themeColor="text1"/>
        </w:rPr>
        <w:t>l</w:t>
      </w:r>
      <w:r w:rsidR="004617A4" w:rsidRPr="00EA3241">
        <w:rPr>
          <w:color w:val="000000" w:themeColor="text1"/>
        </w:rPr>
        <w:t xml:space="preserve"> na 35 měsíců do vězení</w:t>
      </w:r>
      <w:r w:rsidR="00220954" w:rsidRPr="00EA3241">
        <w:rPr>
          <w:color w:val="000000" w:themeColor="text1"/>
        </w:rPr>
        <w:t xml:space="preserve"> za ovlivnění více než 20 utkání</w:t>
      </w:r>
      <w:r w:rsidR="004617A4" w:rsidRPr="00EA3241">
        <w:rPr>
          <w:color w:val="000000" w:themeColor="text1"/>
        </w:rPr>
        <w:t xml:space="preserve">. Jeho bratři vyvázli jen s podmínkou. Celková částka, kterou Šapinovi vydělali dosud není známá, ale je jisté, že </w:t>
      </w:r>
      <w:r w:rsidR="00220954" w:rsidRPr="00EA3241">
        <w:rPr>
          <w:color w:val="000000" w:themeColor="text1"/>
        </w:rPr>
        <w:t>činila miliony euro.</w:t>
      </w:r>
    </w:p>
    <w:p w14:paraId="458E783E" w14:textId="472803A4" w:rsidR="00D533FC" w:rsidRPr="00EA3241" w:rsidRDefault="00220954" w:rsidP="006A58E9">
      <w:pPr>
        <w:spacing w:after="160"/>
        <w:mirrorIndents/>
        <w:rPr>
          <w:color w:val="000000" w:themeColor="text1"/>
        </w:rPr>
      </w:pPr>
      <w:r w:rsidRPr="00EA3241">
        <w:rPr>
          <w:color w:val="000000" w:themeColor="text1"/>
        </w:rPr>
        <w:lastRenderedPageBreak/>
        <w:t>Po návratu z</w:t>
      </w:r>
      <w:r w:rsidR="001B78DC" w:rsidRPr="00EA3241">
        <w:rPr>
          <w:color w:val="000000" w:themeColor="text1"/>
        </w:rPr>
        <w:t> </w:t>
      </w:r>
      <w:r w:rsidRPr="00EA3241">
        <w:rPr>
          <w:color w:val="000000" w:themeColor="text1"/>
        </w:rPr>
        <w:t>vězení</w:t>
      </w:r>
      <w:r w:rsidR="001B78DC" w:rsidRPr="00EA3241">
        <w:rPr>
          <w:color w:val="000000" w:themeColor="text1"/>
        </w:rPr>
        <w:t xml:space="preserve"> se Ante k manipulaci vrátil a</w:t>
      </w:r>
      <w:r w:rsidRPr="00EA3241">
        <w:rPr>
          <w:color w:val="000000" w:themeColor="text1"/>
        </w:rPr>
        <w:t xml:space="preserve"> ovlivnil přes 200 utkání po celé Evropě, do fungování organizace se mělo zapojit přes 100 osob. Ante zkoušel využívat nových strategií jako třeba podplácení týmových kuchařů a lékařů, aby za pomoci sedativ a dalších prostředků negativně ovlivni</w:t>
      </w:r>
      <w:r w:rsidR="0080414B">
        <w:rPr>
          <w:color w:val="000000" w:themeColor="text1"/>
        </w:rPr>
        <w:t>li</w:t>
      </w:r>
      <w:r w:rsidRPr="00EA3241">
        <w:rPr>
          <w:color w:val="000000" w:themeColor="text1"/>
        </w:rPr>
        <w:t xml:space="preserve"> výkony hráčů. Další novinkou bylo podplácení zaměstnanců sázkových kanceláří, aby si Šapina mohl vsadit za více než </w:t>
      </w:r>
      <w:r w:rsidR="00F63BA0" w:rsidRPr="00EA3241">
        <w:rPr>
          <w:color w:val="000000" w:themeColor="text1"/>
        </w:rPr>
        <w:t>je normálně povoleno. V období po návratu z vězení se odhaduje čistá výše výdělku na více než 10</w:t>
      </w:r>
      <w:r w:rsidR="004C4293">
        <w:rPr>
          <w:color w:val="000000" w:themeColor="text1"/>
        </w:rPr>
        <w:t> </w:t>
      </w:r>
      <w:r w:rsidR="00F63BA0" w:rsidRPr="00EA3241">
        <w:rPr>
          <w:color w:val="000000" w:themeColor="text1"/>
        </w:rPr>
        <w:t>mil. euro.</w:t>
      </w:r>
      <w:r w:rsidR="00D533FC">
        <w:rPr>
          <w:color w:val="000000" w:themeColor="text1"/>
        </w:rPr>
        <w:t xml:space="preserve"> </w:t>
      </w:r>
      <w:r w:rsidR="00F63BA0" w:rsidRPr="00EA3241">
        <w:rPr>
          <w:color w:val="000000" w:themeColor="text1"/>
        </w:rPr>
        <w:t>Nakonec se i podruhé na Šapin</w:t>
      </w:r>
      <w:r w:rsidR="00A303A6">
        <w:rPr>
          <w:color w:val="000000" w:themeColor="text1"/>
        </w:rPr>
        <w:t>u</w:t>
      </w:r>
      <w:r w:rsidR="00F63BA0" w:rsidRPr="00EA3241">
        <w:rPr>
          <w:color w:val="000000" w:themeColor="text1"/>
        </w:rPr>
        <w:t xml:space="preserve"> přišlo a po největším sázkařském skandálu skončil opět ve vězení, nyní byly tresty vyšší i pro využívání násilí a Ante si odseděl pět a půl roku</w:t>
      </w:r>
      <w:r w:rsidR="00736072">
        <w:rPr>
          <w:color w:val="000000" w:themeColor="text1"/>
        </w:rPr>
        <w:t xml:space="preserve"> </w:t>
      </w:r>
      <w:r w:rsidR="00CD2491" w:rsidRPr="00D533FC">
        <w:rPr>
          <w:color w:val="000000" w:themeColor="text1"/>
        </w:rPr>
        <w:t>(Bělonožník, 2010</w:t>
      </w:r>
      <w:r w:rsidR="00D533FC">
        <w:rPr>
          <w:color w:val="000000" w:themeColor="text1"/>
        </w:rPr>
        <w:t>, s</w:t>
      </w:r>
      <w:r w:rsidR="00FC252B">
        <w:rPr>
          <w:color w:val="000000" w:themeColor="text1"/>
        </w:rPr>
        <w:t>.</w:t>
      </w:r>
      <w:r w:rsidR="00D533FC">
        <w:rPr>
          <w:color w:val="000000" w:themeColor="text1"/>
        </w:rPr>
        <w:t xml:space="preserve"> 10–27</w:t>
      </w:r>
      <w:r w:rsidR="00CD2491" w:rsidRPr="00D533FC">
        <w:rPr>
          <w:color w:val="000000" w:themeColor="text1"/>
        </w:rPr>
        <w:t>)</w:t>
      </w:r>
      <w:r w:rsidR="00D533FC" w:rsidRPr="00D533FC">
        <w:rPr>
          <w:color w:val="000000" w:themeColor="text1"/>
        </w:rPr>
        <w:t>.</w:t>
      </w:r>
    </w:p>
    <w:p w14:paraId="61A01234" w14:textId="54DF46A1" w:rsidR="002E780B" w:rsidRDefault="00E9613F" w:rsidP="00E9613F">
      <w:pPr>
        <w:pStyle w:val="Nadpis2"/>
        <w:numPr>
          <w:ilvl w:val="0"/>
          <w:numId w:val="0"/>
        </w:numPr>
        <w:spacing w:before="0" w:after="160"/>
        <w:mirrorIndents/>
      </w:pPr>
      <w:bookmarkStart w:id="11" w:name="_Toc40459155"/>
      <w:r>
        <w:t xml:space="preserve">2.3 </w:t>
      </w:r>
      <w:r w:rsidR="002E780B">
        <w:t xml:space="preserve">Boj proti </w:t>
      </w:r>
      <w:r w:rsidR="002E780B" w:rsidRPr="002E780B">
        <w:rPr>
          <w:i/>
          <w:iCs/>
        </w:rPr>
        <w:t>match fixingu</w:t>
      </w:r>
      <w:bookmarkEnd w:id="11"/>
    </w:p>
    <w:p w14:paraId="62C7CE15" w14:textId="0C7AC41A" w:rsidR="002E780B" w:rsidRDefault="000A131C" w:rsidP="006A58E9">
      <w:pPr>
        <w:spacing w:after="160"/>
        <w:mirrorIndents/>
        <w:rPr>
          <w:color w:val="auto"/>
        </w:rPr>
      </w:pPr>
      <w:r>
        <w:rPr>
          <w:color w:val="auto"/>
        </w:rPr>
        <w:t>Momentálně je pravděpodobně nejtemnější stránkou spojení sportu a kurzového sázení tzv. match fixing (ovlivňování sportovních událostí). V</w:t>
      </w:r>
      <w:r w:rsidR="00E9613F">
        <w:rPr>
          <w:color w:val="auto"/>
        </w:rPr>
        <w:t> </w:t>
      </w:r>
      <w:r>
        <w:rPr>
          <w:color w:val="auto"/>
        </w:rPr>
        <w:t xml:space="preserve">posledních letech proto vzniká spoustu hnutí a organizací, kteří se proti tomuto negativnímu vlivu snaží bojovat. Také samotné sázkové kanceláře pracují </w:t>
      </w:r>
      <w:r w:rsidR="002E780B">
        <w:rPr>
          <w:color w:val="auto"/>
        </w:rPr>
        <w:t>se</w:t>
      </w:r>
      <w:r>
        <w:rPr>
          <w:color w:val="auto"/>
        </w:rPr>
        <w:t xml:space="preserve"> systém</w:t>
      </w:r>
      <w:r w:rsidR="002E780B">
        <w:rPr>
          <w:color w:val="auto"/>
        </w:rPr>
        <w:t>y</w:t>
      </w:r>
      <w:r>
        <w:rPr>
          <w:color w:val="auto"/>
        </w:rPr>
        <w:t xml:space="preserve">, které potencionální podezřelé sázky monitorují a </w:t>
      </w:r>
      <w:r w:rsidR="00556FB9">
        <w:rPr>
          <w:color w:val="auto"/>
        </w:rPr>
        <w:t>následně předávají odpovídajícím sportovním asociacím</w:t>
      </w:r>
      <w:r>
        <w:rPr>
          <w:color w:val="auto"/>
        </w:rPr>
        <w:t>.</w:t>
      </w:r>
    </w:p>
    <w:p w14:paraId="42044712" w14:textId="6B6BA36B" w:rsidR="00C62CF1" w:rsidRDefault="00C62CF1" w:rsidP="006A58E9">
      <w:pPr>
        <w:spacing w:after="160"/>
        <w:mirrorIndents/>
        <w:rPr>
          <w:b/>
          <w:bCs/>
          <w:color w:val="auto"/>
        </w:rPr>
      </w:pPr>
      <w:r w:rsidRPr="00C62CF1">
        <w:rPr>
          <w:b/>
          <w:bCs/>
          <w:color w:val="auto"/>
        </w:rPr>
        <w:t>Právní úprava v</w:t>
      </w:r>
      <w:r w:rsidR="00E9613F">
        <w:rPr>
          <w:b/>
          <w:bCs/>
          <w:color w:val="auto"/>
        </w:rPr>
        <w:t> </w:t>
      </w:r>
      <w:r w:rsidRPr="00C62CF1">
        <w:rPr>
          <w:b/>
          <w:bCs/>
          <w:color w:val="auto"/>
        </w:rPr>
        <w:t>boji proti manipulaci se sportovními výsledky</w:t>
      </w:r>
    </w:p>
    <w:p w14:paraId="1B693F2D" w14:textId="7FD03884" w:rsidR="00123709" w:rsidRDefault="00AC0251" w:rsidP="006A58E9">
      <w:pPr>
        <w:spacing w:after="160"/>
        <w:mirrorIndents/>
        <w:rPr>
          <w:color w:val="auto"/>
        </w:rPr>
      </w:pPr>
      <w:r>
        <w:rPr>
          <w:color w:val="auto"/>
        </w:rPr>
        <w:t xml:space="preserve">Vzhledem k téměř neomezeným technologickým možnostem je stále více a více případů </w:t>
      </w:r>
      <w:r w:rsidRPr="00AC0251">
        <w:rPr>
          <w:i/>
          <w:iCs/>
          <w:color w:val="auto"/>
        </w:rPr>
        <w:t>match fixingu</w:t>
      </w:r>
      <w:r>
        <w:rPr>
          <w:i/>
          <w:iCs/>
          <w:color w:val="auto"/>
        </w:rPr>
        <w:t xml:space="preserve">. </w:t>
      </w:r>
      <w:r>
        <w:rPr>
          <w:color w:val="auto"/>
        </w:rPr>
        <w:t>I proto je potřeba pomoci státu v boji s tímto nešvarem, některé země přijaly zákon upravující nezákonné sázení ve sportu, příkladem může být Velká Británie. V Česku ale žádný</w:t>
      </w:r>
      <w:r w:rsidR="002006E2">
        <w:rPr>
          <w:color w:val="auto"/>
        </w:rPr>
        <w:t xml:space="preserve"> speciální</w:t>
      </w:r>
      <w:r>
        <w:rPr>
          <w:color w:val="auto"/>
        </w:rPr>
        <w:t xml:space="preserve"> zákon řešící </w:t>
      </w:r>
      <w:r w:rsidR="002006E2">
        <w:rPr>
          <w:color w:val="auto"/>
        </w:rPr>
        <w:t>ilegální sázky ve sportu neexistuje, a tak pro tyto prohřešky musí být využívány právní předpisy z jiných odvětví práva (civilní, pracovní a trestní).</w:t>
      </w:r>
      <w:r w:rsidR="002D0CA5">
        <w:rPr>
          <w:color w:val="auto"/>
        </w:rPr>
        <w:t xml:space="preserve"> Přestupky související s ovlivňováním sportovních zápasů jsou tedy brány jako ostatní prohřešky z mimosportovních odvětví. Nejčastěji se řeší tento problém ve fotbalovém prostředí, kde se poté využívají předpisy jako</w:t>
      </w:r>
      <w:r w:rsidR="006A0BAC">
        <w:rPr>
          <w:color w:val="auto"/>
        </w:rPr>
        <w:t xml:space="preserve"> na vyšetřování</w:t>
      </w:r>
      <w:r w:rsidR="002D0CA5">
        <w:rPr>
          <w:color w:val="auto"/>
        </w:rPr>
        <w:t xml:space="preserve"> korupce, podplácení/přijetí úplatku nebo podvod</w:t>
      </w:r>
      <w:r w:rsidR="006A0BAC">
        <w:rPr>
          <w:color w:val="auto"/>
        </w:rPr>
        <w:t xml:space="preserve"> (</w:t>
      </w:r>
      <w:r w:rsidR="006A0BAC" w:rsidRPr="006A0BAC">
        <w:rPr>
          <w:color w:val="auto"/>
        </w:rPr>
        <w:t xml:space="preserve">Janák </w:t>
      </w:r>
      <w:r w:rsidR="00AE34C7">
        <w:rPr>
          <w:color w:val="auto"/>
        </w:rPr>
        <w:t>a</w:t>
      </w:r>
      <w:r w:rsidR="006A0BAC" w:rsidRPr="006A0BAC">
        <w:rPr>
          <w:color w:val="auto"/>
        </w:rPr>
        <w:t xml:space="preserve"> Blahutka, 2018).</w:t>
      </w:r>
    </w:p>
    <w:p w14:paraId="3E4B715B" w14:textId="76284EA1" w:rsidR="002D0CA5" w:rsidRPr="00AC0251" w:rsidRDefault="00E247D2" w:rsidP="00E247D2">
      <w:pPr>
        <w:tabs>
          <w:tab w:val="left" w:pos="6150"/>
        </w:tabs>
        <w:spacing w:after="160"/>
        <w:mirrorIndents/>
        <w:rPr>
          <w:color w:val="auto"/>
        </w:rPr>
      </w:pPr>
      <w:r>
        <w:rPr>
          <w:color w:val="auto"/>
        </w:rPr>
        <w:t xml:space="preserve">Nejzávažnější přestupky pak řeší Sportovní arbitrážní soud v Lausanne (CAS). Na evropské úrovni </w:t>
      </w:r>
      <w:r w:rsidR="006A0BAC">
        <w:rPr>
          <w:color w:val="auto"/>
        </w:rPr>
        <w:t>také</w:t>
      </w:r>
      <w:r>
        <w:rPr>
          <w:color w:val="auto"/>
        </w:rPr>
        <w:t xml:space="preserve"> existuje Úmluva Rady Evropy, což je aktuálně jediný mezinárodně závazný dokument, který bojuje proti manipulaci se sportovními výsledky. „</w:t>
      </w:r>
      <w:r w:rsidRPr="00E247D2">
        <w:rPr>
          <w:i/>
          <w:iCs/>
          <w:color w:val="auto"/>
        </w:rPr>
        <w:t>Účelem této Úmluvy je zabránit, odhalit a potrestat manipulaci se sportovními soutěžemi a podpořit výměnu informací a národní a mezinárodní spolupráci mezi dotčenými veřejnými orgány, sportovními organizacemi a sázkovými kancelářemi“</w:t>
      </w:r>
      <w:r>
        <w:rPr>
          <w:i/>
          <w:iCs/>
          <w:color w:val="auto"/>
        </w:rPr>
        <w:t xml:space="preserve"> </w:t>
      </w:r>
      <w:r w:rsidRPr="006A0BAC">
        <w:rPr>
          <w:color w:val="auto"/>
        </w:rPr>
        <w:t xml:space="preserve">(Janák </w:t>
      </w:r>
      <w:r w:rsidR="00633243">
        <w:rPr>
          <w:color w:val="auto"/>
        </w:rPr>
        <w:t>a</w:t>
      </w:r>
      <w:r w:rsidRPr="006A0BAC">
        <w:rPr>
          <w:color w:val="auto"/>
        </w:rPr>
        <w:t xml:space="preserve"> Blahutka, 2018).</w:t>
      </w:r>
      <w:r>
        <w:rPr>
          <w:color w:val="auto"/>
        </w:rPr>
        <w:t xml:space="preserve"> </w:t>
      </w:r>
      <w:r w:rsidR="006A0BAC">
        <w:rPr>
          <w:color w:val="auto"/>
        </w:rPr>
        <w:t xml:space="preserve">Vzhledem k závažnosti </w:t>
      </w:r>
      <w:r w:rsidR="006A0BAC" w:rsidRPr="006A0BAC">
        <w:rPr>
          <w:i/>
          <w:iCs/>
          <w:color w:val="auto"/>
        </w:rPr>
        <w:t>match fixingu</w:t>
      </w:r>
      <w:r w:rsidR="006A0BAC">
        <w:rPr>
          <w:i/>
          <w:iCs/>
          <w:color w:val="auto"/>
        </w:rPr>
        <w:t xml:space="preserve"> </w:t>
      </w:r>
      <w:r w:rsidR="006A0BAC">
        <w:rPr>
          <w:color w:val="auto"/>
        </w:rPr>
        <w:t xml:space="preserve">vznikla potřeba spolupráce s donucovacími </w:t>
      </w:r>
      <w:r w:rsidR="006A0BAC">
        <w:rPr>
          <w:color w:val="auto"/>
        </w:rPr>
        <w:lastRenderedPageBreak/>
        <w:t>složkami. V Evropské unii se tohoto úkolu ujal Europol, který „</w:t>
      </w:r>
      <w:r w:rsidR="006A0BAC" w:rsidRPr="006A0BAC">
        <w:rPr>
          <w:i/>
          <w:iCs/>
          <w:color w:val="auto"/>
        </w:rPr>
        <w:t>se zaměřuje zejména na: (i) trestní zpravodajskou činnost, (ii) vypracovávání analytických zpráv, (iii) pořádání konferencí a (iv) vysílání mobilních kanceláří a expertů na místa, kde poskytují konkrétní asistenci</w:t>
      </w:r>
      <w:r w:rsidR="006A0BAC">
        <w:rPr>
          <w:i/>
          <w:iCs/>
          <w:color w:val="auto"/>
        </w:rPr>
        <w:t>“</w:t>
      </w:r>
      <w:r w:rsidR="006A0BAC">
        <w:rPr>
          <w:color w:val="auto"/>
        </w:rPr>
        <w:t xml:space="preserve"> </w:t>
      </w:r>
      <w:r w:rsidR="006A0BAC" w:rsidRPr="00AE34C7">
        <w:rPr>
          <w:color w:val="auto"/>
        </w:rPr>
        <w:t xml:space="preserve">(Janák </w:t>
      </w:r>
      <w:r w:rsidR="00AE34C7" w:rsidRPr="00AE34C7">
        <w:rPr>
          <w:color w:val="auto"/>
        </w:rPr>
        <w:t xml:space="preserve">a </w:t>
      </w:r>
      <w:r w:rsidR="006A0BAC" w:rsidRPr="00AE34C7">
        <w:rPr>
          <w:color w:val="auto"/>
        </w:rPr>
        <w:t>Blahutka, 2018).</w:t>
      </w:r>
    </w:p>
    <w:p w14:paraId="0BEFC984" w14:textId="158F1008" w:rsidR="002E780B" w:rsidRDefault="002E780B" w:rsidP="006A58E9">
      <w:pPr>
        <w:spacing w:after="160"/>
        <w:mirrorIndents/>
        <w:rPr>
          <w:b/>
          <w:bCs/>
          <w:color w:val="000000" w:themeColor="text1"/>
        </w:rPr>
      </w:pPr>
      <w:r w:rsidRPr="002E780B">
        <w:rPr>
          <w:b/>
          <w:bCs/>
          <w:color w:val="000000" w:themeColor="text1"/>
        </w:rPr>
        <w:t>Sportradar</w:t>
      </w:r>
    </w:p>
    <w:p w14:paraId="2C66C1FF" w14:textId="4377968B" w:rsidR="002E780B" w:rsidRPr="00FC252B" w:rsidRDefault="002E780B" w:rsidP="006A58E9">
      <w:pPr>
        <w:spacing w:after="160"/>
        <w:mirrorIndents/>
        <w:rPr>
          <w:color w:val="000000" w:themeColor="text1"/>
          <w:lang w:val="en-GB"/>
        </w:rPr>
      </w:pPr>
      <w:r>
        <w:rPr>
          <w:color w:val="000000" w:themeColor="text1"/>
        </w:rPr>
        <w:t>Na popud sázkařských kauz vznikl</w:t>
      </w:r>
      <w:r w:rsidR="00556FB9">
        <w:rPr>
          <w:color w:val="000000" w:themeColor="text1"/>
        </w:rPr>
        <w:t>a</w:t>
      </w:r>
      <w:r>
        <w:rPr>
          <w:color w:val="000000" w:themeColor="text1"/>
        </w:rPr>
        <w:t xml:space="preserve"> v</w:t>
      </w:r>
      <w:r w:rsidR="00E9613F">
        <w:rPr>
          <w:color w:val="000000" w:themeColor="text1"/>
        </w:rPr>
        <w:t> </w:t>
      </w:r>
      <w:r>
        <w:rPr>
          <w:color w:val="000000" w:themeColor="text1"/>
        </w:rPr>
        <w:t>roce 2004</w:t>
      </w:r>
      <w:r w:rsidR="00556FB9">
        <w:rPr>
          <w:color w:val="000000" w:themeColor="text1"/>
        </w:rPr>
        <w:t xml:space="preserve"> ve Švýcarsku firma Sportradar, která pomáhá odhalovat ovlivňování výsledků.</w:t>
      </w:r>
      <w:r w:rsidR="007234E4">
        <w:rPr>
          <w:color w:val="000000" w:themeColor="text1"/>
        </w:rPr>
        <w:t xml:space="preserve"> Počítačový odborníci na statistiku a matematiku pracují v</w:t>
      </w:r>
      <w:r w:rsidR="00E9613F">
        <w:rPr>
          <w:color w:val="000000" w:themeColor="text1"/>
        </w:rPr>
        <w:t> </w:t>
      </w:r>
      <w:r w:rsidR="007234E4">
        <w:rPr>
          <w:color w:val="000000" w:themeColor="text1"/>
        </w:rPr>
        <w:t>pobočkách nacházejících se ve dvanácti zemích světa. Největšími hráči, kteří spolupracují se Sportradarem jsou asociace FIFA a UEFA, z</w:t>
      </w:r>
      <w:r w:rsidR="00E9613F">
        <w:rPr>
          <w:color w:val="000000" w:themeColor="text1"/>
        </w:rPr>
        <w:t> </w:t>
      </w:r>
      <w:r w:rsidR="007234E4">
        <w:rPr>
          <w:color w:val="000000" w:themeColor="text1"/>
        </w:rPr>
        <w:t>českých zástupců pak můžeme jmenovat FAČR</w:t>
      </w:r>
      <w:r w:rsidR="00294DDF">
        <w:rPr>
          <w:color w:val="000000" w:themeColor="text1"/>
        </w:rPr>
        <w:t>, celkově Sportradar spolupracuje s</w:t>
      </w:r>
      <w:r w:rsidR="00E9613F">
        <w:rPr>
          <w:color w:val="000000" w:themeColor="text1"/>
        </w:rPr>
        <w:t> </w:t>
      </w:r>
      <w:r w:rsidR="00294DDF">
        <w:rPr>
          <w:color w:val="000000" w:themeColor="text1"/>
        </w:rPr>
        <w:t>více než 400 klienty napříč sedmdesáti zemí světa</w:t>
      </w:r>
      <w:r w:rsidR="007234E4">
        <w:rPr>
          <w:color w:val="000000" w:themeColor="text1"/>
        </w:rPr>
        <w:t>.</w:t>
      </w:r>
      <w:r w:rsidR="00294DDF">
        <w:rPr>
          <w:color w:val="000000" w:themeColor="text1"/>
        </w:rPr>
        <w:t xml:space="preserve"> Pro vyhledání podezřelých sázek shromažďuje následující data: změny kurzů, chování sázkařů, sestavy, střelce, žluté karty a další podrobné statistiky jednotlivých sportovců.</w:t>
      </w:r>
      <w:r w:rsidR="00D1245B">
        <w:rPr>
          <w:color w:val="000000" w:themeColor="text1"/>
        </w:rPr>
        <w:t xml:space="preserve"> </w:t>
      </w:r>
      <w:r w:rsidR="00294DDF">
        <w:rPr>
          <w:color w:val="000000" w:themeColor="text1"/>
        </w:rPr>
        <w:t>Andreas Krannich, ředitel Sportradaru</w:t>
      </w:r>
      <w:r w:rsidR="004C4293">
        <w:rPr>
          <w:color w:val="000000" w:themeColor="text1"/>
        </w:rPr>
        <w:t>,</w:t>
      </w:r>
      <w:r w:rsidR="00294DDF">
        <w:rPr>
          <w:color w:val="000000" w:themeColor="text1"/>
        </w:rPr>
        <w:t xml:space="preserve"> odhalil během prezentace pro sázkové kanceláře v</w:t>
      </w:r>
      <w:r w:rsidR="00E9613F">
        <w:rPr>
          <w:color w:val="000000" w:themeColor="text1"/>
        </w:rPr>
        <w:t> </w:t>
      </w:r>
      <w:r w:rsidR="00294DDF">
        <w:rPr>
          <w:color w:val="000000" w:themeColor="text1"/>
        </w:rPr>
        <w:t xml:space="preserve">Praze, které nelegální sázky se vyskytují nejvíce: </w:t>
      </w:r>
      <w:r w:rsidR="00294DDF" w:rsidRPr="00BA2108">
        <w:rPr>
          <w:i/>
          <w:iCs/>
          <w:color w:val="000000" w:themeColor="text1"/>
        </w:rPr>
        <w:t>„Často slyším, že nejvíc nekalých sázek je v</w:t>
      </w:r>
      <w:r w:rsidR="00E9613F">
        <w:rPr>
          <w:i/>
          <w:iCs/>
          <w:color w:val="000000" w:themeColor="text1"/>
        </w:rPr>
        <w:t> </w:t>
      </w:r>
      <w:r w:rsidR="00294DDF" w:rsidRPr="00BA2108">
        <w:rPr>
          <w:i/>
          <w:iCs/>
          <w:color w:val="000000" w:themeColor="text1"/>
        </w:rPr>
        <w:t>live sázkách na první žlutou kartu nebo rohový kop</w:t>
      </w:r>
      <w:r w:rsidR="00E9613F">
        <w:rPr>
          <w:i/>
          <w:iCs/>
          <w:color w:val="000000" w:themeColor="text1"/>
        </w:rPr>
        <w:t>…</w:t>
      </w:r>
      <w:r w:rsidR="00294DDF" w:rsidRPr="00BA2108">
        <w:rPr>
          <w:i/>
          <w:iCs/>
          <w:color w:val="000000" w:themeColor="text1"/>
        </w:rPr>
        <w:t xml:space="preserve"> Ale to je mýlka. Z</w:t>
      </w:r>
      <w:r w:rsidR="00E9613F">
        <w:rPr>
          <w:i/>
          <w:iCs/>
          <w:color w:val="000000" w:themeColor="text1"/>
        </w:rPr>
        <w:t> </w:t>
      </w:r>
      <w:r w:rsidR="00294DDF" w:rsidRPr="00BA2108">
        <w:rPr>
          <w:i/>
          <w:iCs/>
          <w:color w:val="000000" w:themeColor="text1"/>
        </w:rPr>
        <w:t>celkového počtu podezřelých zápasů to dělá pouze jedno procento</w:t>
      </w:r>
      <w:r w:rsidR="00BA2108" w:rsidRPr="00BA2108">
        <w:rPr>
          <w:i/>
          <w:iCs/>
          <w:color w:val="000000" w:themeColor="text1"/>
        </w:rPr>
        <w:t>. N</w:t>
      </w:r>
      <w:r w:rsidR="00294DDF" w:rsidRPr="00BA2108">
        <w:rPr>
          <w:i/>
          <w:iCs/>
          <w:color w:val="000000" w:themeColor="text1"/>
        </w:rPr>
        <w:t xml:space="preserve">ejvětší zastoupení </w:t>
      </w:r>
      <w:r w:rsidR="00415549">
        <w:rPr>
          <w:i/>
          <w:iCs/>
          <w:color w:val="000000" w:themeColor="text1"/>
        </w:rPr>
        <w:t>–</w:t>
      </w:r>
      <w:r w:rsidR="00294DDF" w:rsidRPr="00BA2108">
        <w:rPr>
          <w:i/>
          <w:iCs/>
          <w:color w:val="000000" w:themeColor="text1"/>
        </w:rPr>
        <w:t xml:space="preserve"> asi čtyřicet procent </w:t>
      </w:r>
      <w:r w:rsidR="00415549">
        <w:rPr>
          <w:i/>
          <w:iCs/>
          <w:color w:val="000000" w:themeColor="text1"/>
        </w:rPr>
        <w:t>–</w:t>
      </w:r>
      <w:r w:rsidR="00294DDF" w:rsidRPr="00BA2108">
        <w:rPr>
          <w:i/>
          <w:iCs/>
          <w:color w:val="000000" w:themeColor="text1"/>
        </w:rPr>
        <w:t xml:space="preserve"> mají sázky na takzvaný asijský hendikep. Jedenatřicet procent nelegálních sázek míří na počet gólů v</w:t>
      </w:r>
      <w:r w:rsidR="00E9613F">
        <w:rPr>
          <w:i/>
          <w:iCs/>
          <w:color w:val="000000" w:themeColor="text1"/>
        </w:rPr>
        <w:t> </w:t>
      </w:r>
      <w:r w:rsidR="00294DDF" w:rsidRPr="00BA2108">
        <w:rPr>
          <w:i/>
          <w:iCs/>
          <w:color w:val="000000" w:themeColor="text1"/>
        </w:rPr>
        <w:t>zápase.</w:t>
      </w:r>
      <w:r w:rsidR="00E9613F">
        <w:rPr>
          <w:i/>
          <w:iCs/>
          <w:color w:val="000000" w:themeColor="text1"/>
        </w:rPr>
        <w:t>“</w:t>
      </w:r>
      <w:r w:rsidR="00D1245B">
        <w:rPr>
          <w:i/>
          <w:iCs/>
          <w:color w:val="000000" w:themeColor="text1"/>
        </w:rPr>
        <w:t xml:space="preserve"> </w:t>
      </w:r>
      <w:r w:rsidR="00D1245B">
        <w:rPr>
          <w:color w:val="000000" w:themeColor="text1"/>
        </w:rPr>
        <w:t>Kromě softwarů má každá společnost ještě tzv. riskmanažera, který jakožto lidský faktor kontroluje práci softwarů (Šedivý, 2014).</w:t>
      </w:r>
    </w:p>
    <w:p w14:paraId="52A4F2B9" w14:textId="221A50C7" w:rsidR="002E780B" w:rsidRPr="00C62CF1" w:rsidRDefault="00BA2108" w:rsidP="006A58E9">
      <w:pPr>
        <w:spacing w:after="160"/>
        <w:mirrorIndents/>
        <w:rPr>
          <w:b/>
          <w:bCs/>
          <w:color w:val="auto"/>
        </w:rPr>
      </w:pPr>
      <w:r w:rsidRPr="00C62CF1">
        <w:rPr>
          <w:b/>
          <w:bCs/>
          <w:color w:val="auto"/>
        </w:rPr>
        <w:t xml:space="preserve">Projekty proti </w:t>
      </w:r>
      <w:r w:rsidR="00C62CF1" w:rsidRPr="00C62CF1">
        <w:rPr>
          <w:b/>
          <w:bCs/>
          <w:color w:val="auto"/>
        </w:rPr>
        <w:t>ovlivňování zápasů</w:t>
      </w:r>
      <w:r w:rsidR="00E46338">
        <w:rPr>
          <w:b/>
          <w:bCs/>
          <w:color w:val="auto"/>
        </w:rPr>
        <w:t xml:space="preserve"> </w:t>
      </w:r>
    </w:p>
    <w:p w14:paraId="2F74C5F4" w14:textId="65207488" w:rsidR="004200A7" w:rsidRPr="00A303A6" w:rsidRDefault="00C62CF1" w:rsidP="006A58E9">
      <w:pPr>
        <w:spacing w:after="160"/>
        <w:mirrorIndents/>
        <w:rPr>
          <w:color w:val="auto"/>
        </w:rPr>
      </w:pPr>
      <w:r>
        <w:rPr>
          <w:color w:val="auto"/>
        </w:rPr>
        <w:t xml:space="preserve">Pro tuto </w:t>
      </w:r>
      <w:r w:rsidR="00415549">
        <w:rPr>
          <w:color w:val="auto"/>
        </w:rPr>
        <w:t>kapitolu</w:t>
      </w:r>
      <w:r>
        <w:rPr>
          <w:color w:val="auto"/>
        </w:rPr>
        <w:t xml:space="preserve"> </w:t>
      </w:r>
      <w:r w:rsidR="00415549">
        <w:rPr>
          <w:color w:val="auto"/>
        </w:rPr>
        <w:t>byly vybrány</w:t>
      </w:r>
      <w:r>
        <w:rPr>
          <w:color w:val="auto"/>
        </w:rPr>
        <w:t xml:space="preserve"> dvě zajímavé organizace, které se snaží informovat veřejnost a bojovat proti tzv. match fixingu.</w:t>
      </w:r>
    </w:p>
    <w:p w14:paraId="66E6259B" w14:textId="035D5AE5" w:rsidR="00C62CF1" w:rsidRPr="00614DE4" w:rsidRDefault="00C62CF1" w:rsidP="006A58E9">
      <w:pPr>
        <w:spacing w:after="160"/>
        <w:mirrorIndents/>
        <w:rPr>
          <w:b/>
          <w:bCs/>
          <w:i/>
          <w:iCs/>
          <w:color w:val="auto"/>
        </w:rPr>
      </w:pPr>
      <w:r w:rsidRPr="00614DE4">
        <w:rPr>
          <w:b/>
          <w:bCs/>
          <w:i/>
          <w:iCs/>
          <w:color w:val="auto"/>
        </w:rPr>
        <w:t>AGAINST MATCH FIXING</w:t>
      </w:r>
    </w:p>
    <w:p w14:paraId="678DCA67" w14:textId="7F723022" w:rsidR="00614DE4" w:rsidRDefault="00614DE4" w:rsidP="006A58E9">
      <w:pPr>
        <w:spacing w:after="160"/>
        <w:mirrorIndents/>
      </w:pPr>
      <w:r>
        <w:t xml:space="preserve">Projekt, který můžeme volně přeložit do češtiny jako „Proti ovlivňování zápasů“ je evropský výzkumný a vzdělávací program. Hlavním cílem je pomocí výzkumů a vzdělávacích aktivit předejít ovlivňování sportovních utkání. Celý projekt je zastřešen sportovním programem Erasmus +, který je hlavní podporou pro veškeré projekty související se sportovním prostředím. Na stránkách tohoto projektu můžeme najít anonymní dotazník v několika světových jazycích sloužící pro zjištění povědomí veřejnosti o </w:t>
      </w:r>
      <w:r w:rsidRPr="00614DE4">
        <w:rPr>
          <w:i/>
          <w:iCs/>
        </w:rPr>
        <w:t>match fixingu</w:t>
      </w:r>
      <w:r>
        <w:rPr>
          <w:i/>
          <w:iCs/>
        </w:rPr>
        <w:t xml:space="preserve">. </w:t>
      </w:r>
      <w:r>
        <w:t xml:space="preserve">Dále chystají </w:t>
      </w:r>
      <w:r w:rsidR="00A94244">
        <w:t xml:space="preserve">e-learningovou platformu pro vzdělávání </w:t>
      </w:r>
      <w:r w:rsidR="00A94244">
        <w:lastRenderedPageBreak/>
        <w:t xml:space="preserve">veřejnosti v této oblasti. A v poslední řadě pravidelně vydávají zprávy o výzkumech a vzdělávacích programech, které provádějí </w:t>
      </w:r>
      <w:r w:rsidR="008519E2">
        <w:t>(Against match fixing, 2019)</w:t>
      </w:r>
      <w:r w:rsidR="006B6BAB">
        <w:t>.</w:t>
      </w:r>
    </w:p>
    <w:p w14:paraId="0696E10A" w14:textId="3D3BB694" w:rsidR="00C62CF1" w:rsidRDefault="00C62CF1" w:rsidP="006A58E9">
      <w:pPr>
        <w:spacing w:after="160"/>
        <w:mirrorIndents/>
        <w:rPr>
          <w:b/>
          <w:bCs/>
          <w:i/>
          <w:iCs/>
          <w:color w:val="auto"/>
        </w:rPr>
      </w:pPr>
      <w:r w:rsidRPr="00A94244">
        <w:rPr>
          <w:b/>
          <w:bCs/>
          <w:i/>
          <w:iCs/>
          <w:color w:val="auto"/>
        </w:rPr>
        <w:t>FEDERBET</w:t>
      </w:r>
    </w:p>
    <w:p w14:paraId="36D82C0D" w14:textId="3C95CAC6" w:rsidR="00A94244" w:rsidRPr="00A94244" w:rsidRDefault="00A94244" w:rsidP="006A58E9">
      <w:pPr>
        <w:spacing w:after="160"/>
        <w:mirrorIndents/>
        <w:rPr>
          <w:color w:val="auto"/>
        </w:rPr>
      </w:pPr>
      <w:r>
        <w:rPr>
          <w:color w:val="auto"/>
        </w:rPr>
        <w:t xml:space="preserve">Druhým zajímavým </w:t>
      </w:r>
      <w:r w:rsidR="003C143C">
        <w:rPr>
          <w:color w:val="auto"/>
        </w:rPr>
        <w:t xml:space="preserve">bojovníkem proti ilegálním sportovním sázkám je Federbet, nezisková federace se sídlem v Belgii. </w:t>
      </w:r>
      <w:r w:rsidR="00060C1D">
        <w:rPr>
          <w:color w:val="auto"/>
        </w:rPr>
        <w:t xml:space="preserve">Její hlavní snahou je snížení korupce ve sportu, protože právě korupce může sport nenávratně poškodit. Náplní práce této federace je především tvorba analýz, které dopomůžou odhalovat možné ovlivněné zápasy, těch je podle analýz více než tisíc za rok. </w:t>
      </w:r>
      <w:r w:rsidR="000C72BF">
        <w:rPr>
          <w:color w:val="auto"/>
        </w:rPr>
        <w:t xml:space="preserve">Pro co nejefektivnější boj proti nelegálním sázkám spolupracují přímo s bookmakery, kteří poté federaci Federbet poskytují drahocenná data </w:t>
      </w:r>
      <w:r w:rsidR="008519E2">
        <w:rPr>
          <w:color w:val="auto"/>
        </w:rPr>
        <w:t>(Federbet, 2016)</w:t>
      </w:r>
      <w:r w:rsidR="006B6BAB">
        <w:rPr>
          <w:color w:val="auto"/>
        </w:rPr>
        <w:t>.</w:t>
      </w:r>
      <w:r w:rsidR="000C72BF">
        <w:rPr>
          <w:color w:val="auto"/>
        </w:rPr>
        <w:t xml:space="preserve"> </w:t>
      </w:r>
    </w:p>
    <w:p w14:paraId="6E427138" w14:textId="4E3A3C23" w:rsidR="00CB297C" w:rsidRPr="00EA3241" w:rsidRDefault="00FC252B" w:rsidP="00FC252B">
      <w:pPr>
        <w:pStyle w:val="Nadpis2"/>
        <w:numPr>
          <w:ilvl w:val="0"/>
          <w:numId w:val="0"/>
        </w:numPr>
        <w:spacing w:before="0" w:after="160"/>
        <w:mirrorIndents/>
      </w:pPr>
      <w:bookmarkStart w:id="12" w:name="_Toc40459156"/>
      <w:r>
        <w:t xml:space="preserve">2.4 </w:t>
      </w:r>
      <w:r w:rsidR="00CB297C" w:rsidRPr="00EA3241">
        <w:t xml:space="preserve">Strategie </w:t>
      </w:r>
      <w:r w:rsidR="006135A3" w:rsidRPr="00EA3241">
        <w:t>sázení</w:t>
      </w:r>
      <w:bookmarkEnd w:id="12"/>
    </w:p>
    <w:p w14:paraId="24AA0447" w14:textId="7E2C2038" w:rsidR="008B3027" w:rsidRPr="00EA3241" w:rsidRDefault="008B3027" w:rsidP="006A58E9">
      <w:pPr>
        <w:spacing w:after="160"/>
        <w:mirrorIndents/>
      </w:pPr>
      <w:r w:rsidRPr="00EA3241">
        <w:t xml:space="preserve">Kurzové sázení se postupem času stalo ze zábavné adrenalinové činnosti možností pro zbohatnutí. Po třicetiletém vývoji </w:t>
      </w:r>
      <w:r w:rsidR="00C558EA" w:rsidRPr="00EA3241">
        <w:t xml:space="preserve">se </w:t>
      </w:r>
      <w:r w:rsidRPr="00EA3241">
        <w:t>dostalo do stádia, kdy sázkaři neustále vymýšlí, jak sázkové kanceláře porazit. I když sázkové kanceláře stále vydělávají miliony ročně, najdeme i jedince, kteří si dokáž</w:t>
      </w:r>
      <w:r w:rsidR="0006008D" w:rsidRPr="00EA3241">
        <w:t>ou</w:t>
      </w:r>
      <w:r w:rsidRPr="00EA3241">
        <w:t xml:space="preserve"> stabilně vydělávat sázením. </w:t>
      </w:r>
      <w:r w:rsidR="006B6BAB">
        <w:t>Následně budou</w:t>
      </w:r>
      <w:r w:rsidRPr="00EA3241">
        <w:t xml:space="preserve"> představ</w:t>
      </w:r>
      <w:r w:rsidR="006B6BAB">
        <w:t>eny</w:t>
      </w:r>
      <w:r w:rsidRPr="00EA3241">
        <w:t xml:space="preserve"> nejznámější metody, díky kterým se dá při dodržování </w:t>
      </w:r>
      <w:r w:rsidR="00F60C0F" w:rsidRPr="00EA3241">
        <w:t>pravidel vydělat.</w:t>
      </w:r>
    </w:p>
    <w:p w14:paraId="36F5215D" w14:textId="191A1331" w:rsidR="00B1625D" w:rsidRPr="00EA3241" w:rsidRDefault="00B1625D" w:rsidP="006A58E9">
      <w:pPr>
        <w:spacing w:after="160"/>
        <w:mirrorIndents/>
      </w:pPr>
      <w:r w:rsidRPr="00EA3241">
        <w:t>Rozhodně t</w:t>
      </w:r>
      <w:r w:rsidR="00B46983">
        <w:t>a</w:t>
      </w:r>
      <w:r w:rsidRPr="00EA3241">
        <w:t>to kapitol</w:t>
      </w:r>
      <w:r w:rsidR="00B46983">
        <w:t>a</w:t>
      </w:r>
      <w:r w:rsidRPr="00EA3241">
        <w:t xml:space="preserve"> ne</w:t>
      </w:r>
      <w:r w:rsidR="00B46983">
        <w:t>má</w:t>
      </w:r>
      <w:r w:rsidRPr="00EA3241">
        <w:t xml:space="preserve"> propagovat sázení jako tu pravou volbu „zaměstnání“, ale </w:t>
      </w:r>
      <w:r w:rsidR="0071204A" w:rsidRPr="00EA3241">
        <w:t>vzhledem k</w:t>
      </w:r>
      <w:r w:rsidR="00E9613F">
        <w:t> </w:t>
      </w:r>
      <w:r w:rsidR="0071204A" w:rsidRPr="00EA3241">
        <w:t xml:space="preserve">tomu, že strategie sázení jsou neprobádanou oblastí, </w:t>
      </w:r>
      <w:r w:rsidRPr="00EA3241">
        <w:t>chtěl bych veřejnosti přiblížit, co všechno kurzové sázení obnáší a že když člověk jedná s</w:t>
      </w:r>
      <w:r w:rsidR="00E9613F">
        <w:t> </w:t>
      </w:r>
      <w:r w:rsidRPr="00EA3241">
        <w:t>chladnou hlavou, nemusí to být až takový hazard. Spousta lidí si okamžitě spojí kurzové sázení s</w:t>
      </w:r>
      <w:r w:rsidR="00E9613F">
        <w:t> </w:t>
      </w:r>
      <w:r w:rsidRPr="00EA3241">
        <w:t>negativní aktivitou a v</w:t>
      </w:r>
      <w:r w:rsidR="00E9613F">
        <w:t> </w:t>
      </w:r>
      <w:r w:rsidRPr="00EA3241">
        <w:t>krajních případech ji mohou zařadit na stejnou úroveň jako</w:t>
      </w:r>
      <w:r w:rsidR="006B6BAB">
        <w:t xml:space="preserve"> herní</w:t>
      </w:r>
      <w:r w:rsidRPr="00EA3241">
        <w:t xml:space="preserve"> automaty či drogy. Ano, kurzové sázení může přivodit nejeden problém, ale to většinou souvisí s</w:t>
      </w:r>
      <w:r w:rsidR="00E9613F">
        <w:t> </w:t>
      </w:r>
      <w:r w:rsidRPr="00EA3241">
        <w:t>rozhodnutími, které jsou neuvážené a impulsivní. Na druhou stranu při rozumném uvažování, perfektní znalosti prostředí a dodržování správných zásad se dá sázením zpříjemnit finanční situac</w:t>
      </w:r>
      <w:r w:rsidR="00C558EA" w:rsidRPr="00EA3241">
        <w:t>e</w:t>
      </w:r>
      <w:r w:rsidRPr="00EA3241">
        <w:t xml:space="preserve"> i volný čas.</w:t>
      </w:r>
    </w:p>
    <w:p w14:paraId="0B14CDF5" w14:textId="727D8187" w:rsidR="00B328F2" w:rsidRPr="00EA3241" w:rsidRDefault="00E9613F" w:rsidP="006A7822">
      <w:pPr>
        <w:pStyle w:val="Nadpis3"/>
        <w:numPr>
          <w:ilvl w:val="0"/>
          <w:numId w:val="0"/>
        </w:numPr>
        <w:spacing w:before="0" w:after="160"/>
        <w:mirrorIndents/>
        <w:rPr>
          <w:i/>
          <w:iCs/>
        </w:rPr>
      </w:pPr>
      <w:bookmarkStart w:id="13" w:name="_Toc40459157"/>
      <w:r>
        <w:t xml:space="preserve">2.4.1 </w:t>
      </w:r>
      <w:r w:rsidR="003877E2" w:rsidRPr="00EA3241">
        <w:t xml:space="preserve">Analýza a </w:t>
      </w:r>
      <w:r w:rsidR="003877E2" w:rsidRPr="00EA3241">
        <w:rPr>
          <w:i/>
          <w:iCs/>
        </w:rPr>
        <w:t>m</w:t>
      </w:r>
      <w:r w:rsidR="00A57B74" w:rsidRPr="00EA3241">
        <w:rPr>
          <w:i/>
          <w:iCs/>
        </w:rPr>
        <w:t>oney management</w:t>
      </w:r>
      <w:bookmarkEnd w:id="13"/>
    </w:p>
    <w:p w14:paraId="2FFD791A" w14:textId="60935035" w:rsidR="00BC16DB" w:rsidRPr="00EA3241" w:rsidRDefault="003877E2" w:rsidP="006A58E9">
      <w:pPr>
        <w:spacing w:after="160"/>
        <w:mirrorIndents/>
        <w:rPr>
          <w:color w:val="000000" w:themeColor="text1"/>
        </w:rPr>
      </w:pPr>
      <w:r w:rsidRPr="00EA3241">
        <w:rPr>
          <w:color w:val="000000" w:themeColor="text1"/>
        </w:rPr>
        <w:t>Ještě předtím, než přistoupíme k</w:t>
      </w:r>
      <w:r w:rsidR="00E9613F">
        <w:rPr>
          <w:color w:val="000000" w:themeColor="text1"/>
        </w:rPr>
        <w:t> </w:t>
      </w:r>
      <w:r w:rsidRPr="00EA3241">
        <w:rPr>
          <w:color w:val="000000" w:themeColor="text1"/>
        </w:rPr>
        <w:t>samotným strategiím je třeba si uvědomit</w:t>
      </w:r>
      <w:r w:rsidR="0006008D" w:rsidRPr="00EA3241">
        <w:rPr>
          <w:color w:val="000000" w:themeColor="text1"/>
        </w:rPr>
        <w:t>, že základem úspěchu je analýza a práce s</w:t>
      </w:r>
      <w:r w:rsidR="00E9613F">
        <w:rPr>
          <w:color w:val="000000" w:themeColor="text1"/>
        </w:rPr>
        <w:t> </w:t>
      </w:r>
      <w:r w:rsidR="0006008D" w:rsidRPr="00EA3241">
        <w:rPr>
          <w:color w:val="000000" w:themeColor="text1"/>
        </w:rPr>
        <w:t>financemi. Bělota ve své knize radí, aby si každý, kdo chce brát sázení vážně, vedl podrobný záznam vsazených příležitostí. „</w:t>
      </w:r>
      <w:r w:rsidR="0006008D" w:rsidRPr="00EA3241">
        <w:rPr>
          <w:i/>
          <w:iCs/>
          <w:color w:val="000000" w:themeColor="text1"/>
        </w:rPr>
        <w:t>Záznam by měl obsahovat běžné údaje jako je datum, soupeř, liga, kolo ligy, vsazený kurz, tip, výsledek, ale také důvod, proč jste si zápas vybrali</w:t>
      </w:r>
      <w:r w:rsidR="0006008D" w:rsidRPr="00EA3241">
        <w:rPr>
          <w:color w:val="000000" w:themeColor="text1"/>
        </w:rPr>
        <w:t xml:space="preserve">“ (Bělota, 2011, s. 55). Protože </w:t>
      </w:r>
      <w:r w:rsidR="008D43E4" w:rsidRPr="00EA3241">
        <w:rPr>
          <w:color w:val="000000" w:themeColor="text1"/>
        </w:rPr>
        <w:t xml:space="preserve">na základě těchto </w:t>
      </w:r>
      <w:r w:rsidR="008D43E4" w:rsidRPr="00EA3241">
        <w:rPr>
          <w:color w:val="000000" w:themeColor="text1"/>
        </w:rPr>
        <w:lastRenderedPageBreak/>
        <w:t>statistik budeme schopni</w:t>
      </w:r>
      <w:r w:rsidR="0006008D" w:rsidRPr="00EA3241">
        <w:rPr>
          <w:color w:val="000000" w:themeColor="text1"/>
        </w:rPr>
        <w:t xml:space="preserve"> po několika sázkách</w:t>
      </w:r>
      <w:r w:rsidR="008D43E4" w:rsidRPr="00EA3241">
        <w:rPr>
          <w:color w:val="000000" w:themeColor="text1"/>
        </w:rPr>
        <w:t xml:space="preserve"> na první pohled podobné zápasy dále filtrovat. Tím pádem poté můžeme najít spojitost mezi prohranými či vyhranými tipy a následně tak uzavírat sázky, co možná nejefektněji. Jakmile máme zvládnutou analýzu je třeba dobře rozvrhnout finance pro naše sázky. „</w:t>
      </w:r>
      <w:r w:rsidR="008D43E4" w:rsidRPr="00EA3241">
        <w:rPr>
          <w:i/>
          <w:iCs/>
          <w:color w:val="000000" w:themeColor="text1"/>
        </w:rPr>
        <w:t>Úspěšná strategie v</w:t>
      </w:r>
      <w:r w:rsidR="00E9613F">
        <w:rPr>
          <w:i/>
          <w:iCs/>
          <w:color w:val="000000" w:themeColor="text1"/>
        </w:rPr>
        <w:t> </w:t>
      </w:r>
      <w:r w:rsidR="008D43E4" w:rsidRPr="00EA3241">
        <w:rPr>
          <w:i/>
          <w:iCs/>
          <w:color w:val="000000" w:themeColor="text1"/>
        </w:rPr>
        <w:t xml:space="preserve">kurzovém sázení je postavena na dvou základních pilířích. Prvním pilířem je nalezení systému vyhledávání vhodných zápasů ke sázení, ve kterých máte nad bookmakerem výhodu a druhým pilířem je </w:t>
      </w:r>
      <w:r w:rsidR="00B42045" w:rsidRPr="00EA3241">
        <w:rPr>
          <w:i/>
          <w:iCs/>
          <w:color w:val="000000" w:themeColor="text1"/>
        </w:rPr>
        <w:t xml:space="preserve">správný systém řízení výše vkladů, tedy money management“ </w:t>
      </w:r>
      <w:r w:rsidR="00B42045" w:rsidRPr="00EA3241">
        <w:rPr>
          <w:color w:val="000000" w:themeColor="text1"/>
        </w:rPr>
        <w:t>(Bělota, 2011, s. 55)</w:t>
      </w:r>
      <w:r w:rsidR="00BC16DB" w:rsidRPr="00EA3241">
        <w:rPr>
          <w:color w:val="000000" w:themeColor="text1"/>
        </w:rPr>
        <w:t>.</w:t>
      </w:r>
    </w:p>
    <w:p w14:paraId="4C840801" w14:textId="1A90A45F" w:rsidR="00517F58" w:rsidRPr="00EA3241" w:rsidRDefault="00B42045" w:rsidP="006A58E9">
      <w:pPr>
        <w:spacing w:after="160"/>
        <w:mirrorIndents/>
        <w:rPr>
          <w:color w:val="000000" w:themeColor="text1"/>
        </w:rPr>
      </w:pPr>
      <w:r w:rsidRPr="00EA3241">
        <w:rPr>
          <w:color w:val="000000" w:themeColor="text1"/>
        </w:rPr>
        <w:t>Časté případy neúspěšných sázkařů poukazují právě na špatný money management, kdy sázející nezvládne delší sérii bez výhry nebo nepřiměřeně vysokými vklady přijde o</w:t>
      </w:r>
      <w:r w:rsidR="006B6BAB">
        <w:rPr>
          <w:color w:val="000000" w:themeColor="text1"/>
        </w:rPr>
        <w:t> v</w:t>
      </w:r>
      <w:r w:rsidRPr="00EA3241">
        <w:rPr>
          <w:color w:val="000000" w:themeColor="text1"/>
        </w:rPr>
        <w:t xml:space="preserve">eškeré finanční prostředky. </w:t>
      </w:r>
      <w:r w:rsidRPr="00EA3241">
        <w:rPr>
          <w:i/>
          <w:iCs/>
          <w:color w:val="000000" w:themeColor="text1"/>
        </w:rPr>
        <w:t>Bankroll</w:t>
      </w:r>
      <w:r w:rsidRPr="00EA3241">
        <w:rPr>
          <w:color w:val="000000" w:themeColor="text1"/>
        </w:rPr>
        <w:t xml:space="preserve">, tedy peníze vyhrazené </w:t>
      </w:r>
      <w:r w:rsidR="00A303A6">
        <w:rPr>
          <w:color w:val="000000" w:themeColor="text1"/>
        </w:rPr>
        <w:t>pro</w:t>
      </w:r>
      <w:r w:rsidRPr="00EA3241">
        <w:rPr>
          <w:color w:val="000000" w:themeColor="text1"/>
        </w:rPr>
        <w:t xml:space="preserve"> sázení, by měl mít každý striktně odděleny od zbytku svých financí a zamezit tím tak bankrotu. </w:t>
      </w:r>
      <w:r w:rsidR="006D6096" w:rsidRPr="00EA3241">
        <w:rPr>
          <w:color w:val="000000" w:themeColor="text1"/>
        </w:rPr>
        <w:t>Základním pravidlem, které se týká i burzy je sázet maximálně 3</w:t>
      </w:r>
      <w:r w:rsidR="00415549">
        <w:rPr>
          <w:color w:val="000000" w:themeColor="text1"/>
        </w:rPr>
        <w:t>–</w:t>
      </w:r>
      <w:r w:rsidR="006D6096" w:rsidRPr="00EA3241">
        <w:rPr>
          <w:color w:val="000000" w:themeColor="text1"/>
        </w:rPr>
        <w:t>5 % z</w:t>
      </w:r>
      <w:r w:rsidR="00E9613F">
        <w:rPr>
          <w:color w:val="000000" w:themeColor="text1"/>
        </w:rPr>
        <w:t> </w:t>
      </w:r>
      <w:r w:rsidR="006D6096" w:rsidRPr="00EA3241">
        <w:rPr>
          <w:color w:val="000000" w:themeColor="text1"/>
        </w:rPr>
        <w:t>banku na jeden tip. Pro trvalý profit ze sázení se doporučuje vsadit na tiket pouze jeden zápas</w:t>
      </w:r>
      <w:r w:rsidRPr="00EA3241">
        <w:rPr>
          <w:color w:val="000000" w:themeColor="text1"/>
        </w:rPr>
        <w:t xml:space="preserve"> </w:t>
      </w:r>
      <w:r w:rsidR="006D6096" w:rsidRPr="00EA3241">
        <w:rPr>
          <w:color w:val="000000" w:themeColor="text1"/>
        </w:rPr>
        <w:t>a důležité je sázet pouze na to, v</w:t>
      </w:r>
      <w:r w:rsidR="00E9613F">
        <w:rPr>
          <w:color w:val="000000" w:themeColor="text1"/>
        </w:rPr>
        <w:t> </w:t>
      </w:r>
      <w:r w:rsidR="006D6096" w:rsidRPr="00EA3241">
        <w:rPr>
          <w:color w:val="000000" w:themeColor="text1"/>
        </w:rPr>
        <w:t>čem se skvěle orientujeme a máme přehled, jedině tak získáme potřebnou výhodu nad bookmakery.</w:t>
      </w:r>
      <w:r w:rsidR="003E5D41" w:rsidRPr="00EA3241">
        <w:rPr>
          <w:color w:val="000000" w:themeColor="text1"/>
        </w:rPr>
        <w:t xml:space="preserve"> Avšak jednou z</w:t>
      </w:r>
      <w:r w:rsidR="00E9613F">
        <w:rPr>
          <w:color w:val="000000" w:themeColor="text1"/>
        </w:rPr>
        <w:t> </w:t>
      </w:r>
      <w:r w:rsidR="003E5D41" w:rsidRPr="00EA3241">
        <w:rPr>
          <w:color w:val="000000" w:themeColor="text1"/>
        </w:rPr>
        <w:t>nejdůležitějších zásad je vědět kdy přestat, protože přílišná chamtivost ani snaha o okamžité získání prohraných peněz zpět k</w:t>
      </w:r>
      <w:r w:rsidR="00E9613F">
        <w:rPr>
          <w:color w:val="000000" w:themeColor="text1"/>
        </w:rPr>
        <w:t> </w:t>
      </w:r>
      <w:r w:rsidR="003E5D41" w:rsidRPr="00EA3241">
        <w:rPr>
          <w:color w:val="000000" w:themeColor="text1"/>
        </w:rPr>
        <w:t>úspěchu nevede</w:t>
      </w:r>
      <w:r w:rsidR="00517F58">
        <w:rPr>
          <w:color w:val="000000" w:themeColor="text1"/>
        </w:rPr>
        <w:t xml:space="preserve"> (Bělota, 2011)</w:t>
      </w:r>
      <w:r w:rsidR="00736072">
        <w:rPr>
          <w:color w:val="000000" w:themeColor="text1"/>
        </w:rPr>
        <w:t>.</w:t>
      </w:r>
    </w:p>
    <w:p w14:paraId="0F1C53D1" w14:textId="0A19EC3C" w:rsidR="00E9433F" w:rsidRPr="00517F58" w:rsidRDefault="00E9613F" w:rsidP="003B22AB">
      <w:pPr>
        <w:pStyle w:val="Nadpis3"/>
        <w:numPr>
          <w:ilvl w:val="0"/>
          <w:numId w:val="0"/>
        </w:numPr>
        <w:spacing w:before="0" w:after="160"/>
        <w:ind w:left="1287" w:hanging="720"/>
        <w:mirrorIndents/>
        <w:rPr>
          <w:i/>
          <w:iCs/>
        </w:rPr>
      </w:pPr>
      <w:bookmarkStart w:id="14" w:name="_Toc40459158"/>
      <w:r w:rsidRPr="00AE34C7">
        <w:t>2</w:t>
      </w:r>
      <w:r>
        <w:t xml:space="preserve">.4.2 </w:t>
      </w:r>
      <w:r w:rsidR="00BA4BD1" w:rsidRPr="00EA3241">
        <w:rPr>
          <w:i/>
          <w:iCs/>
        </w:rPr>
        <w:t>Sure bets</w:t>
      </w:r>
      <w:bookmarkEnd w:id="14"/>
    </w:p>
    <w:p w14:paraId="5FE4125F" w14:textId="1123CD30" w:rsidR="00E9433F" w:rsidRPr="00EA3241" w:rsidRDefault="0079532C" w:rsidP="006A58E9">
      <w:pPr>
        <w:spacing w:after="160"/>
        <w:mirrorIndents/>
      </w:pPr>
      <w:r w:rsidRPr="00EA3241">
        <w:t>T</w:t>
      </w:r>
      <w:r w:rsidR="00AD5E6E" w:rsidRPr="00EA3241">
        <w:t>aké</w:t>
      </w:r>
      <w:r w:rsidRPr="00EA3241">
        <w:t xml:space="preserve"> známé</w:t>
      </w:r>
      <w:r w:rsidR="00AD5E6E" w:rsidRPr="00EA3241">
        <w:t xml:space="preserve"> pod názvy j</w:t>
      </w:r>
      <w:r w:rsidR="00E3680E" w:rsidRPr="00EA3241">
        <w:t>isté sázky</w:t>
      </w:r>
      <w:r w:rsidR="00AD5E6E" w:rsidRPr="00EA3241">
        <w:t xml:space="preserve"> nebo arbitrážní sázky</w:t>
      </w:r>
      <w:r w:rsidR="00DE6059" w:rsidRPr="00EA3241">
        <w:t>,</w:t>
      </w:r>
      <w:r w:rsidR="00E3680E" w:rsidRPr="00EA3241">
        <w:t xml:space="preserve"> jsou j</w:t>
      </w:r>
      <w:r w:rsidR="00F87B36" w:rsidRPr="00EA3241">
        <w:t xml:space="preserve">ednou z nejznámějších sázkařských strategií. </w:t>
      </w:r>
      <w:r w:rsidR="002E5BAC" w:rsidRPr="00EA3241">
        <w:t>Právě v</w:t>
      </w:r>
      <w:r w:rsidR="00F87B36" w:rsidRPr="00EA3241">
        <w:t xml:space="preserve">zhledem ke své známosti si </w:t>
      </w:r>
      <w:r w:rsidR="008E2827" w:rsidRPr="00EA3241">
        <w:t>proti nim bojují</w:t>
      </w:r>
      <w:r w:rsidR="00F87B36" w:rsidRPr="00EA3241">
        <w:t xml:space="preserve"> sázkové kanceláře a když ji sázkař využívá příliš nápadně, může na to rychle doplatit v podobě omezení výše vkladu na příští příležitosti. Jak z názvu vyplývá, sázka pro sázejícího představuje zisk bez rizika ztráty. Abychom docílili jisté sázky je třeba vyhledat takové kurzy, aby sázka na všechny možné výsledky měla vyšší návratnost než 100 % vkladu. Ve výsledku tak zápas může dopadnout jakkoli a bude</w:t>
      </w:r>
      <w:r w:rsidR="002D50DC">
        <w:t>m</w:t>
      </w:r>
      <w:r w:rsidR="00F87B36" w:rsidRPr="00EA3241">
        <w:t>e v zisku. Podle Běloty (2011</w:t>
      </w:r>
      <w:r w:rsidR="00824420">
        <w:t>, s.</w:t>
      </w:r>
      <w:r w:rsidR="006B6BAB">
        <w:t> </w:t>
      </w:r>
      <w:r w:rsidR="00824420">
        <w:t>44</w:t>
      </w:r>
      <w:r w:rsidR="00F87B36" w:rsidRPr="00EA3241">
        <w:t>) existují dvě podmínky pro podání jisté sázky:</w:t>
      </w:r>
    </w:p>
    <w:p w14:paraId="065B92D2" w14:textId="4076D747" w:rsidR="00E9433F" w:rsidRPr="0047153C" w:rsidRDefault="00F87B36" w:rsidP="002455FF">
      <w:pPr>
        <w:pStyle w:val="Odstavecseseznamem"/>
        <w:numPr>
          <w:ilvl w:val="0"/>
          <w:numId w:val="8"/>
        </w:numPr>
        <w:spacing w:line="360" w:lineRule="auto"/>
        <w:contextualSpacing w:val="0"/>
        <w:mirrorIndents/>
        <w:rPr>
          <w:rFonts w:ascii="Times New Roman" w:hAnsi="Times New Roman" w:cs="Times New Roman"/>
          <w:i/>
          <w:iCs/>
          <w:sz w:val="24"/>
          <w:szCs w:val="24"/>
        </w:rPr>
      </w:pPr>
      <w:r w:rsidRPr="0047153C">
        <w:rPr>
          <w:rFonts w:ascii="Times New Roman" w:hAnsi="Times New Roman" w:cs="Times New Roman"/>
          <w:sz w:val="24"/>
          <w:szCs w:val="24"/>
        </w:rPr>
        <w:t>„</w:t>
      </w:r>
      <w:r w:rsidRPr="0047153C">
        <w:rPr>
          <w:rFonts w:ascii="Times New Roman" w:hAnsi="Times New Roman" w:cs="Times New Roman"/>
          <w:i/>
          <w:iCs/>
          <w:sz w:val="24"/>
          <w:szCs w:val="24"/>
        </w:rPr>
        <w:t>současné otevření hráčských účtů u několika sázkových kanceláří“</w:t>
      </w:r>
    </w:p>
    <w:p w14:paraId="3B276652" w14:textId="4292EC7D" w:rsidR="00FE6D2C" w:rsidRPr="00FC252B" w:rsidRDefault="006B6BAB" w:rsidP="002455FF">
      <w:pPr>
        <w:pStyle w:val="Odstavecseseznamem"/>
        <w:numPr>
          <w:ilvl w:val="0"/>
          <w:numId w:val="8"/>
        </w:numPr>
        <w:spacing w:line="360" w:lineRule="auto"/>
        <w:contextualSpacing w:val="0"/>
        <w:mirrorIndents/>
        <w:rPr>
          <w:rFonts w:ascii="Times New Roman" w:hAnsi="Times New Roman" w:cs="Times New Roman"/>
          <w:i/>
          <w:iCs/>
          <w:sz w:val="24"/>
          <w:szCs w:val="24"/>
        </w:rPr>
      </w:pPr>
      <w:r>
        <w:rPr>
          <w:rFonts w:ascii="Times New Roman" w:hAnsi="Times New Roman" w:cs="Times New Roman"/>
          <w:i/>
          <w:iCs/>
          <w:sz w:val="24"/>
          <w:szCs w:val="24"/>
        </w:rPr>
        <w:t>„</w:t>
      </w:r>
      <w:r w:rsidR="00F87B36" w:rsidRPr="0047153C">
        <w:rPr>
          <w:rFonts w:ascii="Times New Roman" w:hAnsi="Times New Roman" w:cs="Times New Roman"/>
          <w:i/>
          <w:iCs/>
          <w:sz w:val="24"/>
          <w:szCs w:val="24"/>
        </w:rPr>
        <w:t>rozdílnost kurzů vypsaných různými sázkovými kanceláři pro určitý zápas“</w:t>
      </w:r>
    </w:p>
    <w:p w14:paraId="583EDB4E" w14:textId="769E359C" w:rsidR="00646B23" w:rsidRPr="00EA3241" w:rsidRDefault="005D099C" w:rsidP="006A58E9">
      <w:pPr>
        <w:spacing w:after="160"/>
        <w:mirrorIndents/>
      </w:pPr>
      <w:r w:rsidRPr="00EA3241">
        <w:t>Pro podání jisté sázky se</w:t>
      </w:r>
      <w:r w:rsidR="00F87B36" w:rsidRPr="00EA3241">
        <w:t xml:space="preserve"> dají využít různé stránky, které buď zadarmo nebo za členský poplatek vyhledávají </w:t>
      </w:r>
      <w:r w:rsidR="00F87B36" w:rsidRPr="00EA3241">
        <w:rPr>
          <w:i/>
          <w:iCs/>
        </w:rPr>
        <w:t>sure bets</w:t>
      </w:r>
      <w:r w:rsidR="00F87B36" w:rsidRPr="00EA3241">
        <w:t xml:space="preserve"> a také jsou k dispozici tzv. surebet</w:t>
      </w:r>
      <w:r w:rsidR="001222CA" w:rsidRPr="00EA3241">
        <w:t>s</w:t>
      </w:r>
      <w:r w:rsidR="00F87B36" w:rsidRPr="00EA3241">
        <w:t xml:space="preserve"> kalkulačky, které za </w:t>
      </w:r>
      <w:r w:rsidR="00A303A6">
        <w:t>n</w:t>
      </w:r>
      <w:r w:rsidR="00F87B36" w:rsidRPr="00EA3241">
        <w:t>ás spočítají výši vkladu na dané příležitosti i potencionální výhru.</w:t>
      </w:r>
    </w:p>
    <w:p w14:paraId="494D1E13" w14:textId="4555DA49" w:rsidR="00646B23" w:rsidRPr="002D50DC" w:rsidRDefault="00AC495F" w:rsidP="006A58E9">
      <w:pPr>
        <w:spacing w:after="160"/>
        <w:mirrorIndents/>
      </w:pPr>
      <w:r w:rsidRPr="00EA3241">
        <w:lastRenderedPageBreak/>
        <w:t xml:space="preserve">Prvním krokem je vyhledat správnou příležitost, která se dá vyhledat na bezplatných internetových stránkách. Jestliže máme účty daných sázkových kanceláří, tak už jen stačí zadat kurzy do </w:t>
      </w:r>
      <w:r w:rsidRPr="002D50DC">
        <w:rPr>
          <w:i/>
          <w:iCs/>
        </w:rPr>
        <w:t>surebet</w:t>
      </w:r>
      <w:r w:rsidR="001222CA" w:rsidRPr="002D50DC">
        <w:rPr>
          <w:i/>
          <w:iCs/>
        </w:rPr>
        <w:t>s</w:t>
      </w:r>
      <w:r w:rsidRPr="00EA3241">
        <w:t xml:space="preserve"> kalkulačky, určit si výši vkladu a zjistíme kolik vsadit na všechny možné výsledky zápasu. Poté podáme jednotlivé sázky u sázkových kanceláří a máme hotovo.</w:t>
      </w:r>
    </w:p>
    <w:p w14:paraId="61AA0856" w14:textId="0723B7D7" w:rsidR="00553DEF" w:rsidRPr="00EA3241" w:rsidRDefault="00F87B36" w:rsidP="00E9613F">
      <w:pPr>
        <w:mirrorIndents/>
      </w:pPr>
      <w:r w:rsidRPr="00E9613F">
        <w:rPr>
          <w:b/>
          <w:bCs/>
        </w:rPr>
        <w:t xml:space="preserve">Problémy </w:t>
      </w:r>
      <w:r w:rsidRPr="00E9613F">
        <w:rPr>
          <w:b/>
          <w:bCs/>
          <w:i/>
          <w:iCs/>
        </w:rPr>
        <w:t>Sure bets</w:t>
      </w:r>
    </w:p>
    <w:p w14:paraId="60DFF718" w14:textId="1195492A" w:rsidR="005D099C" w:rsidRPr="00EA3241" w:rsidRDefault="005D099C" w:rsidP="006A58E9">
      <w:pPr>
        <w:spacing w:after="160"/>
        <w:mirrorIndents/>
      </w:pPr>
      <w:r w:rsidRPr="00EA3241">
        <w:t>Ačkoli může tato strategie vypadat jako jednoduchý a rychlý zdroj zisku je třeba se zamyslet nad následujícími odstavci.</w:t>
      </w:r>
    </w:p>
    <w:p w14:paraId="52712D69" w14:textId="0B5CF76F" w:rsidR="00553DEF" w:rsidRPr="00EA3241" w:rsidRDefault="00553DEF" w:rsidP="006A58E9">
      <w:pPr>
        <w:spacing w:after="160"/>
        <w:mirrorIndents/>
        <w:rPr>
          <w:b/>
          <w:bCs/>
          <w:i/>
          <w:iCs/>
        </w:rPr>
      </w:pPr>
      <w:r w:rsidRPr="00EA3241">
        <w:rPr>
          <w:b/>
          <w:bCs/>
          <w:i/>
          <w:iCs/>
        </w:rPr>
        <w:t>Čas a vysoký kapitál</w:t>
      </w:r>
    </w:p>
    <w:p w14:paraId="6705D64A" w14:textId="3EA0CE56" w:rsidR="005D099C" w:rsidRPr="00FC252B" w:rsidRDefault="00553DEF" w:rsidP="006A58E9">
      <w:pPr>
        <w:spacing w:after="160"/>
        <w:mirrorIndents/>
      </w:pPr>
      <w:r w:rsidRPr="00EA3241">
        <w:t>I když existují vyhledávače jistých tipů, ne vždy máme založené</w:t>
      </w:r>
      <w:r w:rsidR="002D50DC">
        <w:t xml:space="preserve"> účty u</w:t>
      </w:r>
      <w:r w:rsidRPr="00EA3241">
        <w:t xml:space="preserve"> požadovan</w:t>
      </w:r>
      <w:r w:rsidR="002D50DC">
        <w:t>ých</w:t>
      </w:r>
      <w:r w:rsidRPr="00EA3241">
        <w:t xml:space="preserve"> sázkov</w:t>
      </w:r>
      <w:r w:rsidR="002D50DC">
        <w:t>ých</w:t>
      </w:r>
      <w:r w:rsidRPr="00EA3241">
        <w:t xml:space="preserve"> kancelář</w:t>
      </w:r>
      <w:r w:rsidR="002D50DC">
        <w:t>í</w:t>
      </w:r>
      <w:r w:rsidRPr="00EA3241">
        <w:t xml:space="preserve">, a tak je třeba zdlouhavě vyhledávat tu správnou příležitost. </w:t>
      </w:r>
      <w:r w:rsidR="002D50DC">
        <w:t>Dalším faktem je</w:t>
      </w:r>
      <w:r w:rsidRPr="00EA3241">
        <w:t xml:space="preserve">, že výhry na </w:t>
      </w:r>
      <w:r w:rsidRPr="00C13947">
        <w:rPr>
          <w:i/>
          <w:iCs/>
        </w:rPr>
        <w:t>surebet</w:t>
      </w:r>
      <w:r w:rsidRPr="00EA3241">
        <w:t xml:space="preserve"> tipech nejsou nijak závratné</w:t>
      </w:r>
      <w:r w:rsidR="002D50DC">
        <w:t xml:space="preserve">, protože profit se pohybuje většinou okolo 2 %. To znamená, že když bychom vsadili 1000 Kč na jistou sázku s profitem 2 %, vyhráli bychom 20 Kč. </w:t>
      </w:r>
      <w:r w:rsidRPr="00EA3241">
        <w:t>Proto ten, kdo se touto strategií chce uživit, potřebuje opravdu vysoký kapitál.</w:t>
      </w:r>
    </w:p>
    <w:p w14:paraId="683F903A" w14:textId="3104614F" w:rsidR="005D099C" w:rsidRPr="00EA3241" w:rsidRDefault="00553DEF" w:rsidP="006A58E9">
      <w:pPr>
        <w:spacing w:after="160"/>
        <w:mirrorIndents/>
        <w:rPr>
          <w:b/>
          <w:bCs/>
          <w:i/>
          <w:iCs/>
        </w:rPr>
      </w:pPr>
      <w:r w:rsidRPr="00EA3241">
        <w:rPr>
          <w:b/>
          <w:bCs/>
          <w:i/>
          <w:iCs/>
        </w:rPr>
        <w:t>Sázkové kanceláře v</w:t>
      </w:r>
      <w:r w:rsidR="005D099C" w:rsidRPr="00EA3241">
        <w:rPr>
          <w:b/>
          <w:bCs/>
          <w:i/>
          <w:iCs/>
        </w:rPr>
        <w:t> </w:t>
      </w:r>
      <w:r w:rsidRPr="00EA3241">
        <w:rPr>
          <w:b/>
          <w:bCs/>
          <w:i/>
          <w:iCs/>
        </w:rPr>
        <w:t>zahraničí</w:t>
      </w:r>
    </w:p>
    <w:p w14:paraId="440599D5" w14:textId="2E7B9F07" w:rsidR="004200A7" w:rsidRPr="00A303A6" w:rsidRDefault="00F61CE2" w:rsidP="006A58E9">
      <w:pPr>
        <w:spacing w:after="160"/>
        <w:mirrorIndents/>
      </w:pPr>
      <w:r w:rsidRPr="00EA3241">
        <w:t xml:space="preserve">Problémy se založením účtů u zahraničních sázkových společností jsou novodobého charakteru. </w:t>
      </w:r>
      <w:r w:rsidR="009A723D" w:rsidRPr="00EA3241">
        <w:t xml:space="preserve">Od změny zákona v roce 2017 (viz kapitola </w:t>
      </w:r>
      <w:r w:rsidR="00C13947">
        <w:t>2</w:t>
      </w:r>
      <w:r w:rsidR="009A723D" w:rsidRPr="00EA3241">
        <w:t>.1.</w:t>
      </w:r>
      <w:r w:rsidR="00C13947">
        <w:t>3</w:t>
      </w:r>
      <w:r w:rsidR="009A723D" w:rsidRPr="00EA3241">
        <w:t>) se na českém trhu mohou pohybovat sázkové kanceláře pouze se souhlasem ministerstva, takže založit si účet u</w:t>
      </w:r>
      <w:r w:rsidR="006B6BAB">
        <w:t> </w:t>
      </w:r>
      <w:r w:rsidR="009A723D" w:rsidRPr="00EA3241">
        <w:t xml:space="preserve">zahraniční </w:t>
      </w:r>
      <w:r w:rsidR="005D099C" w:rsidRPr="00EA3241">
        <w:t>sázkové kanceláře</w:t>
      </w:r>
      <w:r w:rsidR="009A723D" w:rsidRPr="00EA3241">
        <w:t xml:space="preserve"> je velice komplikované a na hraně legálnosti.</w:t>
      </w:r>
      <w:r w:rsidRPr="00EA3241">
        <w:t xml:space="preserve"> Což je fakt, který sázkařům orientujícím se na tuto strategii velice komplikuje život. Čím více účtů totiž máme, tím větší je pravděpodobnost na uzavření jisté s</w:t>
      </w:r>
      <w:r w:rsidR="009A723D" w:rsidRPr="00EA3241">
        <w:t>ázky.</w:t>
      </w:r>
    </w:p>
    <w:p w14:paraId="19243B6C" w14:textId="2DDAF569" w:rsidR="00553DEF" w:rsidRPr="00EA3241" w:rsidRDefault="005D099C" w:rsidP="006A58E9">
      <w:pPr>
        <w:spacing w:after="160"/>
        <w:mirrorIndents/>
        <w:rPr>
          <w:b/>
          <w:bCs/>
          <w:i/>
          <w:iCs/>
        </w:rPr>
      </w:pPr>
      <w:r w:rsidRPr="00EA3241">
        <w:rPr>
          <w:b/>
          <w:bCs/>
          <w:i/>
          <w:iCs/>
        </w:rPr>
        <w:t>Změny kurzů a r</w:t>
      </w:r>
      <w:r w:rsidR="00553DEF" w:rsidRPr="00EA3241">
        <w:rPr>
          <w:b/>
          <w:bCs/>
          <w:i/>
          <w:iCs/>
        </w:rPr>
        <w:t>ozhodnutí sázkových kanceláří</w:t>
      </w:r>
    </w:p>
    <w:p w14:paraId="6C68E986" w14:textId="3527529C" w:rsidR="00B328F2" w:rsidRPr="00EA3241" w:rsidRDefault="005D099C" w:rsidP="006A58E9">
      <w:pPr>
        <w:spacing w:after="160"/>
        <w:mirrorIndents/>
      </w:pPr>
      <w:r w:rsidRPr="00EA3241">
        <w:t>Kurzy se mohou postupem času měnit, a tak stačí, aby kurz jen u jedné zvolené kanceláře klesl a jistá sázka se již nedá podat. Další skutečností je, že s</w:t>
      </w:r>
      <w:r w:rsidR="00553DEF" w:rsidRPr="00EA3241">
        <w:t xml:space="preserve">ázkové kanceláře </w:t>
      </w:r>
      <w:r w:rsidR="00F61CE2" w:rsidRPr="00EA3241">
        <w:t xml:space="preserve">samozřejmě nechtějí být prodělečné, a proto mohou sázející omezit, aby </w:t>
      </w:r>
      <w:r w:rsidR="00544F54" w:rsidRPr="00EA3241">
        <w:t>nebylo možné</w:t>
      </w:r>
      <w:r w:rsidR="00F61CE2" w:rsidRPr="00EA3241">
        <w:t xml:space="preserve"> jistou sázku </w:t>
      </w:r>
      <w:r w:rsidR="000D5547">
        <w:t>vsadi</w:t>
      </w:r>
      <w:r w:rsidR="00F61CE2" w:rsidRPr="00EA3241">
        <w:t>t. Omezení se mohou týkat snížení maximálního vkladu nebo také mají právo zrušit sázku pro nesprávně uvedenou hodnotu kurzu, tím pádem pracně vyhledaná jistá sázka vyjde vniveč.</w:t>
      </w:r>
    </w:p>
    <w:p w14:paraId="585F8955" w14:textId="2072A5F7" w:rsidR="00BA4BD1" w:rsidRPr="00EA3241" w:rsidRDefault="00E9613F" w:rsidP="00A50A93">
      <w:pPr>
        <w:pStyle w:val="Nadpis3"/>
        <w:numPr>
          <w:ilvl w:val="0"/>
          <w:numId w:val="0"/>
        </w:numPr>
        <w:spacing w:before="0" w:after="160"/>
        <w:mirrorIndents/>
        <w:rPr>
          <w:i/>
          <w:iCs/>
        </w:rPr>
      </w:pPr>
      <w:bookmarkStart w:id="15" w:name="_Toc40459159"/>
      <w:r>
        <w:rPr>
          <w:i/>
          <w:iCs/>
        </w:rPr>
        <w:lastRenderedPageBreak/>
        <w:t xml:space="preserve">2.4.3 </w:t>
      </w:r>
      <w:r w:rsidR="00BA4BD1" w:rsidRPr="00EA3241">
        <w:rPr>
          <w:i/>
          <w:iCs/>
        </w:rPr>
        <w:t>Value bets</w:t>
      </w:r>
      <w:bookmarkEnd w:id="15"/>
    </w:p>
    <w:p w14:paraId="7C6A2E12" w14:textId="12CA6E95" w:rsidR="0079682C" w:rsidRPr="00EA3241" w:rsidRDefault="008C013D" w:rsidP="006A58E9">
      <w:pPr>
        <w:spacing w:after="160"/>
        <w:mirrorIndents/>
      </w:pPr>
      <w:r w:rsidRPr="00EA3241">
        <w:t>U t</w:t>
      </w:r>
      <w:r w:rsidR="00CF08C9" w:rsidRPr="00EA3241">
        <w:t>éto metody, která je u</w:t>
      </w:r>
      <w:r w:rsidR="00695CF8" w:rsidRPr="00EA3241">
        <w:t xml:space="preserve"> nás znám</w:t>
      </w:r>
      <w:r w:rsidR="00CF08C9" w:rsidRPr="00EA3241">
        <w:t xml:space="preserve">á </w:t>
      </w:r>
      <w:r w:rsidR="009C1904" w:rsidRPr="00EA3241">
        <w:t>pod názvem</w:t>
      </w:r>
      <w:r w:rsidR="00695CF8" w:rsidRPr="00EA3241">
        <w:t xml:space="preserve"> </w:t>
      </w:r>
      <w:r w:rsidR="009C1904" w:rsidRPr="00EA3241">
        <w:t>h</w:t>
      </w:r>
      <w:r w:rsidR="00F27D18" w:rsidRPr="00EA3241">
        <w:t>odnotné sázky</w:t>
      </w:r>
      <w:r w:rsidR="00CF08C9" w:rsidRPr="00EA3241">
        <w:t xml:space="preserve">, </w:t>
      </w:r>
      <w:r w:rsidR="00B15D8F" w:rsidRPr="00EA3241">
        <w:t>jde o vyhledání takového kurzu, který je pro nás v</w:t>
      </w:r>
      <w:r w:rsidR="006C182F" w:rsidRPr="00EA3241">
        <w:t>ýhodný</w:t>
      </w:r>
      <w:r w:rsidR="00BA773A" w:rsidRPr="00EA3241">
        <w:t>.</w:t>
      </w:r>
      <w:r w:rsidR="0079682C" w:rsidRPr="00EA3241">
        <w:t xml:space="preserve"> Není tedy přesně dáno, že hodnotné sázky jsou pouze na nízké či vysoké kurzy.</w:t>
      </w:r>
    </w:p>
    <w:p w14:paraId="6430F029" w14:textId="38F8D9D1" w:rsidR="00967090" w:rsidRPr="00EA3241" w:rsidRDefault="00375363" w:rsidP="006A58E9">
      <w:pPr>
        <w:spacing w:after="160"/>
        <w:mirrorIndents/>
      </w:pPr>
      <w:r w:rsidRPr="00EA3241">
        <w:t>N</w:t>
      </w:r>
      <w:r w:rsidR="000540B7" w:rsidRPr="00EA3241">
        <w:t xml:space="preserve">a rozdíl od </w:t>
      </w:r>
      <w:r w:rsidR="00AE1B63" w:rsidRPr="00EA3241">
        <w:t xml:space="preserve">jistých sázek </w:t>
      </w:r>
      <w:r w:rsidRPr="00EA3241">
        <w:t xml:space="preserve">je už zde </w:t>
      </w:r>
      <w:r w:rsidR="00AE1B63" w:rsidRPr="00EA3241">
        <w:t xml:space="preserve">potřeba </w:t>
      </w:r>
      <w:r w:rsidR="007B76C1" w:rsidRPr="00EA3241">
        <w:t xml:space="preserve">znalosti </w:t>
      </w:r>
      <w:r w:rsidR="00486BF1" w:rsidRPr="00EA3241">
        <w:t>a přehledu</w:t>
      </w:r>
      <w:r w:rsidR="004A3A6C" w:rsidRPr="00EA3241">
        <w:t xml:space="preserve"> ohledně sázen</w:t>
      </w:r>
      <w:r w:rsidR="005B2DC2" w:rsidRPr="00EA3241">
        <w:t>ých</w:t>
      </w:r>
      <w:r w:rsidR="004A3A6C" w:rsidRPr="00EA3241">
        <w:t xml:space="preserve"> příležitost</w:t>
      </w:r>
      <w:r w:rsidR="005B2DC2" w:rsidRPr="00EA3241">
        <w:t>í</w:t>
      </w:r>
      <w:r w:rsidR="00417004" w:rsidRPr="00EA3241">
        <w:t xml:space="preserve">, protože při </w:t>
      </w:r>
      <w:r w:rsidR="00B77988" w:rsidRPr="00EA3241">
        <w:t xml:space="preserve">určování, zda se jedná </w:t>
      </w:r>
      <w:r w:rsidR="00EF07DA" w:rsidRPr="00EA3241">
        <w:t xml:space="preserve">o hodnotnou sázku je třeba </w:t>
      </w:r>
      <w:r w:rsidR="0045645D" w:rsidRPr="00EA3241">
        <w:t>vyjádřit</w:t>
      </w:r>
      <w:r w:rsidR="008D24AF" w:rsidRPr="00EA3241">
        <w:t xml:space="preserve"> </w:t>
      </w:r>
      <w:r w:rsidR="003B3058" w:rsidRPr="00EA3241">
        <w:t xml:space="preserve">vámi určenou </w:t>
      </w:r>
      <w:r w:rsidR="00915417" w:rsidRPr="00EA3241">
        <w:t xml:space="preserve">pravděpodobnost, se kterou si myslíte, že </w:t>
      </w:r>
      <w:r w:rsidR="00D3625F" w:rsidRPr="00EA3241">
        <w:t>příležitost vyjde</w:t>
      </w:r>
      <w:r w:rsidR="00417004" w:rsidRPr="00EA3241">
        <w:t>.</w:t>
      </w:r>
      <w:r w:rsidR="000540B7" w:rsidRPr="00EA3241">
        <w:t xml:space="preserve"> </w:t>
      </w:r>
      <w:r w:rsidR="009C1880" w:rsidRPr="00EA3241">
        <w:t xml:space="preserve">A jak </w:t>
      </w:r>
      <w:r w:rsidR="00E418ED" w:rsidRPr="00EA3241">
        <w:t xml:space="preserve">tedy zjistíme, že je sázka </w:t>
      </w:r>
      <w:r w:rsidR="00432947" w:rsidRPr="00EA3241">
        <w:t xml:space="preserve">výhodná? </w:t>
      </w:r>
      <w:r w:rsidR="00432947" w:rsidRPr="00EA3241">
        <w:rPr>
          <w:i/>
          <w:iCs/>
        </w:rPr>
        <w:t>„Stačí</w:t>
      </w:r>
      <w:r w:rsidR="00891ABA" w:rsidRPr="00EA3241">
        <w:rPr>
          <w:i/>
          <w:iCs/>
        </w:rPr>
        <w:t>, když číslem 0,00 až 1,00</w:t>
      </w:r>
      <w:r w:rsidR="00A67EB4" w:rsidRPr="00EA3241">
        <w:rPr>
          <w:i/>
          <w:iCs/>
        </w:rPr>
        <w:t xml:space="preserve"> vyjádříte</w:t>
      </w:r>
      <w:r w:rsidR="00CA4C79" w:rsidRPr="00EA3241">
        <w:rPr>
          <w:i/>
          <w:iCs/>
        </w:rPr>
        <w:t xml:space="preserve"> pravděpodobnost, že příslušný </w:t>
      </w:r>
      <w:r w:rsidR="00444F2F" w:rsidRPr="00EA3241">
        <w:rPr>
          <w:i/>
          <w:iCs/>
        </w:rPr>
        <w:t>výsledek vyjde (1,00 odpovídá jistotě na 100 %)</w:t>
      </w:r>
      <w:r w:rsidR="004C486E" w:rsidRPr="00EA3241">
        <w:rPr>
          <w:i/>
          <w:iCs/>
        </w:rPr>
        <w:t>. Když tímto číslem vyná</w:t>
      </w:r>
      <w:r w:rsidR="004467C6" w:rsidRPr="00EA3241">
        <w:rPr>
          <w:i/>
          <w:iCs/>
        </w:rPr>
        <w:t xml:space="preserve">sobíte </w:t>
      </w:r>
      <w:r w:rsidR="00D94747" w:rsidRPr="00EA3241">
        <w:rPr>
          <w:i/>
          <w:iCs/>
        </w:rPr>
        <w:t>nabízený kurz</w:t>
      </w:r>
      <w:r w:rsidR="00B2659C" w:rsidRPr="00EA3241">
        <w:rPr>
          <w:i/>
          <w:iCs/>
        </w:rPr>
        <w:t xml:space="preserve"> a vyjde vám výsledek vyšší než 1, pak je tento kurz výhodný</w:t>
      </w:r>
      <w:r w:rsidR="005B087B" w:rsidRPr="00EA3241">
        <w:rPr>
          <w:i/>
          <w:iCs/>
        </w:rPr>
        <w:t>“</w:t>
      </w:r>
      <w:r w:rsidR="005B087B" w:rsidRPr="00EA3241">
        <w:t xml:space="preserve"> (Bělota, </w:t>
      </w:r>
      <w:r w:rsidR="00811B40" w:rsidRPr="00EA3241">
        <w:t>2011, s.</w:t>
      </w:r>
      <w:r w:rsidR="007A0AE9">
        <w:t xml:space="preserve"> </w:t>
      </w:r>
      <w:r w:rsidR="009F75F8" w:rsidRPr="00EA3241">
        <w:t>51)</w:t>
      </w:r>
      <w:r w:rsidR="00C13947">
        <w:t>.</w:t>
      </w:r>
      <w:r w:rsidR="00B85211" w:rsidRPr="00EA3241">
        <w:t xml:space="preserve"> V praxi to pak znamená, že si vybereme </w:t>
      </w:r>
      <w:r w:rsidR="00C1227B" w:rsidRPr="00EA3241">
        <w:t>událost, u</w:t>
      </w:r>
      <w:r w:rsidR="00E66D18" w:rsidRPr="00EA3241">
        <w:t xml:space="preserve"> které nám nepřipadá kurz vypsaný bookmakerem odpovídající </w:t>
      </w:r>
      <w:r w:rsidR="00BE37E6" w:rsidRPr="00EA3241">
        <w:t xml:space="preserve">nebo </w:t>
      </w:r>
      <w:r w:rsidR="004907D7" w:rsidRPr="00EA3241">
        <w:t>víme více informací, které sázková kancelář nemusela brát v</w:t>
      </w:r>
      <w:r w:rsidR="00BC7922" w:rsidRPr="00EA3241">
        <w:t> </w:t>
      </w:r>
      <w:r w:rsidR="004907D7" w:rsidRPr="00EA3241">
        <w:t>potaz</w:t>
      </w:r>
      <w:r w:rsidR="00BC7922" w:rsidRPr="00EA3241">
        <w:t xml:space="preserve"> (zranění klíčového hráče, nový trenér</w:t>
      </w:r>
      <w:r w:rsidR="005D099C" w:rsidRPr="00EA3241">
        <w:t>, náročný program</w:t>
      </w:r>
      <w:r w:rsidR="00785C5F" w:rsidRPr="00EA3241">
        <w:t xml:space="preserve"> atd.)</w:t>
      </w:r>
      <w:r w:rsidR="002F58FA" w:rsidRPr="00EA3241">
        <w:t xml:space="preserve"> a určíme očekávanou pravděpodobnost výhry.</w:t>
      </w:r>
    </w:p>
    <w:p w14:paraId="715EC959" w14:textId="77777777" w:rsidR="002F58FA" w:rsidRPr="00EA3241" w:rsidRDefault="002F58FA" w:rsidP="006A58E9">
      <w:pPr>
        <w:spacing w:after="160"/>
        <w:mirrorIndents/>
      </w:pPr>
      <w:r w:rsidRPr="00EA3241">
        <w:t>Rovnice pro vypočítání hodnoty:</w:t>
      </w:r>
    </w:p>
    <w:p w14:paraId="3DC7346A" w14:textId="77916D75" w:rsidR="00E14F4C" w:rsidRPr="00EA3241" w:rsidRDefault="002F58FA" w:rsidP="006A58E9">
      <w:pPr>
        <w:spacing w:after="160"/>
        <w:mirrorIndents/>
      </w:pPr>
      <w:r w:rsidRPr="00EA3241">
        <w:t>value = vypsaný kurz sázkovou kanceláří x očekávaná pravděpodobnost výhry</w:t>
      </w:r>
    </w:p>
    <w:p w14:paraId="3A3C459E" w14:textId="49012825" w:rsidR="00715E12" w:rsidRPr="00A50A93" w:rsidRDefault="00967090" w:rsidP="006A58E9">
      <w:pPr>
        <w:spacing w:after="160"/>
        <w:mirrorIndents/>
        <w:rPr>
          <w:rStyle w:val="Hypertextovodkaz"/>
          <w:b/>
          <w:bCs/>
          <w:i/>
          <w:iCs/>
          <w:color w:val="000000"/>
          <w:u w:val="none"/>
        </w:rPr>
      </w:pPr>
      <w:r w:rsidRPr="00A50A93">
        <w:rPr>
          <w:b/>
          <w:bCs/>
          <w:i/>
          <w:iCs/>
        </w:rPr>
        <w:t xml:space="preserve">Příklad </w:t>
      </w:r>
      <w:r w:rsidR="00876E73" w:rsidRPr="00A50A93">
        <w:rPr>
          <w:b/>
          <w:bCs/>
          <w:i/>
          <w:iCs/>
        </w:rPr>
        <w:t>value b</w:t>
      </w:r>
      <w:r w:rsidR="00260D90" w:rsidRPr="00A50A93">
        <w:rPr>
          <w:b/>
          <w:bCs/>
          <w:i/>
          <w:iCs/>
        </w:rPr>
        <w:t>et:</w:t>
      </w:r>
    </w:p>
    <w:p w14:paraId="4D9B8CA8" w14:textId="477F0B5C" w:rsidR="0091290B" w:rsidRPr="00EA3241" w:rsidRDefault="0091290B" w:rsidP="006A58E9">
      <w:pPr>
        <w:spacing w:after="160"/>
        <w:mirrorIndents/>
        <w:rPr>
          <w:rStyle w:val="Hypertextovodkaz"/>
          <w:color w:val="auto"/>
          <w:u w:val="none"/>
        </w:rPr>
      </w:pPr>
      <w:r w:rsidRPr="00EA3241">
        <w:rPr>
          <w:rStyle w:val="Hypertextovodkaz"/>
          <w:color w:val="auto"/>
          <w:u w:val="none"/>
        </w:rPr>
        <w:t>Zápas NHL 20.12.2019: Colorado (kurz 2,10) vs. Carolina (kurz 2,88)</w:t>
      </w:r>
    </w:p>
    <w:p w14:paraId="1580FB02" w14:textId="387A767D" w:rsidR="00715E12" w:rsidRPr="00EA3241" w:rsidRDefault="0091290B" w:rsidP="006A58E9">
      <w:pPr>
        <w:spacing w:after="160"/>
        <w:mirrorIndents/>
        <w:rPr>
          <w:rStyle w:val="Hypertextovodkaz"/>
          <w:color w:val="auto"/>
          <w:u w:val="none"/>
        </w:rPr>
      </w:pPr>
      <w:r w:rsidRPr="00EA3241">
        <w:rPr>
          <w:rStyle w:val="Hypertextovodkaz"/>
          <w:color w:val="auto"/>
          <w:u w:val="none"/>
        </w:rPr>
        <w:t>Výpočet</w:t>
      </w:r>
      <w:r w:rsidR="005168EF" w:rsidRPr="00EA3241">
        <w:rPr>
          <w:rStyle w:val="Hypertextovodkaz"/>
          <w:color w:val="auto"/>
          <w:u w:val="none"/>
        </w:rPr>
        <w:t xml:space="preserve"> hodnotného kurzu</w:t>
      </w:r>
      <w:r w:rsidRPr="00EA3241">
        <w:rPr>
          <w:rStyle w:val="Hypertextovodkaz"/>
          <w:color w:val="auto"/>
          <w:u w:val="none"/>
        </w:rPr>
        <w:t>: 0,50 x 2,88 = 1,44</w:t>
      </w:r>
    </w:p>
    <w:p w14:paraId="1512E012" w14:textId="212121B5" w:rsidR="00715E12" w:rsidRPr="00FC252B" w:rsidRDefault="0091290B" w:rsidP="006A58E9">
      <w:pPr>
        <w:spacing w:after="160"/>
        <w:mirrorIndents/>
        <w:rPr>
          <w:color w:val="auto"/>
        </w:rPr>
      </w:pPr>
      <w:r w:rsidRPr="00EA3241">
        <w:rPr>
          <w:rStyle w:val="Hypertextovodkaz"/>
          <w:color w:val="auto"/>
          <w:u w:val="none"/>
        </w:rPr>
        <w:t>Říká se, že NHL je nejvyrovnanější a zároveň nejhorší soutěž na tipování. Na druhou stranu se na ní dá velice dobře vydělat kvůli vysokým kurzům a právě ti, kteří věnují hodně času přípravě na sázku m</w:t>
      </w:r>
      <w:r w:rsidR="0044745C" w:rsidRPr="00EA3241">
        <w:rPr>
          <w:rStyle w:val="Hypertextovodkaz"/>
          <w:color w:val="auto"/>
          <w:u w:val="none"/>
        </w:rPr>
        <w:t>ohou</w:t>
      </w:r>
      <w:r w:rsidRPr="00EA3241">
        <w:rPr>
          <w:rStyle w:val="Hypertextovodkaz"/>
          <w:color w:val="auto"/>
          <w:u w:val="none"/>
        </w:rPr>
        <w:t xml:space="preserve"> dlouhodobě z NHL profitovat. </w:t>
      </w:r>
      <w:r w:rsidR="0044745C" w:rsidRPr="00EA3241">
        <w:rPr>
          <w:rStyle w:val="Hypertextovodkaz"/>
          <w:color w:val="auto"/>
          <w:u w:val="none"/>
        </w:rPr>
        <w:t xml:space="preserve">V této soutěži se pravidelně stává, že týmy hrají zápasy v odstupech </w:t>
      </w:r>
      <w:r w:rsidR="00A23A3E" w:rsidRPr="00EA3241">
        <w:rPr>
          <w:rStyle w:val="Hypertextovodkaz"/>
          <w:color w:val="auto"/>
          <w:u w:val="none"/>
        </w:rPr>
        <w:t>menších</w:t>
      </w:r>
      <w:r w:rsidR="0044745C" w:rsidRPr="00EA3241">
        <w:rPr>
          <w:rStyle w:val="Hypertextovodkaz"/>
          <w:color w:val="auto"/>
          <w:u w:val="none"/>
        </w:rPr>
        <w:t xml:space="preserve"> 24 hodin, a to může při vyhledávání hodnotné sázky hrát významnou roli. Colorado má nejhorší cestovní plán z celé ligy, za sezonu nacestují 48639 mílí. </w:t>
      </w:r>
      <w:r w:rsidR="009D24A0" w:rsidRPr="00EA3241">
        <w:rPr>
          <w:rStyle w:val="Hypertextovodkaz"/>
          <w:color w:val="auto"/>
          <w:u w:val="none"/>
        </w:rPr>
        <w:t>Colorado v předvánočním období muselo zvládnout 3 zápasy během 4 dnů, přičemž nacestovali přibližně 2400 mil, a to se na hráčích jistě může podepsat.</w:t>
      </w:r>
      <w:r w:rsidR="005168EF" w:rsidRPr="00EA3241">
        <w:rPr>
          <w:rStyle w:val="Hypertextovodkaz"/>
          <w:color w:val="auto"/>
          <w:u w:val="none"/>
        </w:rPr>
        <w:t xml:space="preserve"> Dalším faktem je, že Coloradu chyběli dva hráči, jeden dokonce z první formace, kdežto Carolina byla v plné síle.</w:t>
      </w:r>
      <w:r w:rsidR="009D24A0" w:rsidRPr="00EA3241">
        <w:rPr>
          <w:rStyle w:val="Hypertextovodkaz"/>
          <w:color w:val="auto"/>
          <w:u w:val="none"/>
        </w:rPr>
        <w:t xml:space="preserve"> Proto bych na tento zápas určil pravděpodobnost 50 % na vítězství Caroliny, což v kombinaci s kurzem 2,88 rozhodně tvoří výhodnou sázku</w:t>
      </w:r>
      <w:r w:rsidR="00824420">
        <w:rPr>
          <w:rStyle w:val="Hypertextovodkaz"/>
          <w:color w:val="auto"/>
          <w:u w:val="none"/>
        </w:rPr>
        <w:t xml:space="preserve"> (Burkert, 2017)</w:t>
      </w:r>
      <w:r w:rsidR="00C13947">
        <w:rPr>
          <w:rStyle w:val="Hypertextovodkaz"/>
          <w:color w:val="auto"/>
          <w:u w:val="none"/>
        </w:rPr>
        <w:t>.</w:t>
      </w:r>
    </w:p>
    <w:p w14:paraId="67C53DAE" w14:textId="551AACCE" w:rsidR="00BA4BD1" w:rsidRPr="00EA3241" w:rsidRDefault="00FC252B" w:rsidP="00FC252B">
      <w:pPr>
        <w:pStyle w:val="Nadpis3"/>
        <w:numPr>
          <w:ilvl w:val="0"/>
          <w:numId w:val="0"/>
        </w:numPr>
      </w:pPr>
      <w:bookmarkStart w:id="16" w:name="_Toc40459160"/>
      <w:r w:rsidRPr="00A50A93">
        <w:rPr>
          <w:i/>
          <w:iCs/>
        </w:rPr>
        <w:lastRenderedPageBreak/>
        <w:t>2.</w:t>
      </w:r>
      <w:r w:rsidR="00E9613F" w:rsidRPr="00A50A93">
        <w:rPr>
          <w:i/>
          <w:iCs/>
        </w:rPr>
        <w:t>4.4</w:t>
      </w:r>
      <w:r w:rsidR="00E9613F">
        <w:t xml:space="preserve"> </w:t>
      </w:r>
      <w:r w:rsidR="00E92ACD" w:rsidRPr="00357694">
        <w:rPr>
          <w:i/>
          <w:iCs/>
        </w:rPr>
        <w:t xml:space="preserve">Martingale </w:t>
      </w:r>
      <w:r w:rsidR="002E5BAC" w:rsidRPr="00357694">
        <w:rPr>
          <w:i/>
          <w:iCs/>
        </w:rPr>
        <w:t>syst</w:t>
      </w:r>
      <w:r w:rsidR="00E14F4C" w:rsidRPr="00357694">
        <w:rPr>
          <w:i/>
          <w:iCs/>
        </w:rPr>
        <w:t>e</w:t>
      </w:r>
      <w:r w:rsidR="002E5BAC" w:rsidRPr="00357694">
        <w:rPr>
          <w:i/>
          <w:iCs/>
        </w:rPr>
        <w:t>m</w:t>
      </w:r>
      <w:bookmarkEnd w:id="16"/>
    </w:p>
    <w:p w14:paraId="1B9EAC8D" w14:textId="4131076D" w:rsidR="00274DB6" w:rsidRPr="00A14D5A" w:rsidRDefault="00742142" w:rsidP="00274DB6">
      <w:pPr>
        <w:spacing w:after="160"/>
        <w:mirrorIndents/>
      </w:pPr>
      <w:r w:rsidRPr="00EA3241">
        <w:t xml:space="preserve">Další strategií, na kterou se podíváme je Martingale systém. Tato jednoduchá metoda, která vznikla již v 18. století byla vždy spojována s ruletou, ale s rozvojem kurzového sázení se začala využívat i v tomto odvětví. </w:t>
      </w:r>
      <w:r w:rsidR="00C63A94" w:rsidRPr="00EA3241">
        <w:t xml:space="preserve">Martingale je </w:t>
      </w:r>
      <w:r w:rsidR="00190740" w:rsidRPr="00EA3241">
        <w:t xml:space="preserve">založena </w:t>
      </w:r>
      <w:r w:rsidR="00C63A94" w:rsidRPr="00EA3241">
        <w:t xml:space="preserve">čistě </w:t>
      </w:r>
      <w:r w:rsidR="00190740" w:rsidRPr="00EA3241">
        <w:t xml:space="preserve">na </w:t>
      </w:r>
      <w:r w:rsidR="00C63A94" w:rsidRPr="00EA3241">
        <w:t>matematick</w:t>
      </w:r>
      <w:r w:rsidR="00190740" w:rsidRPr="00EA3241">
        <w:t>ém základě</w:t>
      </w:r>
      <w:r w:rsidR="00C63A94" w:rsidRPr="00EA3241">
        <w:t>, sázkař tedy vůbec nemusí oplývat znalostmi týkající se dané sázky</w:t>
      </w:r>
      <w:r w:rsidRPr="00EA3241">
        <w:t xml:space="preserve">, </w:t>
      </w:r>
      <w:r w:rsidR="00C63A94" w:rsidRPr="00EA3241">
        <w:t>stačí jen vyhledávat kurzy s minimální hodnotou 2.00</w:t>
      </w:r>
      <w:r w:rsidRPr="00EA3241">
        <w:t>.</w:t>
      </w:r>
      <w:r w:rsidR="00C63A94" w:rsidRPr="00EA3241">
        <w:t xml:space="preserve"> </w:t>
      </w:r>
      <w:r w:rsidRPr="00EA3241">
        <w:t xml:space="preserve"> </w:t>
      </w:r>
      <w:r w:rsidR="00C63A94" w:rsidRPr="00EA3241">
        <w:t>Princip této čistě matematické strategie</w:t>
      </w:r>
      <w:r w:rsidRPr="00EA3241">
        <w:t xml:space="preserve"> </w:t>
      </w:r>
      <w:r w:rsidR="00C63A94" w:rsidRPr="00EA3241">
        <w:t>spočívá ve zdvojnásobování, tedy při prohře sázky musíme zdvojnásobovat výši sázky, dokud nevyhrajeme. V praxi to pak vypadá následovně, stanovíme si základní vklad (např. 100</w:t>
      </w:r>
      <w:r w:rsidR="00190740" w:rsidRPr="00EA3241">
        <w:t xml:space="preserve"> </w:t>
      </w:r>
      <w:r w:rsidR="00C63A94" w:rsidRPr="00EA3241">
        <w:t>Kč) a vsadíme na kurz min. 2.00. V případě výhry začínáme další sázku opět se základním vkladem.</w:t>
      </w:r>
      <w:r w:rsidR="00190740" w:rsidRPr="00EA3241">
        <w:t xml:space="preserve"> Ovšem v případě prohry už na další sázku vsadíme 200 Kč a v případě další prohry už musíme vsadit 400 Kč, takhle se dá pokračovat až do nekonečna nebo dokud nevyčerpáme náš kapitál. V následné tabulce si názorně vyjádříme vývoj sázek při dlouhé sérii bez výhry, pro zjednodušení počítáme vždy s kurzem 2.00</w:t>
      </w:r>
      <w:r w:rsidR="00824420">
        <w:t xml:space="preserve"> (Neal</w:t>
      </w:r>
      <w:r w:rsidR="00560112">
        <w:t xml:space="preserve"> a Russel</w:t>
      </w:r>
      <w:r w:rsidR="00824420">
        <w:t>, 2009)</w:t>
      </w:r>
      <w:r w:rsidR="00C13947">
        <w:t>.</w:t>
      </w:r>
    </w:p>
    <w:p w14:paraId="19C73B25" w14:textId="34792458" w:rsidR="00E7137B" w:rsidRPr="00E7137B" w:rsidRDefault="00E7137B" w:rsidP="00E7137B">
      <w:pPr>
        <w:pStyle w:val="Titulek"/>
        <w:keepNext/>
        <w:rPr>
          <w:i w:val="0"/>
          <w:iCs w:val="0"/>
          <w:color w:val="auto"/>
          <w:sz w:val="24"/>
          <w:szCs w:val="24"/>
        </w:rPr>
      </w:pPr>
      <w:bookmarkStart w:id="17" w:name="_Toc40132471"/>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2</w:t>
      </w:r>
      <w:r w:rsidRPr="00E7137B">
        <w:rPr>
          <w:i w:val="0"/>
          <w:iCs w:val="0"/>
          <w:color w:val="auto"/>
          <w:sz w:val="24"/>
          <w:szCs w:val="24"/>
        </w:rPr>
        <w:fldChar w:fldCharType="end"/>
      </w:r>
      <w:r w:rsidRPr="00E7137B">
        <w:rPr>
          <w:i w:val="0"/>
          <w:iCs w:val="0"/>
          <w:color w:val="auto"/>
          <w:sz w:val="24"/>
          <w:szCs w:val="24"/>
        </w:rPr>
        <w:t>: Vývoj sázek při využití strategie Martingale (Zdroj: vlastní zpracování)</w:t>
      </w:r>
      <w:bookmarkEnd w:id="17"/>
    </w:p>
    <w:tbl>
      <w:tblPr>
        <w:tblStyle w:val="Mkatabulky"/>
        <w:tblW w:w="8642" w:type="dxa"/>
        <w:tblLook w:val="04A0" w:firstRow="1" w:lastRow="0" w:firstColumn="1" w:lastColumn="0" w:noHBand="0" w:noVBand="1"/>
      </w:tblPr>
      <w:tblGrid>
        <w:gridCol w:w="2279"/>
        <w:gridCol w:w="2279"/>
        <w:gridCol w:w="2141"/>
        <w:gridCol w:w="1943"/>
      </w:tblGrid>
      <w:tr w:rsidR="00190740" w:rsidRPr="00EA3241" w14:paraId="6FF5854C" w14:textId="77777777" w:rsidTr="00FC252B">
        <w:trPr>
          <w:trHeight w:val="370"/>
        </w:trPr>
        <w:tc>
          <w:tcPr>
            <w:tcW w:w="2279" w:type="dxa"/>
          </w:tcPr>
          <w:p w14:paraId="0EAFA3BA" w14:textId="27722CAC" w:rsidR="00190740" w:rsidRPr="00EA3241" w:rsidRDefault="00190740" w:rsidP="006A58E9">
            <w:pPr>
              <w:spacing w:after="160" w:line="360" w:lineRule="auto"/>
              <w:mirrorIndents/>
              <w:rPr>
                <w:b/>
                <w:bCs/>
              </w:rPr>
            </w:pPr>
            <w:r w:rsidRPr="00EA3241">
              <w:rPr>
                <w:b/>
                <w:bCs/>
              </w:rPr>
              <w:t>Vklad (v Kč)</w:t>
            </w:r>
          </w:p>
        </w:tc>
        <w:tc>
          <w:tcPr>
            <w:tcW w:w="2279" w:type="dxa"/>
          </w:tcPr>
          <w:p w14:paraId="0328DBF5" w14:textId="07136B66" w:rsidR="00190740" w:rsidRPr="00EA3241" w:rsidRDefault="00190740" w:rsidP="00274DB6">
            <w:pPr>
              <w:spacing w:after="160" w:line="360" w:lineRule="auto"/>
              <w:mirrorIndents/>
              <w:jc w:val="center"/>
              <w:rPr>
                <w:b/>
                <w:bCs/>
              </w:rPr>
            </w:pPr>
            <w:r w:rsidRPr="00EA3241">
              <w:rPr>
                <w:b/>
                <w:bCs/>
              </w:rPr>
              <w:t>Výsledek</w:t>
            </w:r>
          </w:p>
        </w:tc>
        <w:tc>
          <w:tcPr>
            <w:tcW w:w="2141" w:type="dxa"/>
          </w:tcPr>
          <w:p w14:paraId="518B011F" w14:textId="21D62C71" w:rsidR="00190740" w:rsidRPr="00EA3241" w:rsidRDefault="00190740" w:rsidP="00274DB6">
            <w:pPr>
              <w:spacing w:after="160" w:line="360" w:lineRule="auto"/>
              <w:mirrorIndents/>
              <w:jc w:val="center"/>
              <w:rPr>
                <w:b/>
                <w:bCs/>
              </w:rPr>
            </w:pPr>
            <w:r w:rsidRPr="00EA3241">
              <w:rPr>
                <w:b/>
                <w:bCs/>
              </w:rPr>
              <w:t>Výhra (v Kč)</w:t>
            </w:r>
          </w:p>
        </w:tc>
        <w:tc>
          <w:tcPr>
            <w:tcW w:w="1943" w:type="dxa"/>
          </w:tcPr>
          <w:p w14:paraId="5CB6E82A" w14:textId="0F0BEA25" w:rsidR="00190740" w:rsidRPr="00EA3241" w:rsidRDefault="00190740" w:rsidP="00274DB6">
            <w:pPr>
              <w:spacing w:after="160" w:line="360" w:lineRule="auto"/>
              <w:mirrorIndents/>
              <w:jc w:val="center"/>
              <w:rPr>
                <w:b/>
                <w:bCs/>
              </w:rPr>
            </w:pPr>
            <w:r w:rsidRPr="00EA3241">
              <w:rPr>
                <w:b/>
                <w:bCs/>
              </w:rPr>
              <w:t>Celková výhra (v Kč)</w:t>
            </w:r>
          </w:p>
        </w:tc>
      </w:tr>
      <w:tr w:rsidR="00190740" w:rsidRPr="00EA3241" w14:paraId="1C010C23" w14:textId="77777777" w:rsidTr="00FC252B">
        <w:trPr>
          <w:trHeight w:val="384"/>
        </w:trPr>
        <w:tc>
          <w:tcPr>
            <w:tcW w:w="2279" w:type="dxa"/>
          </w:tcPr>
          <w:p w14:paraId="39079FFB" w14:textId="572248DC" w:rsidR="00190740" w:rsidRPr="00EA3241" w:rsidRDefault="00190740" w:rsidP="006A58E9">
            <w:pPr>
              <w:spacing w:after="160" w:line="360" w:lineRule="auto"/>
              <w:mirrorIndents/>
            </w:pPr>
            <w:r w:rsidRPr="00EA3241">
              <w:t>100</w:t>
            </w:r>
          </w:p>
        </w:tc>
        <w:tc>
          <w:tcPr>
            <w:tcW w:w="2279" w:type="dxa"/>
          </w:tcPr>
          <w:p w14:paraId="74914542" w14:textId="475B21F8" w:rsidR="00190740" w:rsidRPr="00EA3241" w:rsidRDefault="00190740" w:rsidP="00274DB6">
            <w:pPr>
              <w:spacing w:after="160" w:line="360" w:lineRule="auto"/>
              <w:mirrorIndents/>
              <w:jc w:val="center"/>
            </w:pPr>
            <w:r w:rsidRPr="00EA3241">
              <w:t>Prohra</w:t>
            </w:r>
          </w:p>
        </w:tc>
        <w:tc>
          <w:tcPr>
            <w:tcW w:w="2141" w:type="dxa"/>
          </w:tcPr>
          <w:p w14:paraId="041AF675" w14:textId="2CB2CE89" w:rsidR="00190740" w:rsidRPr="00EA3241" w:rsidRDefault="00190740" w:rsidP="00274DB6">
            <w:pPr>
              <w:spacing w:after="160" w:line="360" w:lineRule="auto"/>
              <w:mirrorIndents/>
              <w:jc w:val="center"/>
            </w:pPr>
            <w:r w:rsidRPr="00EA3241">
              <w:t>0</w:t>
            </w:r>
          </w:p>
        </w:tc>
        <w:tc>
          <w:tcPr>
            <w:tcW w:w="1943" w:type="dxa"/>
          </w:tcPr>
          <w:p w14:paraId="196D9530" w14:textId="26A8FFB9" w:rsidR="00190740" w:rsidRPr="00EA3241" w:rsidRDefault="00B0279B" w:rsidP="00274DB6">
            <w:pPr>
              <w:spacing w:after="160" w:line="360" w:lineRule="auto"/>
              <w:mirrorIndents/>
              <w:jc w:val="center"/>
            </w:pPr>
            <w:r>
              <w:t xml:space="preserve">– </w:t>
            </w:r>
            <w:r w:rsidR="00190740" w:rsidRPr="00EA3241">
              <w:t>100</w:t>
            </w:r>
          </w:p>
        </w:tc>
      </w:tr>
      <w:tr w:rsidR="00190740" w:rsidRPr="00EA3241" w14:paraId="72D9F7DF" w14:textId="77777777" w:rsidTr="00FC252B">
        <w:trPr>
          <w:trHeight w:val="370"/>
        </w:trPr>
        <w:tc>
          <w:tcPr>
            <w:tcW w:w="2279" w:type="dxa"/>
          </w:tcPr>
          <w:p w14:paraId="6F3B48F1" w14:textId="3923DCCC" w:rsidR="00190740" w:rsidRPr="00EA3241" w:rsidRDefault="00190740" w:rsidP="006A58E9">
            <w:pPr>
              <w:spacing w:after="160" w:line="360" w:lineRule="auto"/>
              <w:mirrorIndents/>
            </w:pPr>
            <w:r w:rsidRPr="00EA3241">
              <w:t>200</w:t>
            </w:r>
          </w:p>
        </w:tc>
        <w:tc>
          <w:tcPr>
            <w:tcW w:w="2279" w:type="dxa"/>
          </w:tcPr>
          <w:p w14:paraId="506A4886" w14:textId="63233B7F" w:rsidR="00190740" w:rsidRPr="00EA3241" w:rsidRDefault="00190740" w:rsidP="00274DB6">
            <w:pPr>
              <w:spacing w:after="160" w:line="360" w:lineRule="auto"/>
              <w:mirrorIndents/>
              <w:jc w:val="center"/>
            </w:pPr>
            <w:r w:rsidRPr="00EA3241">
              <w:t>Prohra</w:t>
            </w:r>
          </w:p>
        </w:tc>
        <w:tc>
          <w:tcPr>
            <w:tcW w:w="2141" w:type="dxa"/>
          </w:tcPr>
          <w:p w14:paraId="186D2A01" w14:textId="62AA24E0" w:rsidR="00190740" w:rsidRPr="00EA3241" w:rsidRDefault="00190740" w:rsidP="00274DB6">
            <w:pPr>
              <w:spacing w:after="160" w:line="360" w:lineRule="auto"/>
              <w:mirrorIndents/>
              <w:jc w:val="center"/>
            </w:pPr>
            <w:r w:rsidRPr="00EA3241">
              <w:t>0</w:t>
            </w:r>
          </w:p>
        </w:tc>
        <w:tc>
          <w:tcPr>
            <w:tcW w:w="1943" w:type="dxa"/>
          </w:tcPr>
          <w:p w14:paraId="2EF11C5D" w14:textId="1170B4F1" w:rsidR="00190740" w:rsidRPr="00EA3241" w:rsidRDefault="00B0279B" w:rsidP="00274DB6">
            <w:pPr>
              <w:spacing w:after="160" w:line="360" w:lineRule="auto"/>
              <w:mirrorIndents/>
              <w:jc w:val="center"/>
            </w:pPr>
            <w:r>
              <w:t xml:space="preserve">– </w:t>
            </w:r>
            <w:r w:rsidR="00190740" w:rsidRPr="00EA3241">
              <w:t>300</w:t>
            </w:r>
          </w:p>
        </w:tc>
      </w:tr>
      <w:tr w:rsidR="00190740" w:rsidRPr="00EA3241" w14:paraId="5041B152" w14:textId="77777777" w:rsidTr="00FC252B">
        <w:trPr>
          <w:trHeight w:val="370"/>
        </w:trPr>
        <w:tc>
          <w:tcPr>
            <w:tcW w:w="2279" w:type="dxa"/>
          </w:tcPr>
          <w:p w14:paraId="2F0708EB" w14:textId="2FDA4DAF" w:rsidR="00190740" w:rsidRPr="00EA3241" w:rsidRDefault="00190740" w:rsidP="006A58E9">
            <w:pPr>
              <w:spacing w:after="160" w:line="360" w:lineRule="auto"/>
              <w:mirrorIndents/>
            </w:pPr>
            <w:r w:rsidRPr="00EA3241">
              <w:t>400</w:t>
            </w:r>
          </w:p>
        </w:tc>
        <w:tc>
          <w:tcPr>
            <w:tcW w:w="2279" w:type="dxa"/>
          </w:tcPr>
          <w:p w14:paraId="3BEDF038" w14:textId="59AE6E92" w:rsidR="00190740" w:rsidRPr="00EA3241" w:rsidRDefault="00190740" w:rsidP="00274DB6">
            <w:pPr>
              <w:spacing w:after="160" w:line="360" w:lineRule="auto"/>
              <w:mirrorIndents/>
              <w:jc w:val="center"/>
            </w:pPr>
            <w:r w:rsidRPr="00EA3241">
              <w:t>Prohra</w:t>
            </w:r>
          </w:p>
        </w:tc>
        <w:tc>
          <w:tcPr>
            <w:tcW w:w="2141" w:type="dxa"/>
          </w:tcPr>
          <w:p w14:paraId="32256DCF" w14:textId="34558DAD" w:rsidR="00190740" w:rsidRPr="00EA3241" w:rsidRDefault="00190740" w:rsidP="00274DB6">
            <w:pPr>
              <w:spacing w:after="160" w:line="360" w:lineRule="auto"/>
              <w:mirrorIndents/>
              <w:jc w:val="center"/>
            </w:pPr>
            <w:r w:rsidRPr="00EA3241">
              <w:t>0</w:t>
            </w:r>
          </w:p>
        </w:tc>
        <w:tc>
          <w:tcPr>
            <w:tcW w:w="1943" w:type="dxa"/>
          </w:tcPr>
          <w:p w14:paraId="60F27364" w14:textId="32E59BE7" w:rsidR="00190740" w:rsidRPr="00EA3241" w:rsidRDefault="00B0279B" w:rsidP="00274DB6">
            <w:pPr>
              <w:spacing w:after="160" w:line="360" w:lineRule="auto"/>
              <w:mirrorIndents/>
              <w:jc w:val="center"/>
            </w:pPr>
            <w:r>
              <w:t xml:space="preserve">– </w:t>
            </w:r>
            <w:r w:rsidR="00190740" w:rsidRPr="00EA3241">
              <w:t>700</w:t>
            </w:r>
          </w:p>
        </w:tc>
      </w:tr>
      <w:tr w:rsidR="00190740" w:rsidRPr="00EA3241" w14:paraId="2EA6CFF2" w14:textId="77777777" w:rsidTr="00FC252B">
        <w:trPr>
          <w:trHeight w:val="370"/>
        </w:trPr>
        <w:tc>
          <w:tcPr>
            <w:tcW w:w="2279" w:type="dxa"/>
          </w:tcPr>
          <w:p w14:paraId="033C8982" w14:textId="64E308AA" w:rsidR="00190740" w:rsidRPr="00EA3241" w:rsidRDefault="00190740" w:rsidP="006A58E9">
            <w:pPr>
              <w:spacing w:after="160" w:line="360" w:lineRule="auto"/>
              <w:mirrorIndents/>
            </w:pPr>
            <w:r w:rsidRPr="00EA3241">
              <w:t>800</w:t>
            </w:r>
          </w:p>
        </w:tc>
        <w:tc>
          <w:tcPr>
            <w:tcW w:w="2279" w:type="dxa"/>
          </w:tcPr>
          <w:p w14:paraId="4473F739" w14:textId="13D4C569" w:rsidR="00190740" w:rsidRPr="00EA3241" w:rsidRDefault="00190740" w:rsidP="00274DB6">
            <w:pPr>
              <w:spacing w:after="160" w:line="360" w:lineRule="auto"/>
              <w:mirrorIndents/>
              <w:jc w:val="center"/>
            </w:pPr>
            <w:r w:rsidRPr="00EA3241">
              <w:t>Prohra</w:t>
            </w:r>
          </w:p>
        </w:tc>
        <w:tc>
          <w:tcPr>
            <w:tcW w:w="2141" w:type="dxa"/>
          </w:tcPr>
          <w:p w14:paraId="2FE02BFD" w14:textId="5128F9B1" w:rsidR="00190740" w:rsidRPr="00EA3241" w:rsidRDefault="00190740" w:rsidP="00274DB6">
            <w:pPr>
              <w:spacing w:after="160" w:line="360" w:lineRule="auto"/>
              <w:mirrorIndents/>
              <w:jc w:val="center"/>
            </w:pPr>
            <w:r w:rsidRPr="00EA3241">
              <w:t>0</w:t>
            </w:r>
          </w:p>
        </w:tc>
        <w:tc>
          <w:tcPr>
            <w:tcW w:w="1943" w:type="dxa"/>
          </w:tcPr>
          <w:p w14:paraId="46045111" w14:textId="60367246" w:rsidR="00190740" w:rsidRPr="00EA3241" w:rsidRDefault="00B0279B" w:rsidP="00274DB6">
            <w:pPr>
              <w:spacing w:after="160" w:line="360" w:lineRule="auto"/>
              <w:mirrorIndents/>
              <w:jc w:val="center"/>
            </w:pPr>
            <w:r>
              <w:t xml:space="preserve">– </w:t>
            </w:r>
            <w:r w:rsidR="00190740" w:rsidRPr="00EA3241">
              <w:t>1500</w:t>
            </w:r>
          </w:p>
        </w:tc>
      </w:tr>
      <w:tr w:rsidR="00190740" w:rsidRPr="00EA3241" w14:paraId="691E686A" w14:textId="77777777" w:rsidTr="00FC252B">
        <w:trPr>
          <w:trHeight w:val="384"/>
        </w:trPr>
        <w:tc>
          <w:tcPr>
            <w:tcW w:w="2279" w:type="dxa"/>
          </w:tcPr>
          <w:p w14:paraId="5084376D" w14:textId="74D056A5" w:rsidR="00190740" w:rsidRPr="00EA3241" w:rsidRDefault="00190740" w:rsidP="006A58E9">
            <w:pPr>
              <w:spacing w:after="160" w:line="360" w:lineRule="auto"/>
              <w:mirrorIndents/>
            </w:pPr>
            <w:r w:rsidRPr="00EA3241">
              <w:t>1600</w:t>
            </w:r>
          </w:p>
        </w:tc>
        <w:tc>
          <w:tcPr>
            <w:tcW w:w="2279" w:type="dxa"/>
          </w:tcPr>
          <w:p w14:paraId="7B4F397E" w14:textId="64A615F9" w:rsidR="00190740" w:rsidRPr="00EA3241" w:rsidRDefault="00190740" w:rsidP="00274DB6">
            <w:pPr>
              <w:spacing w:after="160" w:line="360" w:lineRule="auto"/>
              <w:mirrorIndents/>
              <w:jc w:val="center"/>
            </w:pPr>
            <w:r w:rsidRPr="00EA3241">
              <w:t>Prohra</w:t>
            </w:r>
          </w:p>
        </w:tc>
        <w:tc>
          <w:tcPr>
            <w:tcW w:w="2141" w:type="dxa"/>
          </w:tcPr>
          <w:p w14:paraId="295DA25E" w14:textId="2BFFDEF5" w:rsidR="00190740" w:rsidRPr="00EA3241" w:rsidRDefault="00190740" w:rsidP="00274DB6">
            <w:pPr>
              <w:spacing w:after="160" w:line="360" w:lineRule="auto"/>
              <w:mirrorIndents/>
              <w:jc w:val="center"/>
            </w:pPr>
            <w:r w:rsidRPr="00EA3241">
              <w:t>0</w:t>
            </w:r>
          </w:p>
        </w:tc>
        <w:tc>
          <w:tcPr>
            <w:tcW w:w="1943" w:type="dxa"/>
          </w:tcPr>
          <w:p w14:paraId="082AB2EA" w14:textId="53723165" w:rsidR="00190740" w:rsidRPr="00EA3241" w:rsidRDefault="00B0279B" w:rsidP="00274DB6">
            <w:pPr>
              <w:spacing w:after="160" w:line="360" w:lineRule="auto"/>
              <w:mirrorIndents/>
              <w:jc w:val="center"/>
            </w:pPr>
            <w:r>
              <w:t xml:space="preserve">– </w:t>
            </w:r>
            <w:r w:rsidR="00190740" w:rsidRPr="00EA3241">
              <w:t>3100</w:t>
            </w:r>
          </w:p>
        </w:tc>
      </w:tr>
      <w:tr w:rsidR="00190740" w:rsidRPr="00EA3241" w14:paraId="33982288" w14:textId="77777777" w:rsidTr="00FC252B">
        <w:trPr>
          <w:trHeight w:val="370"/>
        </w:trPr>
        <w:tc>
          <w:tcPr>
            <w:tcW w:w="2279" w:type="dxa"/>
          </w:tcPr>
          <w:p w14:paraId="4E988732" w14:textId="7798DF90" w:rsidR="00190740" w:rsidRPr="00EA3241" w:rsidRDefault="00190740" w:rsidP="006A58E9">
            <w:pPr>
              <w:spacing w:after="160" w:line="360" w:lineRule="auto"/>
              <w:mirrorIndents/>
            </w:pPr>
            <w:r w:rsidRPr="00EA3241">
              <w:t>3200</w:t>
            </w:r>
          </w:p>
        </w:tc>
        <w:tc>
          <w:tcPr>
            <w:tcW w:w="2279" w:type="dxa"/>
          </w:tcPr>
          <w:p w14:paraId="4C875717" w14:textId="52A5E093" w:rsidR="00190740" w:rsidRPr="00EA3241" w:rsidRDefault="00190740" w:rsidP="00274DB6">
            <w:pPr>
              <w:spacing w:after="160" w:line="360" w:lineRule="auto"/>
              <w:mirrorIndents/>
              <w:jc w:val="center"/>
            </w:pPr>
            <w:r w:rsidRPr="00EA3241">
              <w:t>Prohra</w:t>
            </w:r>
          </w:p>
        </w:tc>
        <w:tc>
          <w:tcPr>
            <w:tcW w:w="2141" w:type="dxa"/>
          </w:tcPr>
          <w:p w14:paraId="7F24E398" w14:textId="121926D0" w:rsidR="00190740" w:rsidRPr="00EA3241" w:rsidRDefault="00190740" w:rsidP="00274DB6">
            <w:pPr>
              <w:spacing w:after="160" w:line="360" w:lineRule="auto"/>
              <w:mirrorIndents/>
              <w:jc w:val="center"/>
            </w:pPr>
            <w:r w:rsidRPr="00EA3241">
              <w:t>0</w:t>
            </w:r>
          </w:p>
        </w:tc>
        <w:tc>
          <w:tcPr>
            <w:tcW w:w="1943" w:type="dxa"/>
          </w:tcPr>
          <w:p w14:paraId="453C410B" w14:textId="13DBD956" w:rsidR="00190740" w:rsidRPr="00EA3241" w:rsidRDefault="00B0279B" w:rsidP="00274DB6">
            <w:pPr>
              <w:spacing w:after="160" w:line="360" w:lineRule="auto"/>
              <w:mirrorIndents/>
              <w:jc w:val="center"/>
            </w:pPr>
            <w:r>
              <w:t xml:space="preserve">– </w:t>
            </w:r>
            <w:r w:rsidR="00190740" w:rsidRPr="00EA3241">
              <w:t>6300</w:t>
            </w:r>
          </w:p>
        </w:tc>
      </w:tr>
      <w:tr w:rsidR="00190740" w:rsidRPr="00EA3241" w14:paraId="327215E7" w14:textId="77777777" w:rsidTr="00FC252B">
        <w:trPr>
          <w:trHeight w:val="370"/>
        </w:trPr>
        <w:tc>
          <w:tcPr>
            <w:tcW w:w="2279" w:type="dxa"/>
          </w:tcPr>
          <w:p w14:paraId="6E718595" w14:textId="3EC59F9C" w:rsidR="00190740" w:rsidRPr="00EA3241" w:rsidRDefault="00190740" w:rsidP="006A58E9">
            <w:pPr>
              <w:spacing w:after="160" w:line="360" w:lineRule="auto"/>
              <w:mirrorIndents/>
            </w:pPr>
            <w:r w:rsidRPr="00EA3241">
              <w:t>6400</w:t>
            </w:r>
          </w:p>
        </w:tc>
        <w:tc>
          <w:tcPr>
            <w:tcW w:w="2279" w:type="dxa"/>
          </w:tcPr>
          <w:p w14:paraId="141E9E97" w14:textId="6D3F33CA" w:rsidR="00190740" w:rsidRPr="00EA3241" w:rsidRDefault="00190740" w:rsidP="00274DB6">
            <w:pPr>
              <w:spacing w:after="160" w:line="360" w:lineRule="auto"/>
              <w:mirrorIndents/>
              <w:jc w:val="center"/>
            </w:pPr>
            <w:r w:rsidRPr="00EA3241">
              <w:t>Výhra</w:t>
            </w:r>
          </w:p>
        </w:tc>
        <w:tc>
          <w:tcPr>
            <w:tcW w:w="2141" w:type="dxa"/>
          </w:tcPr>
          <w:p w14:paraId="75B6CB43" w14:textId="3E88E6BC" w:rsidR="00190740" w:rsidRPr="00EA3241" w:rsidRDefault="00190740" w:rsidP="00274DB6">
            <w:pPr>
              <w:spacing w:after="160" w:line="360" w:lineRule="auto"/>
              <w:mirrorIndents/>
              <w:jc w:val="center"/>
            </w:pPr>
            <w:r w:rsidRPr="00EA3241">
              <w:t>12800</w:t>
            </w:r>
          </w:p>
        </w:tc>
        <w:tc>
          <w:tcPr>
            <w:tcW w:w="1943" w:type="dxa"/>
          </w:tcPr>
          <w:p w14:paraId="00A0C354" w14:textId="39045ED1" w:rsidR="00190740" w:rsidRPr="00EA3241" w:rsidRDefault="00B0279B" w:rsidP="00274DB6">
            <w:pPr>
              <w:spacing w:after="160" w:line="360" w:lineRule="auto"/>
              <w:mirrorIndents/>
              <w:jc w:val="center"/>
            </w:pPr>
            <w:r>
              <w:t xml:space="preserve">+ </w:t>
            </w:r>
            <w:r w:rsidR="00190740" w:rsidRPr="00EA3241">
              <w:t>100</w:t>
            </w:r>
          </w:p>
        </w:tc>
      </w:tr>
    </w:tbl>
    <w:p w14:paraId="40B238FA" w14:textId="77777777" w:rsidR="00274DB6" w:rsidRDefault="00274DB6" w:rsidP="006A58E9">
      <w:pPr>
        <w:spacing w:after="160"/>
        <w:mirrorIndents/>
      </w:pPr>
    </w:p>
    <w:p w14:paraId="2E251F5D" w14:textId="46AB9CFC" w:rsidR="00A826D0" w:rsidRPr="00FC252B" w:rsidRDefault="00190740" w:rsidP="006A58E9">
      <w:pPr>
        <w:spacing w:after="160"/>
        <w:mirrorIndents/>
      </w:pPr>
      <w:r w:rsidRPr="00EA3241">
        <w:t xml:space="preserve">Z tabulky </w:t>
      </w:r>
      <w:r w:rsidR="00D2549C" w:rsidRPr="00EA3241">
        <w:t xml:space="preserve">si můžeme všimnout, v čem tkví nebezpečí strategie Martingale, při delších sériích bez výhry výše další podané sázky rapidně stoupá a když už konečně vyhrajeme, získáme pouhý dvojnásobek základního vkladu, tedy v našem případě 200 Kč. Systém Martingale může vypadat lákavě, ale </w:t>
      </w:r>
      <w:r w:rsidR="00914123" w:rsidRPr="00EA3241">
        <w:t xml:space="preserve">je velice nevyzpytatelný a vyžaduje spoustu času, </w:t>
      </w:r>
      <w:r w:rsidR="00914123" w:rsidRPr="00EA3241">
        <w:lastRenderedPageBreak/>
        <w:t>trpělivosti</w:t>
      </w:r>
      <w:r w:rsidR="00E14F4C" w:rsidRPr="00EA3241">
        <w:t>,</w:t>
      </w:r>
      <w:r w:rsidR="00914123" w:rsidRPr="00EA3241">
        <w:t xml:space="preserve"> a hlavně dostatečný kapitál. Může pak tedy nastat situace, kdy sázející nepočítá s dlouhou sérií proher a při základním vkladu 100 Kč po 10. prohře v řadě bude muset vsadit 102400 Kč, aby vyhrál svých 100 Kč. Také může sázkař porušit základní pravidlo zdvojnásobování a vsadit méně nebo na kurz nižší než 2.00 a veškerá snaha pak vyjde vniveč.</w:t>
      </w:r>
      <w:r w:rsidR="008E63DB" w:rsidRPr="00EA3241">
        <w:t xml:space="preserve"> Proto je třeba myslet na všechny tyto poznatky a být při využívání strategie Martingale velice opatrný.</w:t>
      </w:r>
    </w:p>
    <w:p w14:paraId="0F11D0C3" w14:textId="42944E2A" w:rsidR="00E92ACD" w:rsidRPr="00EA3241" w:rsidRDefault="00E9613F" w:rsidP="00E9613F">
      <w:pPr>
        <w:pStyle w:val="Nadpis3"/>
        <w:numPr>
          <w:ilvl w:val="0"/>
          <w:numId w:val="0"/>
        </w:numPr>
        <w:spacing w:before="0" w:after="160"/>
        <w:mirrorIndents/>
        <w:rPr>
          <w:i/>
          <w:iCs/>
        </w:rPr>
      </w:pPr>
      <w:bookmarkStart w:id="18" w:name="_Toc40459161"/>
      <w:r>
        <w:rPr>
          <w:i/>
          <w:iCs/>
        </w:rPr>
        <w:t xml:space="preserve">2.4.5 </w:t>
      </w:r>
      <w:r w:rsidR="00E72F80" w:rsidRPr="00EA3241">
        <w:rPr>
          <w:i/>
          <w:iCs/>
        </w:rPr>
        <w:t>Matched betting</w:t>
      </w:r>
      <w:bookmarkEnd w:id="18"/>
    </w:p>
    <w:p w14:paraId="089A7E8E" w14:textId="76C5BA99" w:rsidR="00824420" w:rsidRPr="00EA3241" w:rsidRDefault="0079548D" w:rsidP="006A58E9">
      <w:pPr>
        <w:spacing w:after="160"/>
        <w:mirrorIndents/>
      </w:pPr>
      <w:r w:rsidRPr="00EA3241">
        <w:t>Poslední strategi</w:t>
      </w:r>
      <w:r w:rsidR="00DD3C78" w:rsidRPr="00EA3241">
        <w:t>í</w:t>
      </w:r>
      <w:r w:rsidRPr="00EA3241">
        <w:t>, kterou</w:t>
      </w:r>
      <w:r w:rsidR="00DD3C78" w:rsidRPr="00EA3241">
        <w:t xml:space="preserve"> si přiblížíme je metoda založená na využívání </w:t>
      </w:r>
      <w:r w:rsidR="00192E74">
        <w:t xml:space="preserve">volných </w:t>
      </w:r>
      <w:r w:rsidR="00DD3C78" w:rsidRPr="00EA3241">
        <w:t>bonusů</w:t>
      </w:r>
      <w:r w:rsidR="00192E74">
        <w:t xml:space="preserve"> </w:t>
      </w:r>
      <w:r w:rsidR="00DD3C78" w:rsidRPr="00EA3241">
        <w:t xml:space="preserve">od sázkových kanceláří. Můžeme o ní mluvit jako o strategii bez rizika prohry, protože když se využije správně, vždy skončíme v zisku. Částečně i pro tuto vlastnost připomíná </w:t>
      </w:r>
      <w:r w:rsidR="00DD3C78" w:rsidRPr="00EA3241">
        <w:rPr>
          <w:i/>
          <w:iCs/>
        </w:rPr>
        <w:t>sure bets</w:t>
      </w:r>
      <w:r w:rsidR="008E2827" w:rsidRPr="00EA3241">
        <w:rPr>
          <w:i/>
          <w:iCs/>
        </w:rPr>
        <w:t xml:space="preserve">, </w:t>
      </w:r>
      <w:r w:rsidR="008E2827" w:rsidRPr="00EA3241">
        <w:t>ale naopak od jistých sázek sázkovým kancelářím moc nevadí</w:t>
      </w:r>
      <w:r w:rsidR="00370EFE" w:rsidRPr="00EA3241">
        <w:t>. Například mluvčí sázkové kanceláře William Hill se v rozhovoru zmínil, že s touto strategií nemají problém, protože bonusy lákají spousty nových členů a motivují ty stávající k</w:t>
      </w:r>
      <w:r w:rsidR="00496022" w:rsidRPr="00EA3241">
        <w:t xml:space="preserve"> dalšímu </w:t>
      </w:r>
      <w:r w:rsidR="00370EFE" w:rsidRPr="00EA3241">
        <w:t>sázení</w:t>
      </w:r>
      <w:r w:rsidR="00824420">
        <w:t xml:space="preserve"> (Murray-West, 2010)</w:t>
      </w:r>
      <w:r w:rsidR="00C13947">
        <w:t>.</w:t>
      </w:r>
    </w:p>
    <w:p w14:paraId="51DFECCC" w14:textId="68068291" w:rsidR="00824420" w:rsidRPr="00EA3241" w:rsidRDefault="00496022" w:rsidP="006A58E9">
      <w:pPr>
        <w:spacing w:after="160"/>
        <w:mirrorIndents/>
      </w:pPr>
      <w:r w:rsidRPr="00EA3241">
        <w:t xml:space="preserve">Princip </w:t>
      </w:r>
      <w:r w:rsidRPr="00EA3241">
        <w:rPr>
          <w:i/>
          <w:iCs/>
        </w:rPr>
        <w:t xml:space="preserve">matched betting </w:t>
      </w:r>
      <w:r w:rsidRPr="00EA3241">
        <w:t xml:space="preserve">je založen podobně jako u </w:t>
      </w:r>
      <w:r w:rsidRPr="00EA3241">
        <w:rPr>
          <w:i/>
          <w:iCs/>
        </w:rPr>
        <w:t>sure bets</w:t>
      </w:r>
      <w:r w:rsidRPr="00EA3241">
        <w:t xml:space="preserve"> na sázení všech možných výsledků u vybraného zápasu. Rozdíl je však v tom, že nevyužíváme jen sázkové kanceláře, ale </w:t>
      </w:r>
      <w:r w:rsidR="008155C6" w:rsidRPr="00EA3241">
        <w:t>je potřeba využít i burzu sázek tzv. betting exchange.</w:t>
      </w:r>
      <w:r w:rsidR="00A23A3E" w:rsidRPr="00EA3241">
        <w:t xml:space="preserve"> Tato burza sázek, která je na první pohled velice podobná klasickým sázkovým kancelářím, funguje bez bookmakera, protože všechny sázky se uzavírají s ostatními sázkaři. Hlavní ro</w:t>
      </w:r>
      <w:r w:rsidR="00715BAC" w:rsidRPr="00EA3241">
        <w:t xml:space="preserve">zdíl spočívá v tom, že na </w:t>
      </w:r>
      <w:r w:rsidR="0082096D" w:rsidRPr="00EA3241">
        <w:t>burze sázek</w:t>
      </w:r>
      <w:r w:rsidR="00715BAC" w:rsidRPr="00EA3241">
        <w:t xml:space="preserve"> sázíme na výhru </w:t>
      </w:r>
      <w:r w:rsidR="0082096D" w:rsidRPr="00EA3241">
        <w:t xml:space="preserve">dané příležitosti tzv. back sázka nebo na prohru dané příležitosti tzv. lay sázka, peníze se tak dají vyhrát tím, že uhodneme událost, která </w:t>
      </w:r>
      <w:r w:rsidR="000D5547" w:rsidRPr="00EA3241">
        <w:t>nevyhraje.</w:t>
      </w:r>
      <w:r w:rsidR="000D5547">
        <w:t xml:space="preserve"> </w:t>
      </w:r>
      <w:r w:rsidR="000D5547">
        <w:softHyphen/>
      </w:r>
      <w:r w:rsidR="000D5547">
        <w:softHyphen/>
      </w:r>
    </w:p>
    <w:p w14:paraId="7F73C48A" w14:textId="58442CE6" w:rsidR="00E14F4C" w:rsidRPr="00EA3241" w:rsidRDefault="0082096D" w:rsidP="006A58E9">
      <w:pPr>
        <w:spacing w:after="160"/>
        <w:mirrorIndents/>
      </w:pPr>
      <w:r w:rsidRPr="00EA3241">
        <w:t xml:space="preserve">Pojďme se krok po kroku podívat, jak na </w:t>
      </w:r>
      <w:r w:rsidRPr="00EA3241">
        <w:rPr>
          <w:i/>
          <w:iCs/>
        </w:rPr>
        <w:t>matched betting.</w:t>
      </w:r>
      <w:r w:rsidR="00A23A3E" w:rsidRPr="00EA3241">
        <w:t xml:space="preserve"> </w:t>
      </w:r>
      <w:r w:rsidRPr="00EA3241">
        <w:t xml:space="preserve">Prvním krokem je vyhledání </w:t>
      </w:r>
      <w:r w:rsidR="001352E5" w:rsidRPr="00EA3241">
        <w:t>vhodného bonusu, například vstupní bonus, ke kterému se dostaneme po zaregistrování u</w:t>
      </w:r>
      <w:r w:rsidR="006D44EA">
        <w:t> </w:t>
      </w:r>
      <w:r w:rsidR="001352E5" w:rsidRPr="00EA3241">
        <w:t xml:space="preserve">sázkové kanceláře a zaregistrování se na burze sázek, o které jsme se bavili v předchozím odstavci. Jakmile známe podmínky bonusu (např. „Vsaď 200 Kč a získej 2x víc“), začneme hledat příležitost pro kvalifikační sázku, protože bonusy sázkových kanceláří obdržíme až po první sázce. </w:t>
      </w:r>
      <w:r w:rsidR="0040703E" w:rsidRPr="00EA3241">
        <w:t>Vybereme si třeba zápas Barcelona–Real Madrid, u sázkové kanceláře</w:t>
      </w:r>
      <w:r w:rsidR="001352E5" w:rsidRPr="00EA3241">
        <w:t xml:space="preserve"> </w:t>
      </w:r>
      <w:r w:rsidR="0040703E" w:rsidRPr="00EA3241">
        <w:t>si vsadíme</w:t>
      </w:r>
      <w:r w:rsidR="003877E2" w:rsidRPr="00EA3241">
        <w:t xml:space="preserve"> </w:t>
      </w:r>
      <w:r w:rsidR="003877E2" w:rsidRPr="00EA3241">
        <w:rPr>
          <w:i/>
          <w:iCs/>
        </w:rPr>
        <w:t xml:space="preserve">back </w:t>
      </w:r>
      <w:r w:rsidR="003877E2" w:rsidRPr="00EA3241">
        <w:t>sázku</w:t>
      </w:r>
      <w:r w:rsidR="0040703E" w:rsidRPr="00EA3241">
        <w:t xml:space="preserve">, že Barcelona vyhraje a na burze sázek vsadíme, že Barcelona nevyhraje </w:t>
      </w:r>
      <w:r w:rsidR="0040703E" w:rsidRPr="00182A9B">
        <w:rPr>
          <w:i/>
          <w:iCs/>
        </w:rPr>
        <w:t>lay</w:t>
      </w:r>
      <w:r w:rsidR="0040703E" w:rsidRPr="00EA3241">
        <w:t xml:space="preserve"> sázku. Po skončení zápasu tak mohou nastat dva scénáře:</w:t>
      </w:r>
    </w:p>
    <w:p w14:paraId="1C8A5821" w14:textId="77777777" w:rsidR="00FC252B" w:rsidRDefault="00E14F4C" w:rsidP="002455FF">
      <w:pPr>
        <w:pStyle w:val="Odstavecseseznamem"/>
        <w:numPr>
          <w:ilvl w:val="0"/>
          <w:numId w:val="3"/>
        </w:numPr>
        <w:spacing w:line="360" w:lineRule="auto"/>
        <w:contextualSpacing w:val="0"/>
        <w:mirrorIndents/>
        <w:rPr>
          <w:rFonts w:ascii="Times New Roman" w:hAnsi="Times New Roman" w:cs="Times New Roman"/>
          <w:sz w:val="24"/>
          <w:szCs w:val="24"/>
        </w:rPr>
      </w:pPr>
      <w:r w:rsidRPr="00EA3241">
        <w:rPr>
          <w:rFonts w:ascii="Times New Roman" w:hAnsi="Times New Roman" w:cs="Times New Roman"/>
          <w:sz w:val="24"/>
          <w:szCs w:val="24"/>
        </w:rPr>
        <w:t>Vyhrajeme sázku u sázkové kanceláře</w:t>
      </w:r>
    </w:p>
    <w:p w14:paraId="33A41393" w14:textId="1D59E3F1" w:rsidR="00E14F4C" w:rsidRPr="00FC252B" w:rsidRDefault="00E14F4C" w:rsidP="002455FF">
      <w:pPr>
        <w:pStyle w:val="Odstavecseseznamem"/>
        <w:numPr>
          <w:ilvl w:val="0"/>
          <w:numId w:val="3"/>
        </w:numPr>
        <w:spacing w:line="360" w:lineRule="auto"/>
        <w:contextualSpacing w:val="0"/>
        <w:mirrorIndents/>
        <w:rPr>
          <w:rFonts w:ascii="Times New Roman" w:hAnsi="Times New Roman" w:cs="Times New Roman"/>
          <w:sz w:val="24"/>
          <w:szCs w:val="24"/>
        </w:rPr>
      </w:pPr>
      <w:r w:rsidRPr="00FC252B">
        <w:rPr>
          <w:rFonts w:ascii="Times New Roman" w:hAnsi="Times New Roman" w:cs="Times New Roman"/>
          <w:sz w:val="24"/>
          <w:szCs w:val="24"/>
        </w:rPr>
        <w:lastRenderedPageBreak/>
        <w:t>Vyhrajeme na burze sázek. Každopádně nám bude připočten bonus, který si už poté můžeme vybrat na náš účet.</w:t>
      </w:r>
    </w:p>
    <w:p w14:paraId="34AF0E95" w14:textId="42226631" w:rsidR="0079548D" w:rsidRPr="00EA3241" w:rsidRDefault="0040703E" w:rsidP="006A58E9">
      <w:pPr>
        <w:spacing w:after="160"/>
        <w:mirrorIndents/>
      </w:pPr>
      <w:r w:rsidRPr="00EA3241">
        <w:t xml:space="preserve">Profit při </w:t>
      </w:r>
      <w:r w:rsidR="003877E2" w:rsidRPr="00EA3241">
        <w:t xml:space="preserve">využití </w:t>
      </w:r>
      <w:r w:rsidRPr="00EA3241">
        <w:t>této strategie se pohybuje ve výši okolo</w:t>
      </w:r>
      <w:r w:rsidR="003877E2" w:rsidRPr="00EA3241">
        <w:t xml:space="preserve"> </w:t>
      </w:r>
      <w:r w:rsidRPr="00EA3241">
        <w:t>80 % z výše bonusu, záleží, jak vysoké kurzy vyhledáme.</w:t>
      </w:r>
      <w:r w:rsidR="009C48AA">
        <w:t xml:space="preserve"> </w:t>
      </w:r>
      <w:r w:rsidR="00A57B74" w:rsidRPr="00EA3241">
        <w:t xml:space="preserve">Protože vyhledávání vhodných bonusů a výhodných kurzů může být zdlouhavý proces a za několik hodin hledání pak vyhrajeme jen „pár“ stovek, existuje několik portálů, které za uhrazení měsíčního členství dokážou zefektivnit tuto strategii. </w:t>
      </w:r>
      <w:r w:rsidR="00B1625D" w:rsidRPr="00EA3241">
        <w:t xml:space="preserve">Tyto portály </w:t>
      </w:r>
      <w:r w:rsidR="00A57B74" w:rsidRPr="00EA3241">
        <w:t>pot</w:t>
      </w:r>
      <w:r w:rsidR="00B1625D" w:rsidRPr="00EA3241">
        <w:t>é</w:t>
      </w:r>
      <w:r w:rsidR="00A57B74" w:rsidRPr="00EA3241">
        <w:t xml:space="preserve"> sdílí bonusy, které se dají využít, výhodné kurzy a také disponují aplikacemi, které za nás spočítají výši vkladů pro co nejvýhodnější sázku</w:t>
      </w:r>
      <w:r w:rsidR="000016E7">
        <w:t xml:space="preserve"> </w:t>
      </w:r>
      <w:r w:rsidR="000016E7" w:rsidRPr="00560112">
        <w:t>(</w:t>
      </w:r>
      <w:r w:rsidR="00560112" w:rsidRPr="00560112">
        <w:t>W</w:t>
      </w:r>
      <w:r w:rsidR="000016E7" w:rsidRPr="00560112">
        <w:t>inners</w:t>
      </w:r>
      <w:r w:rsidR="00560112" w:rsidRPr="00560112">
        <w:t xml:space="preserve"> </w:t>
      </w:r>
      <w:r w:rsidR="000016E7" w:rsidRPr="00560112">
        <w:t>club</w:t>
      </w:r>
      <w:r w:rsidR="00560112" w:rsidRPr="00560112">
        <w:t>, 2018</w:t>
      </w:r>
      <w:r w:rsidR="000835C8" w:rsidRPr="00560112">
        <w:t>)</w:t>
      </w:r>
    </w:p>
    <w:p w14:paraId="5C8F0309" w14:textId="6370810A" w:rsidR="00837CC1" w:rsidRPr="00EA3241" w:rsidRDefault="00AC0D9D" w:rsidP="003B22AB">
      <w:pPr>
        <w:pStyle w:val="Nadpis1"/>
        <w:numPr>
          <w:ilvl w:val="0"/>
          <w:numId w:val="0"/>
        </w:numPr>
        <w:spacing w:before="0" w:after="160"/>
        <w:ind w:left="432" w:hanging="432"/>
        <w:mirrorIndents/>
      </w:pPr>
      <w:r w:rsidRPr="00EA3241">
        <w:rPr>
          <w:rStyle w:val="Hypertextovodkaz"/>
        </w:rPr>
        <w:br w:type="page"/>
      </w:r>
      <w:bookmarkStart w:id="19" w:name="_Toc40459162"/>
      <w:r w:rsidR="00E9613F" w:rsidRPr="00187D69">
        <w:rPr>
          <w:rStyle w:val="Hypertextovodkaz"/>
          <w:color w:val="auto"/>
          <w:sz w:val="28"/>
          <w:szCs w:val="28"/>
          <w:u w:val="none"/>
        </w:rPr>
        <w:lastRenderedPageBreak/>
        <w:t>3</w:t>
      </w:r>
      <w:r w:rsidR="00E9613F" w:rsidRPr="00187D69">
        <w:rPr>
          <w:rStyle w:val="Hypertextovodkaz"/>
          <w:sz w:val="28"/>
          <w:szCs w:val="28"/>
          <w:u w:val="none"/>
        </w:rPr>
        <w:t xml:space="preserve"> </w:t>
      </w:r>
      <w:r w:rsidR="00357694" w:rsidRPr="00187D69">
        <w:rPr>
          <w:sz w:val="28"/>
          <w:szCs w:val="28"/>
        </w:rPr>
        <w:t>CÍLE PRÁCE A ÚKOLY</w:t>
      </w:r>
      <w:bookmarkEnd w:id="19"/>
    </w:p>
    <w:p w14:paraId="24463E77" w14:textId="096C1C3C" w:rsidR="000E5BF2" w:rsidRPr="008B30ED" w:rsidRDefault="000C5758" w:rsidP="006A58E9">
      <w:pPr>
        <w:spacing w:after="160"/>
        <w:mirrorIndents/>
        <w:rPr>
          <w:color w:val="000000" w:themeColor="text1"/>
        </w:rPr>
      </w:pPr>
      <w:r>
        <w:t>Hlavním</w:t>
      </w:r>
      <w:r w:rsidR="000E5BF2" w:rsidRPr="00EA3241">
        <w:t xml:space="preserve"> </w:t>
      </w:r>
      <w:r>
        <w:rPr>
          <w:color w:val="000000" w:themeColor="text1"/>
        </w:rPr>
        <w:t>c</w:t>
      </w:r>
      <w:r w:rsidR="006D6DA4" w:rsidRPr="006D40F0">
        <w:rPr>
          <w:color w:val="000000" w:themeColor="text1"/>
        </w:rPr>
        <w:t xml:space="preserve">ílem </w:t>
      </w:r>
      <w:r>
        <w:rPr>
          <w:color w:val="000000" w:themeColor="text1"/>
        </w:rPr>
        <w:t>práce</w:t>
      </w:r>
      <w:r w:rsidR="006D6DA4" w:rsidRPr="006D40F0">
        <w:rPr>
          <w:color w:val="000000" w:themeColor="text1"/>
        </w:rPr>
        <w:t xml:space="preserve"> je </w:t>
      </w:r>
      <w:r w:rsidR="006D6DA4">
        <w:rPr>
          <w:color w:val="0A0A0A"/>
          <w:shd w:val="clear" w:color="auto" w:fill="FDFDFE"/>
        </w:rPr>
        <w:t>z</w:t>
      </w:r>
      <w:r w:rsidR="006D6DA4" w:rsidRPr="006D40F0">
        <w:rPr>
          <w:color w:val="0A0A0A"/>
          <w:shd w:val="clear" w:color="auto" w:fill="FDFDFE"/>
        </w:rPr>
        <w:t>jistit, jaký mají vztah studenti Masarykovy univerzity ke kurzovému sázení a porovnat/analyzovat rozdíly mezi Fakultou sportovních studií a Ekonomicko-správní fakultou.</w:t>
      </w:r>
      <w:r>
        <w:rPr>
          <w:color w:val="000000" w:themeColor="text1"/>
        </w:rPr>
        <w:t xml:space="preserve"> </w:t>
      </w:r>
      <w:r w:rsidR="000E5BF2" w:rsidRPr="00EA3241">
        <w:t>Následně jsem si stanovil dílčí úkoly celé práce.</w:t>
      </w:r>
    </w:p>
    <w:p w14:paraId="1BBFC95A" w14:textId="697926E3" w:rsidR="000E5BF2" w:rsidRPr="00EA3241" w:rsidRDefault="00E9613F" w:rsidP="003B22AB">
      <w:pPr>
        <w:pStyle w:val="Nadpis2"/>
        <w:numPr>
          <w:ilvl w:val="0"/>
          <w:numId w:val="0"/>
        </w:numPr>
        <w:spacing w:before="0" w:after="160"/>
        <w:ind w:left="576" w:hanging="576"/>
        <w:mirrorIndents/>
      </w:pPr>
      <w:bookmarkStart w:id="20" w:name="_Toc40459163"/>
      <w:r>
        <w:t xml:space="preserve">3.1 </w:t>
      </w:r>
      <w:r w:rsidR="000E5BF2" w:rsidRPr="00EA3241">
        <w:t>Dílčí úkoly práce</w:t>
      </w:r>
      <w:bookmarkEnd w:id="20"/>
    </w:p>
    <w:p w14:paraId="19C25D0D" w14:textId="1383D21D" w:rsidR="000E5BF2" w:rsidRPr="00EA3241" w:rsidRDefault="000E5BF2" w:rsidP="006A58E9">
      <w:pPr>
        <w:spacing w:after="160"/>
        <w:mirrorIndents/>
      </w:pPr>
      <w:r w:rsidRPr="00EA3241">
        <w:t>Prvním dílčím úkolem je prostřednictvím prostudované literatury představit čtenářům stručnou historii sázení a obeznámit několik esenciálních pojmů využívaných v</w:t>
      </w:r>
      <w:r w:rsidR="006D6DA4">
        <w:t>e světě</w:t>
      </w:r>
      <w:r w:rsidRPr="00EA3241">
        <w:t xml:space="preserve"> kurzových sázek.</w:t>
      </w:r>
    </w:p>
    <w:p w14:paraId="01B7147A" w14:textId="43204B5F" w:rsidR="00493C9F" w:rsidRPr="00EA3241" w:rsidRDefault="000E5BF2" w:rsidP="006A58E9">
      <w:pPr>
        <w:spacing w:after="160"/>
        <w:mirrorIndents/>
      </w:pPr>
      <w:r w:rsidRPr="00EA3241">
        <w:t>Druhý dílčí úkol obsah</w:t>
      </w:r>
      <w:r w:rsidR="00F32963">
        <w:t>uje</w:t>
      </w:r>
      <w:r w:rsidRPr="00EA3241">
        <w:t xml:space="preserve"> nastínění vzájemného vlivu mezi sportem a kurzovým sázením</w:t>
      </w:r>
      <w:r w:rsidR="00493C9F" w:rsidRPr="00EA3241">
        <w:t>, a to jak pozitivního, tak i negativního</w:t>
      </w:r>
      <w:r w:rsidRPr="00EA3241">
        <w:t>. V této části se také podíváme do nepříliš probádané oblasti strategií sázení</w:t>
      </w:r>
      <w:r w:rsidR="00493C9F" w:rsidRPr="00EA3241">
        <w:t>.</w:t>
      </w:r>
    </w:p>
    <w:p w14:paraId="17968646" w14:textId="48F85520" w:rsidR="00493C9F" w:rsidRPr="00EA3241" w:rsidRDefault="00493C9F" w:rsidP="006A58E9">
      <w:pPr>
        <w:spacing w:after="160"/>
        <w:mirrorIndents/>
      </w:pPr>
      <w:r w:rsidRPr="00EA3241">
        <w:t xml:space="preserve">Třetím dílčím </w:t>
      </w:r>
      <w:r w:rsidR="006D6DA4">
        <w:t>úkolem</w:t>
      </w:r>
      <w:r w:rsidRPr="00EA3241">
        <w:t xml:space="preserve"> je správné nastavení metodologie výzkumu a rozšíření anketního šetření mezi požadovaný vzorek respondentů, kteří spadají do tohoto výzkumu.</w:t>
      </w:r>
    </w:p>
    <w:p w14:paraId="5FFDAF52" w14:textId="79E68FC0" w:rsidR="00837CC1" w:rsidRPr="00EA3241" w:rsidRDefault="00493C9F" w:rsidP="006A58E9">
      <w:pPr>
        <w:spacing w:after="160"/>
        <w:mirrorIndents/>
      </w:pPr>
      <w:r w:rsidRPr="00EA3241">
        <w:t xml:space="preserve">Čtvrtý dílčí úkol se týká vyhodnocení získaných dat, ověření hypotéz a vyvození závěrů </w:t>
      </w:r>
      <w:r w:rsidR="006D6DA4">
        <w:t>vyp</w:t>
      </w:r>
      <w:r w:rsidR="003262D7">
        <w:t>lý</w:t>
      </w:r>
      <w:r w:rsidR="006D6DA4">
        <w:t>vajících</w:t>
      </w:r>
      <w:r w:rsidRPr="00EA3241">
        <w:t xml:space="preserve"> </w:t>
      </w:r>
      <w:r w:rsidR="006D6DA4">
        <w:t>z</w:t>
      </w:r>
      <w:r w:rsidRPr="00EA3241">
        <w:t> výzkum</w:t>
      </w:r>
      <w:r w:rsidR="006D6DA4">
        <w:t>u</w:t>
      </w:r>
      <w:r w:rsidRPr="00EA3241">
        <w:t>.</w:t>
      </w:r>
    </w:p>
    <w:p w14:paraId="01689EC9" w14:textId="0D9896D3" w:rsidR="00AD58BE" w:rsidRPr="00EA3241" w:rsidRDefault="00E9613F" w:rsidP="00E9613F">
      <w:pPr>
        <w:pStyle w:val="Nadpis2"/>
        <w:numPr>
          <w:ilvl w:val="0"/>
          <w:numId w:val="0"/>
        </w:numPr>
        <w:spacing w:before="0" w:after="160"/>
        <w:mirrorIndents/>
      </w:pPr>
      <w:bookmarkStart w:id="21" w:name="_Toc40459164"/>
      <w:r>
        <w:t xml:space="preserve">3.2 </w:t>
      </w:r>
      <w:r w:rsidR="00D27A9B" w:rsidRPr="00EA3241">
        <w:t>Dílčí cíle</w:t>
      </w:r>
      <w:r w:rsidR="00CD5C4E" w:rsidRPr="00EA3241">
        <w:t xml:space="preserve"> výzkumu</w:t>
      </w:r>
      <w:r w:rsidR="0025580C" w:rsidRPr="00EA3241">
        <w:t xml:space="preserve"> a hypotézy</w:t>
      </w:r>
      <w:bookmarkEnd w:id="21"/>
    </w:p>
    <w:p w14:paraId="06E59A35" w14:textId="3B921ED2" w:rsidR="0025580C" w:rsidRPr="008B30ED" w:rsidRDefault="00CD5C4E" w:rsidP="006A58E9">
      <w:pPr>
        <w:spacing w:after="160"/>
        <w:mirrorIndents/>
      </w:pPr>
      <w:r w:rsidRPr="00EA3241">
        <w:rPr>
          <w:color w:val="000000" w:themeColor="text1"/>
        </w:rPr>
        <w:t xml:space="preserve">Pro lepší orientaci při práci jsem si určil </w:t>
      </w:r>
      <w:r w:rsidR="00E00F85">
        <w:rPr>
          <w:color w:val="000000" w:themeColor="text1"/>
        </w:rPr>
        <w:t>dílč</w:t>
      </w:r>
      <w:r w:rsidRPr="00EA3241">
        <w:rPr>
          <w:color w:val="000000" w:themeColor="text1"/>
        </w:rPr>
        <w:t>í cíle, které nám pomůžou postupně odpovídat na předem stanovené hypotézy.</w:t>
      </w:r>
      <w:r w:rsidR="00AF1BE3" w:rsidRPr="00EA3241">
        <w:rPr>
          <w:color w:val="000000" w:themeColor="text1"/>
        </w:rPr>
        <w:t xml:space="preserve"> </w:t>
      </w:r>
      <w:r w:rsidR="0015564C" w:rsidRPr="00EA3241">
        <w:rPr>
          <w:color w:val="000000" w:themeColor="text1"/>
        </w:rPr>
        <w:t>„</w:t>
      </w:r>
      <w:r w:rsidR="00AF1BE3" w:rsidRPr="00EA3241">
        <w:rPr>
          <w:i/>
          <w:iCs/>
        </w:rPr>
        <w:t>Hypotéza</w:t>
      </w:r>
      <w:r w:rsidR="00AF1BE3" w:rsidRPr="00EA3241">
        <w:rPr>
          <w:b/>
          <w:bCs/>
          <w:i/>
          <w:iCs/>
        </w:rPr>
        <w:t xml:space="preserve"> </w:t>
      </w:r>
      <w:r w:rsidR="00AF1BE3" w:rsidRPr="00EA3241">
        <w:rPr>
          <w:i/>
          <w:iCs/>
        </w:rPr>
        <w:t>je domněnka, podmíněně pravdivý výrok o</w:t>
      </w:r>
      <w:r w:rsidR="00506E33">
        <w:rPr>
          <w:i/>
          <w:iCs/>
        </w:rPr>
        <w:t> </w:t>
      </w:r>
      <w:r w:rsidR="00AF1BE3" w:rsidRPr="00EA3241">
        <w:rPr>
          <w:i/>
          <w:iCs/>
        </w:rPr>
        <w:t>vztahu mezi dvěma či více jevy, o existenci nějakého faktu, fenoménu, procesu a jeho příčinách, změnách apod. V empirickém výzkumu musejí hypotézy vycházet ze znalosti problému. Svou formulací předjímají určitý stav, vztah mezi znaky, který je možné zjišťovat, zkoumat a empiricky ověřovat. Pokud není možné takové hypotézy formulovat, nelze zvolit kvantitativní přístup k</w:t>
      </w:r>
      <w:r w:rsidR="00F32963">
        <w:rPr>
          <w:i/>
          <w:iCs/>
        </w:rPr>
        <w:t> </w:t>
      </w:r>
      <w:r w:rsidR="00AF1BE3" w:rsidRPr="00EA3241">
        <w:rPr>
          <w:i/>
          <w:iCs/>
        </w:rPr>
        <w:t>řešení</w:t>
      </w:r>
      <w:r w:rsidR="00F32963">
        <w:rPr>
          <w:i/>
          <w:iCs/>
        </w:rPr>
        <w:t>“</w:t>
      </w:r>
      <w:r w:rsidR="0015564C" w:rsidRPr="00EA3241">
        <w:rPr>
          <w:i/>
          <w:iCs/>
        </w:rPr>
        <w:t xml:space="preserve"> </w:t>
      </w:r>
      <w:r w:rsidR="0015564C" w:rsidRPr="00EA3241">
        <w:t>(</w:t>
      </w:r>
      <w:r w:rsidR="00F32963">
        <w:t>Linderová et al</w:t>
      </w:r>
      <w:r w:rsidR="00177FDB">
        <w:t>.</w:t>
      </w:r>
      <w:r w:rsidR="00F32963">
        <w:t>, 2016</w:t>
      </w:r>
      <w:r w:rsidR="007A0AE9">
        <w:t>, s. 31</w:t>
      </w:r>
      <w:r w:rsidR="0015564C" w:rsidRPr="00EA3241">
        <w:t>)</w:t>
      </w:r>
      <w:r w:rsidR="00F32963">
        <w:t>.</w:t>
      </w:r>
      <w:r w:rsidR="00F9654B" w:rsidRPr="00EA3241">
        <w:t xml:space="preserve"> </w:t>
      </w:r>
    </w:p>
    <w:p w14:paraId="30FBDB8C" w14:textId="40FDB79A" w:rsidR="00CD5C4E" w:rsidRPr="00EA3241" w:rsidRDefault="00CD5C4E" w:rsidP="006A58E9">
      <w:pPr>
        <w:spacing w:after="160"/>
        <w:mirrorIndents/>
        <w:rPr>
          <w:color w:val="000000" w:themeColor="text1"/>
        </w:rPr>
      </w:pPr>
      <w:r w:rsidRPr="00EA3241">
        <w:rPr>
          <w:b/>
          <w:bCs/>
          <w:color w:val="000000" w:themeColor="text1"/>
        </w:rPr>
        <w:t>Dílčí cíl č. 1</w:t>
      </w:r>
      <w:r w:rsidRPr="00EA3241">
        <w:rPr>
          <w:color w:val="000000" w:themeColor="text1"/>
        </w:rPr>
        <w:t>: Zjistit, zda mají studen</w:t>
      </w:r>
      <w:r w:rsidR="006B627D" w:rsidRPr="00EA3241">
        <w:rPr>
          <w:color w:val="000000" w:themeColor="text1"/>
        </w:rPr>
        <w:t xml:space="preserve">ti jedné či druhé fakulty větší </w:t>
      </w:r>
      <w:r w:rsidR="0030172C">
        <w:rPr>
          <w:color w:val="000000" w:themeColor="text1"/>
        </w:rPr>
        <w:t>sklony ke</w:t>
      </w:r>
      <w:r w:rsidR="006B627D" w:rsidRPr="00EA3241">
        <w:rPr>
          <w:color w:val="000000" w:themeColor="text1"/>
        </w:rPr>
        <w:t xml:space="preserve"> </w:t>
      </w:r>
      <w:r w:rsidR="0030172C">
        <w:rPr>
          <w:color w:val="000000" w:themeColor="text1"/>
        </w:rPr>
        <w:t xml:space="preserve">kurzovému </w:t>
      </w:r>
      <w:r w:rsidR="006B627D" w:rsidRPr="00EA3241">
        <w:rPr>
          <w:color w:val="000000" w:themeColor="text1"/>
        </w:rPr>
        <w:t>sáze</w:t>
      </w:r>
      <w:r w:rsidR="0030172C">
        <w:rPr>
          <w:color w:val="000000" w:themeColor="text1"/>
        </w:rPr>
        <w:t>ní</w:t>
      </w:r>
      <w:r w:rsidR="006B627D" w:rsidRPr="00EA3241">
        <w:rPr>
          <w:color w:val="000000" w:themeColor="text1"/>
        </w:rPr>
        <w:t>.</w:t>
      </w:r>
    </w:p>
    <w:p w14:paraId="209C5777" w14:textId="3D70C65D" w:rsidR="0025580C" w:rsidRPr="00EA3241" w:rsidRDefault="00CD5C4E" w:rsidP="006A58E9">
      <w:pPr>
        <w:spacing w:after="160"/>
        <w:mirrorIndents/>
        <w:rPr>
          <w:color w:val="000000" w:themeColor="text1"/>
        </w:rPr>
      </w:pPr>
      <w:r w:rsidRPr="00EA3241">
        <w:rPr>
          <w:b/>
          <w:bCs/>
          <w:color w:val="000000" w:themeColor="text1"/>
        </w:rPr>
        <w:t>Hypotéza č. 1</w:t>
      </w:r>
      <w:r w:rsidRPr="00EA3241">
        <w:rPr>
          <w:color w:val="000000" w:themeColor="text1"/>
        </w:rPr>
        <w:t>: Studenti F</w:t>
      </w:r>
      <w:r w:rsidR="00506E33">
        <w:rPr>
          <w:color w:val="000000" w:themeColor="text1"/>
        </w:rPr>
        <w:t>akulty sportovních studií</w:t>
      </w:r>
      <w:r w:rsidRPr="00EA3241">
        <w:rPr>
          <w:color w:val="000000" w:themeColor="text1"/>
        </w:rPr>
        <w:t xml:space="preserve"> mají v</w:t>
      </w:r>
      <w:r w:rsidR="00FB069C">
        <w:rPr>
          <w:color w:val="000000" w:themeColor="text1"/>
        </w:rPr>
        <w:t>yš</w:t>
      </w:r>
      <w:r w:rsidRPr="00EA3241">
        <w:rPr>
          <w:color w:val="000000" w:themeColor="text1"/>
        </w:rPr>
        <w:t xml:space="preserve">ší </w:t>
      </w:r>
      <w:r w:rsidR="0030172C">
        <w:rPr>
          <w:color w:val="000000" w:themeColor="text1"/>
        </w:rPr>
        <w:t>tendenci</w:t>
      </w:r>
      <w:r w:rsidRPr="00EA3241">
        <w:rPr>
          <w:color w:val="000000" w:themeColor="text1"/>
        </w:rPr>
        <w:t xml:space="preserve"> </w:t>
      </w:r>
      <w:r w:rsidR="0030172C">
        <w:rPr>
          <w:color w:val="000000" w:themeColor="text1"/>
        </w:rPr>
        <w:t>sázet</w:t>
      </w:r>
      <w:r w:rsidRPr="00EA3241">
        <w:rPr>
          <w:color w:val="000000" w:themeColor="text1"/>
        </w:rPr>
        <w:t xml:space="preserve"> než studenti </w:t>
      </w:r>
      <w:r w:rsidR="00506E33">
        <w:rPr>
          <w:color w:val="000000" w:themeColor="text1"/>
        </w:rPr>
        <w:t>Ekonomicko-správní fakulty</w:t>
      </w:r>
      <w:r w:rsidR="0025580C" w:rsidRPr="00EA3241">
        <w:rPr>
          <w:color w:val="000000" w:themeColor="text1"/>
        </w:rPr>
        <w:t>.</w:t>
      </w:r>
    </w:p>
    <w:p w14:paraId="0536F222" w14:textId="500B0C46" w:rsidR="00CD5C4E" w:rsidRPr="00EA3241" w:rsidRDefault="00CD5C4E" w:rsidP="006A58E9">
      <w:pPr>
        <w:spacing w:after="160"/>
        <w:mirrorIndents/>
        <w:rPr>
          <w:color w:val="000000" w:themeColor="text1"/>
        </w:rPr>
      </w:pPr>
      <w:r w:rsidRPr="00EA3241">
        <w:rPr>
          <w:b/>
          <w:bCs/>
          <w:color w:val="000000" w:themeColor="text1"/>
        </w:rPr>
        <w:t>Dílčí cíl č. 2</w:t>
      </w:r>
      <w:r w:rsidRPr="00EA3241">
        <w:rPr>
          <w:color w:val="000000" w:themeColor="text1"/>
        </w:rPr>
        <w:t>:</w:t>
      </w:r>
      <w:r w:rsidR="006B627D" w:rsidRPr="00EA3241">
        <w:rPr>
          <w:color w:val="000000" w:themeColor="text1"/>
        </w:rPr>
        <w:t xml:space="preserve"> Zjistit, </w:t>
      </w:r>
      <w:r w:rsidR="0025580C" w:rsidRPr="00EA3241">
        <w:rPr>
          <w:color w:val="000000" w:themeColor="text1"/>
        </w:rPr>
        <w:t xml:space="preserve">jestli mají studenti </w:t>
      </w:r>
      <w:r w:rsidR="00837CC1" w:rsidRPr="00EA3241">
        <w:rPr>
          <w:color w:val="000000" w:themeColor="text1"/>
        </w:rPr>
        <w:t>zajímající</w:t>
      </w:r>
      <w:r w:rsidR="0025580C" w:rsidRPr="00EA3241">
        <w:rPr>
          <w:color w:val="000000" w:themeColor="text1"/>
        </w:rPr>
        <w:t xml:space="preserve"> se </w:t>
      </w:r>
      <w:r w:rsidR="00837CC1" w:rsidRPr="00EA3241">
        <w:rPr>
          <w:color w:val="000000" w:themeColor="text1"/>
        </w:rPr>
        <w:t>o sport</w:t>
      </w:r>
      <w:r w:rsidR="0025580C" w:rsidRPr="00EA3241">
        <w:rPr>
          <w:color w:val="000000" w:themeColor="text1"/>
        </w:rPr>
        <w:t xml:space="preserve"> v</w:t>
      </w:r>
      <w:r w:rsidR="00E00F85">
        <w:rPr>
          <w:color w:val="000000" w:themeColor="text1"/>
        </w:rPr>
        <w:t>ětš</w:t>
      </w:r>
      <w:r w:rsidR="0025580C" w:rsidRPr="00EA3241">
        <w:rPr>
          <w:color w:val="000000" w:themeColor="text1"/>
        </w:rPr>
        <w:t>í zájem o kurzové sázení.</w:t>
      </w:r>
    </w:p>
    <w:p w14:paraId="70DD20B8" w14:textId="51CC6CCF" w:rsidR="0025580C" w:rsidRPr="008B30ED" w:rsidRDefault="00CD5C4E" w:rsidP="006A58E9">
      <w:pPr>
        <w:spacing w:after="160"/>
        <w:mirrorIndents/>
        <w:rPr>
          <w:color w:val="000000" w:themeColor="text1"/>
        </w:rPr>
      </w:pPr>
      <w:r w:rsidRPr="00EA3241">
        <w:rPr>
          <w:b/>
          <w:bCs/>
          <w:color w:val="000000" w:themeColor="text1"/>
        </w:rPr>
        <w:t>Hypo</w:t>
      </w:r>
      <w:r w:rsidR="006B627D" w:rsidRPr="00EA3241">
        <w:rPr>
          <w:b/>
          <w:bCs/>
          <w:color w:val="000000" w:themeColor="text1"/>
        </w:rPr>
        <w:t>téza č. 2</w:t>
      </w:r>
      <w:r w:rsidR="006B627D" w:rsidRPr="00EA3241">
        <w:rPr>
          <w:color w:val="000000" w:themeColor="text1"/>
        </w:rPr>
        <w:t>: Zá</w:t>
      </w:r>
      <w:r w:rsidR="00AF1BE3" w:rsidRPr="00EA3241">
        <w:rPr>
          <w:color w:val="000000" w:themeColor="text1"/>
        </w:rPr>
        <w:t xml:space="preserve">jem o </w:t>
      </w:r>
      <w:r w:rsidR="006B627D" w:rsidRPr="00EA3241">
        <w:rPr>
          <w:color w:val="000000" w:themeColor="text1"/>
        </w:rPr>
        <w:t xml:space="preserve">sport zvyšuje </w:t>
      </w:r>
      <w:r w:rsidR="00AF1BE3" w:rsidRPr="00EA3241">
        <w:rPr>
          <w:color w:val="000000" w:themeColor="text1"/>
        </w:rPr>
        <w:t>náklonost</w:t>
      </w:r>
      <w:r w:rsidR="006B627D" w:rsidRPr="00EA3241">
        <w:rPr>
          <w:color w:val="000000" w:themeColor="text1"/>
        </w:rPr>
        <w:t xml:space="preserve"> </w:t>
      </w:r>
      <w:r w:rsidR="00AF1BE3" w:rsidRPr="00EA3241">
        <w:rPr>
          <w:color w:val="000000" w:themeColor="text1"/>
        </w:rPr>
        <w:t xml:space="preserve">ke </w:t>
      </w:r>
      <w:r w:rsidR="006B627D" w:rsidRPr="00EA3241">
        <w:rPr>
          <w:color w:val="000000" w:themeColor="text1"/>
        </w:rPr>
        <w:t>kurzové</w:t>
      </w:r>
      <w:r w:rsidR="00AF1BE3" w:rsidRPr="00EA3241">
        <w:rPr>
          <w:color w:val="000000" w:themeColor="text1"/>
        </w:rPr>
        <w:t>mu</w:t>
      </w:r>
      <w:r w:rsidR="006B627D" w:rsidRPr="00EA3241">
        <w:rPr>
          <w:color w:val="000000" w:themeColor="text1"/>
        </w:rPr>
        <w:t xml:space="preserve"> sázení.</w:t>
      </w:r>
    </w:p>
    <w:p w14:paraId="1642B388" w14:textId="08CDB33D" w:rsidR="006B627D" w:rsidRPr="00EA3241" w:rsidRDefault="006B627D" w:rsidP="006A58E9">
      <w:pPr>
        <w:spacing w:after="160"/>
        <w:mirrorIndents/>
        <w:rPr>
          <w:color w:val="000000" w:themeColor="text1"/>
        </w:rPr>
      </w:pPr>
      <w:r w:rsidRPr="00EA3241">
        <w:rPr>
          <w:b/>
          <w:bCs/>
          <w:color w:val="000000" w:themeColor="text1"/>
        </w:rPr>
        <w:lastRenderedPageBreak/>
        <w:t>Dílčí cíl č. 3</w:t>
      </w:r>
      <w:r w:rsidRPr="00EA3241">
        <w:rPr>
          <w:color w:val="000000" w:themeColor="text1"/>
        </w:rPr>
        <w:t xml:space="preserve">: </w:t>
      </w:r>
      <w:r w:rsidR="0025580C" w:rsidRPr="00EA3241">
        <w:rPr>
          <w:color w:val="000000" w:themeColor="text1"/>
        </w:rPr>
        <w:t xml:space="preserve">Zjistit, </w:t>
      </w:r>
      <w:r w:rsidR="00837CC1" w:rsidRPr="00EA3241">
        <w:rPr>
          <w:color w:val="000000" w:themeColor="text1"/>
        </w:rPr>
        <w:t>zda</w:t>
      </w:r>
      <w:r w:rsidR="0025580C" w:rsidRPr="00EA3241">
        <w:rPr>
          <w:color w:val="000000" w:themeColor="text1"/>
        </w:rPr>
        <w:t xml:space="preserve"> </w:t>
      </w:r>
      <w:r w:rsidR="00837CC1" w:rsidRPr="00EA3241">
        <w:rPr>
          <w:color w:val="000000" w:themeColor="text1"/>
        </w:rPr>
        <w:t>fakulta</w:t>
      </w:r>
      <w:r w:rsidR="0025580C" w:rsidRPr="00EA3241">
        <w:rPr>
          <w:color w:val="000000" w:themeColor="text1"/>
        </w:rPr>
        <w:t xml:space="preserve">, </w:t>
      </w:r>
      <w:r w:rsidR="00837CC1" w:rsidRPr="00EA3241">
        <w:rPr>
          <w:color w:val="000000" w:themeColor="text1"/>
        </w:rPr>
        <w:t>na</w:t>
      </w:r>
      <w:r w:rsidR="0025580C" w:rsidRPr="00EA3241">
        <w:rPr>
          <w:color w:val="000000" w:themeColor="text1"/>
        </w:rPr>
        <w:t xml:space="preserve"> které se studenti pohybují </w:t>
      </w:r>
      <w:r w:rsidR="00837CC1" w:rsidRPr="00EA3241">
        <w:rPr>
          <w:color w:val="000000" w:themeColor="text1"/>
        </w:rPr>
        <w:t>ovlivňuje</w:t>
      </w:r>
      <w:r w:rsidR="0025580C" w:rsidRPr="00EA3241">
        <w:rPr>
          <w:color w:val="000000" w:themeColor="text1"/>
        </w:rPr>
        <w:t xml:space="preserve"> přípravu na sázku.</w:t>
      </w:r>
    </w:p>
    <w:p w14:paraId="3CEA8463" w14:textId="6B559922" w:rsidR="0025580C" w:rsidRPr="008B30ED" w:rsidRDefault="006B627D" w:rsidP="006A58E9">
      <w:pPr>
        <w:spacing w:after="160"/>
        <w:mirrorIndents/>
        <w:rPr>
          <w:color w:val="000000" w:themeColor="text1"/>
        </w:rPr>
      </w:pPr>
      <w:r w:rsidRPr="00EA3241">
        <w:rPr>
          <w:b/>
          <w:bCs/>
          <w:color w:val="000000" w:themeColor="text1"/>
        </w:rPr>
        <w:t>Hypotéza č. 3</w:t>
      </w:r>
      <w:r w:rsidRPr="00EA3241">
        <w:rPr>
          <w:color w:val="000000" w:themeColor="text1"/>
        </w:rPr>
        <w:t>: Studenti E</w:t>
      </w:r>
      <w:r w:rsidR="00506E33">
        <w:rPr>
          <w:color w:val="000000" w:themeColor="text1"/>
        </w:rPr>
        <w:t>konomicko-správní fakulty</w:t>
      </w:r>
      <w:r w:rsidRPr="00EA3241">
        <w:rPr>
          <w:color w:val="000000" w:themeColor="text1"/>
        </w:rPr>
        <w:t xml:space="preserve"> věnují přípravě na kurzovou sázku více času než studenti F</w:t>
      </w:r>
      <w:r w:rsidR="00506E33">
        <w:rPr>
          <w:color w:val="000000" w:themeColor="text1"/>
        </w:rPr>
        <w:t>akulty sportovních studií</w:t>
      </w:r>
      <w:r w:rsidR="00E00F85">
        <w:rPr>
          <w:color w:val="000000" w:themeColor="text1"/>
        </w:rPr>
        <w:t>.</w:t>
      </w:r>
    </w:p>
    <w:p w14:paraId="1CCCF57B" w14:textId="1D16A30D" w:rsidR="006B627D" w:rsidRPr="00EA3241" w:rsidRDefault="006B627D" w:rsidP="006A58E9">
      <w:pPr>
        <w:spacing w:after="160"/>
        <w:mirrorIndents/>
        <w:rPr>
          <w:color w:val="000000" w:themeColor="text1"/>
        </w:rPr>
      </w:pPr>
      <w:r w:rsidRPr="00EA3241">
        <w:rPr>
          <w:b/>
          <w:bCs/>
          <w:color w:val="000000" w:themeColor="text1"/>
        </w:rPr>
        <w:t>Dílčí cíl č. 4:</w:t>
      </w:r>
      <w:r w:rsidR="0025580C" w:rsidRPr="00EA3241">
        <w:rPr>
          <w:b/>
          <w:bCs/>
          <w:color w:val="000000" w:themeColor="text1"/>
        </w:rPr>
        <w:t xml:space="preserve"> </w:t>
      </w:r>
      <w:r w:rsidR="0025580C" w:rsidRPr="00EA3241">
        <w:rPr>
          <w:color w:val="000000" w:themeColor="text1"/>
        </w:rPr>
        <w:t xml:space="preserve">Zjistit, </w:t>
      </w:r>
      <w:r w:rsidR="00837CC1" w:rsidRPr="00EA3241">
        <w:rPr>
          <w:color w:val="000000" w:themeColor="text1"/>
        </w:rPr>
        <w:t>jestli</w:t>
      </w:r>
      <w:r w:rsidR="0025580C" w:rsidRPr="00EA3241">
        <w:rPr>
          <w:color w:val="000000" w:themeColor="text1"/>
        </w:rPr>
        <w:t xml:space="preserve"> existuje rozdílný pohled studentů na ovlivňování zápasů.</w:t>
      </w:r>
    </w:p>
    <w:p w14:paraId="58C3B728" w14:textId="3A2A0946" w:rsidR="005B5EE9" w:rsidRPr="00EA3241" w:rsidRDefault="006B627D" w:rsidP="006A58E9">
      <w:pPr>
        <w:spacing w:after="160"/>
        <w:mirrorIndents/>
        <w:rPr>
          <w:color w:val="000000" w:themeColor="text1"/>
        </w:rPr>
      </w:pPr>
      <w:r w:rsidRPr="00EA3241">
        <w:rPr>
          <w:b/>
          <w:bCs/>
          <w:color w:val="000000" w:themeColor="text1"/>
        </w:rPr>
        <w:t>Hypotéza č. 4</w:t>
      </w:r>
      <w:r w:rsidRPr="00EA3241">
        <w:rPr>
          <w:color w:val="000000" w:themeColor="text1"/>
        </w:rPr>
        <w:t xml:space="preserve">: </w:t>
      </w:r>
      <w:r w:rsidR="00097179">
        <w:t>S</w:t>
      </w:r>
      <w:r w:rsidR="0047153C" w:rsidRPr="008E2C81">
        <w:t>portovci jsou méně nakloněni ovlivňování zápasů</w:t>
      </w:r>
      <w:r w:rsidR="008B30ED">
        <w:t>.</w:t>
      </w:r>
      <w:r w:rsidR="005B5EE9" w:rsidRPr="00EA3241">
        <w:rPr>
          <w:color w:val="000000" w:themeColor="text1"/>
        </w:rPr>
        <w:br w:type="page"/>
      </w:r>
    </w:p>
    <w:p w14:paraId="5D9FD4AC" w14:textId="3A6B9BF5" w:rsidR="003112AA" w:rsidRPr="00187D69" w:rsidRDefault="00E9613F" w:rsidP="00097179">
      <w:pPr>
        <w:pStyle w:val="Nadpis1"/>
        <w:numPr>
          <w:ilvl w:val="0"/>
          <w:numId w:val="0"/>
        </w:numPr>
        <w:spacing w:before="0" w:after="160"/>
        <w:ind w:left="432" w:hanging="432"/>
        <w:mirrorIndents/>
        <w:rPr>
          <w:sz w:val="28"/>
          <w:szCs w:val="28"/>
        </w:rPr>
      </w:pPr>
      <w:bookmarkStart w:id="22" w:name="_Toc40459165"/>
      <w:r w:rsidRPr="00187D69">
        <w:rPr>
          <w:sz w:val="28"/>
          <w:szCs w:val="28"/>
        </w:rPr>
        <w:lastRenderedPageBreak/>
        <w:t xml:space="preserve">4 </w:t>
      </w:r>
      <w:r w:rsidR="00A8663E" w:rsidRPr="00187D69">
        <w:rPr>
          <w:sz w:val="28"/>
          <w:szCs w:val="28"/>
        </w:rPr>
        <w:t>M</w:t>
      </w:r>
      <w:r w:rsidR="00357694" w:rsidRPr="00187D69">
        <w:rPr>
          <w:sz w:val="28"/>
          <w:szCs w:val="28"/>
        </w:rPr>
        <w:t>ETODIKA</w:t>
      </w:r>
      <w:bookmarkEnd w:id="22"/>
    </w:p>
    <w:p w14:paraId="7B4CDB19" w14:textId="1461A7D0" w:rsidR="00D13A3B" w:rsidRPr="008B30ED" w:rsidRDefault="00837CC1" w:rsidP="006A58E9">
      <w:pPr>
        <w:spacing w:after="160"/>
        <w:mirrorIndents/>
        <w:rPr>
          <w:color w:val="000000" w:themeColor="text1"/>
        </w:rPr>
      </w:pPr>
      <w:r w:rsidRPr="00EA3241">
        <w:rPr>
          <w:color w:val="000000" w:themeColor="text1"/>
        </w:rPr>
        <w:t xml:space="preserve">Pro zpracování empirické části bylo nejdůležitější částí vytvořit </w:t>
      </w:r>
      <w:r w:rsidR="005864DB" w:rsidRPr="00EA3241">
        <w:rPr>
          <w:color w:val="000000" w:themeColor="text1"/>
        </w:rPr>
        <w:t>anketní</w:t>
      </w:r>
      <w:r w:rsidRPr="00EA3241">
        <w:rPr>
          <w:color w:val="000000" w:themeColor="text1"/>
        </w:rPr>
        <w:t xml:space="preserve"> šetření a </w:t>
      </w:r>
      <w:r w:rsidR="005864DB" w:rsidRPr="00EA3241">
        <w:rPr>
          <w:color w:val="000000" w:themeColor="text1"/>
        </w:rPr>
        <w:t>rozšířit ho mezi studenty dvou vybraných fakult Masarykovy univerzity</w:t>
      </w:r>
      <w:r w:rsidR="00F6640D">
        <w:rPr>
          <w:color w:val="000000" w:themeColor="text1"/>
        </w:rPr>
        <w:t>.</w:t>
      </w:r>
    </w:p>
    <w:p w14:paraId="57B4E3B0" w14:textId="08B922C0" w:rsidR="000C5758" w:rsidRPr="000C5758" w:rsidRDefault="00E9613F" w:rsidP="00E9613F">
      <w:pPr>
        <w:pStyle w:val="Nadpis2"/>
        <w:numPr>
          <w:ilvl w:val="0"/>
          <w:numId w:val="0"/>
        </w:numPr>
        <w:spacing w:before="0" w:after="160"/>
        <w:mirrorIndents/>
      </w:pPr>
      <w:bookmarkStart w:id="23" w:name="_Toc40459166"/>
      <w:r>
        <w:t xml:space="preserve">4.1 </w:t>
      </w:r>
      <w:r w:rsidR="0013782C" w:rsidRPr="00EA3241">
        <w:t>Popis výzkumného souboru</w:t>
      </w:r>
      <w:bookmarkEnd w:id="23"/>
    </w:p>
    <w:p w14:paraId="5D5D675B" w14:textId="0F906FCB" w:rsidR="00D03733" w:rsidRPr="00D03733" w:rsidRDefault="005879E6" w:rsidP="006A58E9">
      <w:pPr>
        <w:spacing w:after="160"/>
        <w:mirrorIndents/>
      </w:pPr>
      <w:r w:rsidRPr="00EA3241">
        <w:t xml:space="preserve">Jako student oboru Management sportu jsem měl možnost pohybovat se na FSpS i na </w:t>
      </w:r>
      <w:r w:rsidR="00F9654B" w:rsidRPr="00EA3241">
        <w:t>ESF,</w:t>
      </w:r>
      <w:r w:rsidRPr="00EA3241">
        <w:t xml:space="preserve"> a to byl hlavní důvod výběru zkoumaného souboru, protože jsem si vždy všímal rozdílnost v</w:t>
      </w:r>
      <w:r w:rsidR="00E9613F">
        <w:t> </w:t>
      </w:r>
      <w:r w:rsidRPr="00EA3241">
        <w:t>myšlení a chovaní studentu rozdílných fakult.</w:t>
      </w:r>
      <w:r w:rsidR="006D6DA4">
        <w:t xml:space="preserve"> </w:t>
      </w:r>
      <w:r w:rsidR="00D03733">
        <w:t>Jediným kritéri</w:t>
      </w:r>
      <w:r w:rsidR="00F6640D">
        <w:t>e</w:t>
      </w:r>
      <w:r w:rsidR="00D03733">
        <w:t xml:space="preserve">m pro výběr respondentů byla podmínka studia na Fakultě sportovních studií nebo na </w:t>
      </w:r>
      <w:r w:rsidR="00D03733" w:rsidRPr="00506E33">
        <w:t>Ekonomicko</w:t>
      </w:r>
      <w:r w:rsidR="00506E33" w:rsidRPr="00506E33">
        <w:noBreakHyphen/>
      </w:r>
      <w:r w:rsidR="00D03733" w:rsidRPr="00506E33">
        <w:t>správní</w:t>
      </w:r>
      <w:r w:rsidR="00D03733">
        <w:t xml:space="preserve"> fakultě Masarykovy univerzity. Pro výzkum byli vhodní všichni studenti splňující tuto podmínku bez ohledu na pohlaví, věk nebo formu studia.</w:t>
      </w:r>
    </w:p>
    <w:p w14:paraId="47593543" w14:textId="78C35BE7" w:rsidR="009E3BD0" w:rsidRDefault="00E9613F" w:rsidP="003B22AB">
      <w:pPr>
        <w:pStyle w:val="Nadpis2"/>
        <w:numPr>
          <w:ilvl w:val="0"/>
          <w:numId w:val="0"/>
        </w:numPr>
        <w:spacing w:before="0" w:after="160"/>
        <w:ind w:left="576" w:hanging="576"/>
        <w:mirrorIndents/>
      </w:pPr>
      <w:bookmarkStart w:id="24" w:name="_Toc40459167"/>
      <w:r>
        <w:t xml:space="preserve">4.2 </w:t>
      </w:r>
      <w:r w:rsidR="009E3BD0" w:rsidRPr="00EA3241">
        <w:t>Výzkumné metody</w:t>
      </w:r>
      <w:bookmarkEnd w:id="24"/>
    </w:p>
    <w:p w14:paraId="3F27F0D1" w14:textId="4CCE383A" w:rsidR="00465F7E" w:rsidRPr="001208D4" w:rsidRDefault="00846711" w:rsidP="006A58E9">
      <w:pPr>
        <w:spacing w:after="160"/>
        <w:mirrorIndents/>
      </w:pPr>
      <w:r w:rsidRPr="001208D4">
        <w:t xml:space="preserve">Průběh pozorování u kvantitativního </w:t>
      </w:r>
      <w:r w:rsidR="00FC3861">
        <w:t>výzkumu</w:t>
      </w:r>
      <w:r w:rsidRPr="001208D4">
        <w:t xml:space="preserve"> probíhal nezúčastněně, tedy bez kontaktu tazatele </w:t>
      </w:r>
      <w:r w:rsidR="00F6640D" w:rsidRPr="001208D4">
        <w:t>s</w:t>
      </w:r>
      <w:r w:rsidRPr="001208D4">
        <w:t xml:space="preserve"> tázan</w:t>
      </w:r>
      <w:r w:rsidR="00F6640D" w:rsidRPr="001208D4">
        <w:t>ým</w:t>
      </w:r>
      <w:r w:rsidRPr="001208D4">
        <w:t xml:space="preserve">. </w:t>
      </w:r>
      <w:r w:rsidR="00066355" w:rsidRPr="001208D4">
        <w:t>Pro sběr dat od odpovídajícího vzorku byl zvolen anonymní</w:t>
      </w:r>
      <w:r w:rsidRPr="001208D4">
        <w:t xml:space="preserve"> internetový</w:t>
      </w:r>
      <w:r w:rsidR="00066355" w:rsidRPr="001208D4">
        <w:t xml:space="preserve"> dotazník, který má charakteristiku kvantitativního výzkumu. </w:t>
      </w:r>
      <w:r w:rsidR="00066355" w:rsidRPr="001208D4">
        <w:rPr>
          <w:i/>
          <w:iCs/>
        </w:rPr>
        <w:t>„Kvantitativní přístup</w:t>
      </w:r>
      <w:r w:rsidR="00066355" w:rsidRPr="001208D4">
        <w:rPr>
          <w:b/>
          <w:bCs/>
          <w:i/>
          <w:iCs/>
        </w:rPr>
        <w:t xml:space="preserve"> </w:t>
      </w:r>
      <w:r w:rsidR="00066355" w:rsidRPr="001208D4">
        <w:rPr>
          <w:i/>
          <w:iCs/>
        </w:rPr>
        <w:t>předpokládá, že fenomény sociálního světa (jeho různé aspekty, objekty, procesy), které činí předmětem zkoumání, jsou svým způsobem měřitelné, či nějak tříditelné, uspořádatelné. Informace o nich, získávané v jisté kvantifikovatelné a co nejvíce formálně porovnatelné podobě. Pak je analyzuje statistickými metodami se záměrem ověřit platnost představ o výskytu nějakých charakteristik, také o jejich vztazích k dalším objektům a</w:t>
      </w:r>
      <w:r w:rsidR="00506E33">
        <w:rPr>
          <w:i/>
          <w:iCs/>
        </w:rPr>
        <w:t> </w:t>
      </w:r>
      <w:r w:rsidR="00066355" w:rsidRPr="001208D4">
        <w:rPr>
          <w:i/>
          <w:iCs/>
        </w:rPr>
        <w:t xml:space="preserve">jejich vlastnostem apod.“ </w:t>
      </w:r>
      <w:r w:rsidR="00066355" w:rsidRPr="001208D4">
        <w:t>(Reichel, 2009</w:t>
      </w:r>
      <w:r w:rsidR="008E0E88">
        <w:t>, s. 40</w:t>
      </w:r>
      <w:r w:rsidR="00066355" w:rsidRPr="001208D4">
        <w:t>)</w:t>
      </w:r>
      <w:r w:rsidR="000835C8">
        <w:t>.</w:t>
      </w:r>
    </w:p>
    <w:p w14:paraId="1EFFAE99" w14:textId="4D56075E" w:rsidR="00F14D7B" w:rsidRPr="001208D4" w:rsidRDefault="00F14D7B" w:rsidP="006A58E9">
      <w:pPr>
        <w:spacing w:after="160"/>
        <w:mirrorIndents/>
      </w:pPr>
      <w:r w:rsidRPr="001208D4">
        <w:t>V</w:t>
      </w:r>
      <w:r w:rsidR="00C35D07">
        <w:t> </w:t>
      </w:r>
      <w:r w:rsidRPr="001208D4">
        <w:t>dotazníku jsou zvoleny dva typy otázek, prvním jsou otázky uzavřené a druhým typem jsou otázky polouzavřené. Definice těchto otázek podle Linderové et al</w:t>
      </w:r>
      <w:r w:rsidR="00177FDB">
        <w:t>.</w:t>
      </w:r>
      <w:r w:rsidRPr="001208D4">
        <w:t xml:space="preserve"> (2016</w:t>
      </w:r>
      <w:r w:rsidR="008E0E88">
        <w:t>, s. 50</w:t>
      </w:r>
      <w:r w:rsidRPr="001208D4">
        <w:t>) jsou následující:</w:t>
      </w:r>
    </w:p>
    <w:p w14:paraId="664A466E" w14:textId="46B7EFCD" w:rsidR="008F25DC" w:rsidRPr="001208D4" w:rsidRDefault="00F14D7B" w:rsidP="006A58E9">
      <w:pPr>
        <w:pStyle w:val="Default"/>
        <w:spacing w:after="160" w:line="360" w:lineRule="auto"/>
        <w:mirrorIndents/>
        <w:rPr>
          <w:i/>
          <w:iCs/>
        </w:rPr>
      </w:pPr>
      <w:r w:rsidRPr="001208D4">
        <w:rPr>
          <w:b/>
          <w:bCs/>
          <w:i/>
          <w:iCs/>
        </w:rPr>
        <w:t>„U</w:t>
      </w:r>
      <w:r w:rsidR="008F25DC" w:rsidRPr="001208D4">
        <w:rPr>
          <w:b/>
          <w:bCs/>
          <w:i/>
          <w:iCs/>
        </w:rPr>
        <w:t>zavřené</w:t>
      </w:r>
      <w:r w:rsidR="008F25DC" w:rsidRPr="001208D4">
        <w:rPr>
          <w:i/>
          <w:iCs/>
        </w:rPr>
        <w:t xml:space="preserve"> – u takové otázky jsou vypsány všechny odpovědi, ze kterých respondent vybírá. Na výběr mohou být dvě nebo více možností odpovědí. Důležité je, aby výzkumník poskytl na výběr všechny možnosti, které respondent může zvolit. Pokud si není i přes správně provedený předvýzkum jist, zdali neexistuje ještě nějaká další možnost odpovědi, zvolí raději polouzavřenou otázku</w:t>
      </w:r>
      <w:r w:rsidRPr="001208D4">
        <w:rPr>
          <w:i/>
          <w:iCs/>
        </w:rPr>
        <w:t>.“</w:t>
      </w:r>
      <w:r w:rsidR="008F25DC" w:rsidRPr="001208D4">
        <w:rPr>
          <w:i/>
          <w:iCs/>
        </w:rPr>
        <w:t xml:space="preserve"> </w:t>
      </w:r>
    </w:p>
    <w:p w14:paraId="038102F9" w14:textId="7B2C0121" w:rsidR="00F14D7B" w:rsidRPr="001208D4" w:rsidRDefault="00F14D7B" w:rsidP="006A58E9">
      <w:pPr>
        <w:spacing w:after="160"/>
        <w:mirrorIndents/>
      </w:pPr>
      <w:r w:rsidRPr="001208D4">
        <w:rPr>
          <w:b/>
          <w:bCs/>
          <w:i/>
          <w:iCs/>
        </w:rPr>
        <w:t>„P</w:t>
      </w:r>
      <w:r w:rsidR="008F25DC" w:rsidRPr="001208D4">
        <w:rPr>
          <w:b/>
          <w:bCs/>
          <w:i/>
          <w:iCs/>
        </w:rPr>
        <w:t>olozavřené</w:t>
      </w:r>
      <w:r w:rsidR="008F25DC" w:rsidRPr="001208D4">
        <w:rPr>
          <w:i/>
          <w:iCs/>
        </w:rPr>
        <w:t xml:space="preserve"> – obdoba uzavřených otázek. K výběru předem připravených odpovědí výzkumník přidá ještě jednu otevřenou doplňovací otázku, pro zjištění odpovědí, na které </w:t>
      </w:r>
      <w:r w:rsidR="008F25DC" w:rsidRPr="001208D4">
        <w:rPr>
          <w:i/>
          <w:iCs/>
        </w:rPr>
        <w:lastRenderedPageBreak/>
        <w:t>výzkumník nebyl připraven. V praxi se polouzavřené otázky použijí například tehdy, pokud by výčet předpřipravených odpovědí byl příliš obsáhlý. Proto se uvedou tři, čtyři předpokládané nejfrekventovanější možnosti odpovědí a respondent dopíše další pro něj relevantní odpovědi sám do otevřené otázky. V některých publikacích se lze setkat s tím, že namísto uzavřených otázek výzkumník všude použije polouzavřené otázky, např.</w:t>
      </w:r>
      <w:r w:rsidR="00182A9B">
        <w:rPr>
          <w:i/>
          <w:iCs/>
        </w:rPr>
        <w:t> </w:t>
      </w:r>
      <w:r w:rsidR="008F25DC" w:rsidRPr="001208D4">
        <w:rPr>
          <w:i/>
          <w:iCs/>
        </w:rPr>
        <w:t>z</w:t>
      </w:r>
      <w:r w:rsidR="00506E33">
        <w:rPr>
          <w:i/>
          <w:iCs/>
        </w:rPr>
        <w:t> </w:t>
      </w:r>
      <w:r w:rsidR="008F25DC" w:rsidRPr="001208D4">
        <w:rPr>
          <w:i/>
          <w:iCs/>
        </w:rPr>
        <w:t>důvodu absence předvýzkumu</w:t>
      </w:r>
      <w:r w:rsidRPr="001208D4">
        <w:t>.“</w:t>
      </w:r>
    </w:p>
    <w:p w14:paraId="2D787049" w14:textId="16F4BA08" w:rsidR="00C807A8" w:rsidRPr="001208D4" w:rsidRDefault="00846711" w:rsidP="006A58E9">
      <w:pPr>
        <w:spacing w:after="160"/>
        <w:mirrorIndents/>
      </w:pPr>
      <w:r w:rsidRPr="001208D4">
        <w:t xml:space="preserve">Otázky dotazníku jsou částečně </w:t>
      </w:r>
      <w:r w:rsidR="00C807A8" w:rsidRPr="001208D4">
        <w:t>inspirovány již dříve sestavenými standardizovanými dotazníky</w:t>
      </w:r>
      <w:r w:rsidR="00087BB8" w:rsidRPr="001208D4">
        <w:t>, které</w:t>
      </w:r>
      <w:r w:rsidR="00C807A8" w:rsidRPr="001208D4">
        <w:t xml:space="preserve"> zabývají se podob</w:t>
      </w:r>
      <w:r w:rsidR="00087BB8" w:rsidRPr="001208D4">
        <w:t>nou</w:t>
      </w:r>
      <w:r w:rsidR="00C807A8" w:rsidRPr="001208D4">
        <w:t xml:space="preserve"> témat</w:t>
      </w:r>
      <w:r w:rsidR="00087BB8" w:rsidRPr="001208D4">
        <w:t>ikou</w:t>
      </w:r>
      <w:r w:rsidR="00C807A8" w:rsidRPr="001208D4">
        <w:t>. Avšak žádný z těchto výzkumů neměl stejný cíl práce jako mám já, a proto je většina otázek vytvořena mnou.</w:t>
      </w:r>
    </w:p>
    <w:p w14:paraId="282ED647" w14:textId="459174B6" w:rsidR="00C807A8" w:rsidRPr="001208D4" w:rsidRDefault="00C807A8" w:rsidP="006A58E9">
      <w:pPr>
        <w:spacing w:after="160"/>
        <w:mirrorIndents/>
      </w:pPr>
      <w:r w:rsidRPr="001208D4">
        <w:t>D</w:t>
      </w:r>
      <w:r w:rsidR="00465F7E" w:rsidRPr="001208D4">
        <w:t>otazníky</w:t>
      </w:r>
      <w:r w:rsidRPr="001208D4">
        <w:t>, kterými</w:t>
      </w:r>
      <w:r w:rsidR="00465F7E" w:rsidRPr="001208D4">
        <w:t xml:space="preserve"> jsem se inspiroval</w:t>
      </w:r>
      <w:r w:rsidRPr="001208D4">
        <w:t xml:space="preserve">: </w:t>
      </w:r>
    </w:p>
    <w:p w14:paraId="41F1F505" w14:textId="3644D711" w:rsidR="008B30ED" w:rsidRPr="00115247" w:rsidRDefault="00D47FD6" w:rsidP="002455FF">
      <w:pPr>
        <w:pStyle w:val="Odstavecseseznamem"/>
        <w:numPr>
          <w:ilvl w:val="0"/>
          <w:numId w:val="6"/>
        </w:numPr>
        <w:spacing w:line="360" w:lineRule="auto"/>
        <w:contextualSpacing w:val="0"/>
        <w:mirrorIndents/>
        <w:rPr>
          <w:rFonts w:ascii="Times New Roman" w:hAnsi="Times New Roman" w:cs="Times New Roman"/>
          <w:sz w:val="24"/>
          <w:szCs w:val="24"/>
          <w:lang w:val="en-GB"/>
        </w:rPr>
      </w:pPr>
      <w:r w:rsidRPr="00115247">
        <w:rPr>
          <w:rFonts w:ascii="Times New Roman" w:hAnsi="Times New Roman" w:cs="Times New Roman"/>
          <w:sz w:val="24"/>
          <w:szCs w:val="24"/>
          <w:lang w:val="en-GB"/>
        </w:rPr>
        <w:t xml:space="preserve">Gambling participant in 2016: behaviour, </w:t>
      </w:r>
      <w:r w:rsidR="00C64371" w:rsidRPr="00115247">
        <w:rPr>
          <w:rFonts w:ascii="Times New Roman" w:hAnsi="Times New Roman" w:cs="Times New Roman"/>
          <w:sz w:val="24"/>
          <w:szCs w:val="24"/>
          <w:lang w:val="en-GB"/>
        </w:rPr>
        <w:t>awar</w:t>
      </w:r>
      <w:r w:rsidR="00C64371">
        <w:rPr>
          <w:rFonts w:ascii="Times New Roman" w:hAnsi="Times New Roman" w:cs="Times New Roman"/>
          <w:sz w:val="24"/>
          <w:szCs w:val="24"/>
          <w:lang w:val="en-GB"/>
        </w:rPr>
        <w:t>e</w:t>
      </w:r>
      <w:r w:rsidR="00C64371" w:rsidRPr="00115247">
        <w:rPr>
          <w:rFonts w:ascii="Times New Roman" w:hAnsi="Times New Roman" w:cs="Times New Roman"/>
          <w:sz w:val="24"/>
          <w:szCs w:val="24"/>
          <w:lang w:val="en-GB"/>
        </w:rPr>
        <w:t>ness</w:t>
      </w:r>
      <w:r w:rsidR="00C64371">
        <w:rPr>
          <w:rFonts w:ascii="Times New Roman" w:hAnsi="Times New Roman" w:cs="Times New Roman"/>
          <w:sz w:val="24"/>
          <w:szCs w:val="24"/>
          <w:lang w:val="en-GB"/>
        </w:rPr>
        <w:t xml:space="preserve"> </w:t>
      </w:r>
      <w:r w:rsidRPr="00115247">
        <w:rPr>
          <w:rFonts w:ascii="Times New Roman" w:hAnsi="Times New Roman" w:cs="Times New Roman"/>
          <w:sz w:val="24"/>
          <w:szCs w:val="24"/>
          <w:lang w:val="en-GB"/>
        </w:rPr>
        <w:t>and attitudes</w:t>
      </w:r>
      <w:r w:rsidR="00F6640D" w:rsidRPr="00115247">
        <w:rPr>
          <w:rFonts w:ascii="Times New Roman" w:hAnsi="Times New Roman" w:cs="Times New Roman"/>
          <w:sz w:val="24"/>
          <w:szCs w:val="24"/>
          <w:lang w:val="en-GB"/>
        </w:rPr>
        <w:t xml:space="preserve">. </w:t>
      </w:r>
      <w:r w:rsidR="00F6640D" w:rsidRPr="00115247">
        <w:rPr>
          <w:rFonts w:ascii="Times New Roman" w:hAnsi="Times New Roman" w:cs="Times New Roman"/>
          <w:i/>
          <w:iCs/>
          <w:sz w:val="24"/>
          <w:szCs w:val="24"/>
          <w:lang w:val="en-GB"/>
        </w:rPr>
        <w:t xml:space="preserve">Gambling </w:t>
      </w:r>
      <w:r w:rsidR="00115247" w:rsidRPr="00115247">
        <w:rPr>
          <w:rFonts w:ascii="Times New Roman" w:hAnsi="Times New Roman" w:cs="Times New Roman"/>
          <w:i/>
          <w:iCs/>
          <w:sz w:val="24"/>
          <w:szCs w:val="24"/>
          <w:lang w:val="en-GB"/>
        </w:rPr>
        <w:t>commission</w:t>
      </w:r>
      <w:r w:rsidR="00F6640D" w:rsidRPr="00115247">
        <w:rPr>
          <w:rFonts w:ascii="Times New Roman" w:hAnsi="Times New Roman" w:cs="Times New Roman"/>
          <w:sz w:val="24"/>
          <w:szCs w:val="24"/>
          <w:lang w:val="en-GB"/>
        </w:rPr>
        <w:t>.  B</w:t>
      </w:r>
      <w:r w:rsidR="00F223B5" w:rsidRPr="00115247">
        <w:rPr>
          <w:rFonts w:ascii="Times New Roman" w:hAnsi="Times New Roman" w:cs="Times New Roman"/>
          <w:sz w:val="24"/>
          <w:szCs w:val="24"/>
          <w:lang w:val="en-GB"/>
        </w:rPr>
        <w:t>ALLA</w:t>
      </w:r>
      <w:r w:rsidR="00F6640D" w:rsidRPr="00115247">
        <w:rPr>
          <w:rFonts w:ascii="Times New Roman" w:hAnsi="Times New Roman" w:cs="Times New Roman"/>
          <w:sz w:val="24"/>
          <w:szCs w:val="24"/>
          <w:lang w:val="en-GB"/>
        </w:rPr>
        <w:t>, L</w:t>
      </w:r>
      <w:r w:rsidR="00F223B5" w:rsidRPr="00115247">
        <w:rPr>
          <w:rFonts w:ascii="Times New Roman" w:hAnsi="Times New Roman" w:cs="Times New Roman"/>
          <w:sz w:val="24"/>
          <w:szCs w:val="24"/>
          <w:lang w:val="en-GB"/>
        </w:rPr>
        <w:t>.</w:t>
      </w:r>
      <w:r w:rsidR="00F6640D" w:rsidRPr="00115247">
        <w:rPr>
          <w:rFonts w:ascii="Times New Roman" w:hAnsi="Times New Roman" w:cs="Times New Roman"/>
          <w:sz w:val="24"/>
          <w:szCs w:val="24"/>
          <w:lang w:val="en-GB"/>
        </w:rPr>
        <w:t xml:space="preserve"> &amp; K</w:t>
      </w:r>
      <w:r w:rsidR="00F223B5" w:rsidRPr="00115247">
        <w:rPr>
          <w:rFonts w:ascii="Times New Roman" w:hAnsi="Times New Roman" w:cs="Times New Roman"/>
          <w:sz w:val="24"/>
          <w:szCs w:val="24"/>
          <w:lang w:val="en-GB"/>
        </w:rPr>
        <w:t>IMBERLEY</w:t>
      </w:r>
      <w:r w:rsidR="00F6640D" w:rsidRPr="00115247">
        <w:rPr>
          <w:rFonts w:ascii="Times New Roman" w:hAnsi="Times New Roman" w:cs="Times New Roman"/>
          <w:sz w:val="24"/>
          <w:szCs w:val="24"/>
          <w:lang w:val="en-GB"/>
        </w:rPr>
        <w:t>, A. (2017)</w:t>
      </w:r>
    </w:p>
    <w:p w14:paraId="713E39B0" w14:textId="77777777" w:rsidR="008B30ED" w:rsidRPr="00115247" w:rsidRDefault="00D47FD6" w:rsidP="002455FF">
      <w:pPr>
        <w:pStyle w:val="Odstavecseseznamem"/>
        <w:numPr>
          <w:ilvl w:val="0"/>
          <w:numId w:val="6"/>
        </w:numPr>
        <w:spacing w:line="360" w:lineRule="auto"/>
        <w:contextualSpacing w:val="0"/>
        <w:mirrorIndents/>
        <w:rPr>
          <w:rFonts w:ascii="Times New Roman" w:hAnsi="Times New Roman" w:cs="Times New Roman"/>
          <w:sz w:val="24"/>
          <w:szCs w:val="24"/>
          <w:lang w:val="en-GB"/>
        </w:rPr>
      </w:pPr>
      <w:r w:rsidRPr="00115247">
        <w:rPr>
          <w:rFonts w:ascii="Times New Roman" w:hAnsi="Times New Roman" w:cs="Times New Roman"/>
          <w:sz w:val="24"/>
          <w:szCs w:val="24"/>
          <w:lang w:val="en-GB"/>
        </w:rPr>
        <w:t>On the Spur of the Moment: Intrinsic Predictors of Impulse Sports Betting. </w:t>
      </w:r>
      <w:r w:rsidRPr="00115247">
        <w:rPr>
          <w:rFonts w:ascii="Times New Roman" w:hAnsi="Times New Roman" w:cs="Times New Roman"/>
          <w:i/>
          <w:iCs/>
          <w:sz w:val="24"/>
          <w:szCs w:val="24"/>
          <w:lang w:val="en-GB"/>
        </w:rPr>
        <w:t>Journal of Gambling Studies</w:t>
      </w:r>
      <w:r w:rsidRPr="00115247">
        <w:rPr>
          <w:rFonts w:ascii="Times New Roman" w:hAnsi="Times New Roman" w:cs="Times New Roman"/>
          <w:sz w:val="24"/>
          <w:szCs w:val="24"/>
          <w:lang w:val="en-GB"/>
        </w:rPr>
        <w:t>.</w:t>
      </w:r>
      <w:r w:rsidR="00F223B5" w:rsidRPr="00115247">
        <w:rPr>
          <w:rFonts w:ascii="Times New Roman" w:hAnsi="Times New Roman" w:cs="Times New Roman"/>
          <w:sz w:val="24"/>
          <w:szCs w:val="24"/>
          <w:lang w:val="en-GB"/>
        </w:rPr>
        <w:t xml:space="preserve"> HING, N., LI, N., VITARTAS, P. &amp; RUSSELL, A. M. T. (2018) </w:t>
      </w:r>
      <w:r w:rsidRPr="00115247">
        <w:rPr>
          <w:rFonts w:ascii="Times New Roman" w:hAnsi="Times New Roman" w:cs="Times New Roman"/>
          <w:sz w:val="24"/>
          <w:szCs w:val="24"/>
          <w:lang w:val="en-GB"/>
        </w:rPr>
        <w:t xml:space="preserve"> </w:t>
      </w:r>
    </w:p>
    <w:p w14:paraId="15D1730E" w14:textId="77777777" w:rsidR="008B30ED" w:rsidRPr="00115247" w:rsidRDefault="00087BB8" w:rsidP="002455FF">
      <w:pPr>
        <w:pStyle w:val="Odstavecseseznamem"/>
        <w:numPr>
          <w:ilvl w:val="0"/>
          <w:numId w:val="6"/>
        </w:numPr>
        <w:spacing w:line="360" w:lineRule="auto"/>
        <w:contextualSpacing w:val="0"/>
        <w:mirrorIndents/>
        <w:rPr>
          <w:rFonts w:ascii="Times New Roman" w:hAnsi="Times New Roman" w:cs="Times New Roman"/>
          <w:sz w:val="24"/>
          <w:szCs w:val="24"/>
          <w:lang w:val="en-GB"/>
        </w:rPr>
      </w:pPr>
      <w:r w:rsidRPr="00115247">
        <w:rPr>
          <w:rFonts w:ascii="Times New Roman" w:hAnsi="Times New Roman" w:cs="Times New Roman"/>
          <w:sz w:val="24"/>
          <w:szCs w:val="24"/>
          <w:lang w:val="en-GB"/>
        </w:rPr>
        <w:t>Sports Betting Motivations Among Young Men: An Adaptive Theory Analysis. </w:t>
      </w:r>
      <w:r w:rsidRPr="00115247">
        <w:rPr>
          <w:rFonts w:ascii="Times New Roman" w:hAnsi="Times New Roman" w:cs="Times New Roman"/>
          <w:i/>
          <w:iCs/>
          <w:sz w:val="24"/>
          <w:szCs w:val="24"/>
          <w:lang w:val="en-GB"/>
        </w:rPr>
        <w:t>Leisure Sciences</w:t>
      </w:r>
      <w:r w:rsidR="00F223B5" w:rsidRPr="00115247">
        <w:rPr>
          <w:rFonts w:ascii="Times New Roman" w:hAnsi="Times New Roman" w:cs="Times New Roman"/>
          <w:i/>
          <w:iCs/>
          <w:sz w:val="24"/>
          <w:szCs w:val="24"/>
          <w:lang w:val="en-GB"/>
        </w:rPr>
        <w:t xml:space="preserve">. </w:t>
      </w:r>
      <w:r w:rsidR="00F223B5" w:rsidRPr="00115247">
        <w:rPr>
          <w:rFonts w:ascii="Times New Roman" w:hAnsi="Times New Roman" w:cs="Times New Roman"/>
          <w:sz w:val="24"/>
          <w:szCs w:val="24"/>
          <w:lang w:val="en-GB"/>
        </w:rPr>
        <w:t>LAMONT, M. &amp; HING, N. (2017)</w:t>
      </w:r>
    </w:p>
    <w:p w14:paraId="6488E6B7" w14:textId="02C5BC91" w:rsidR="00066355" w:rsidRPr="00115247" w:rsidRDefault="00D47FD6" w:rsidP="002455FF">
      <w:pPr>
        <w:pStyle w:val="Odstavecseseznamem"/>
        <w:numPr>
          <w:ilvl w:val="0"/>
          <w:numId w:val="6"/>
        </w:numPr>
        <w:spacing w:line="360" w:lineRule="auto"/>
        <w:contextualSpacing w:val="0"/>
        <w:mirrorIndents/>
        <w:rPr>
          <w:rFonts w:ascii="Times New Roman" w:hAnsi="Times New Roman" w:cs="Times New Roman"/>
          <w:sz w:val="24"/>
          <w:szCs w:val="24"/>
          <w:lang w:val="en-GB"/>
        </w:rPr>
      </w:pPr>
      <w:r w:rsidRPr="00115247">
        <w:rPr>
          <w:rFonts w:ascii="Times New Roman" w:hAnsi="Times New Roman" w:cs="Times New Roman"/>
          <w:sz w:val="24"/>
          <w:szCs w:val="24"/>
          <w:lang w:val="en-GB"/>
        </w:rPr>
        <w:t>Players Questionnaire – Results &amp; Analysis.</w:t>
      </w:r>
      <w:r w:rsidR="00F223B5" w:rsidRPr="00115247">
        <w:rPr>
          <w:rFonts w:ascii="Times New Roman" w:hAnsi="Times New Roman" w:cs="Times New Roman"/>
          <w:sz w:val="24"/>
          <w:szCs w:val="24"/>
          <w:lang w:val="en-GB"/>
        </w:rPr>
        <w:t xml:space="preserve"> </w:t>
      </w:r>
      <w:r w:rsidR="00F223B5" w:rsidRPr="00115247">
        <w:rPr>
          <w:rFonts w:ascii="Times New Roman" w:hAnsi="Times New Roman" w:cs="Times New Roman"/>
          <w:i/>
          <w:iCs/>
          <w:sz w:val="24"/>
          <w:szCs w:val="24"/>
          <w:lang w:val="en-GB"/>
        </w:rPr>
        <w:t>Don’t Fix It!</w:t>
      </w:r>
      <w:r w:rsidR="00F223B5" w:rsidRPr="00115247">
        <w:rPr>
          <w:rFonts w:ascii="Times New Roman" w:hAnsi="Times New Roman" w:cs="Times New Roman"/>
          <w:sz w:val="24"/>
          <w:szCs w:val="24"/>
          <w:lang w:val="en-GB"/>
        </w:rPr>
        <w:t xml:space="preserve"> HARVEY, A. &amp; LEVI, H. (2014)</w:t>
      </w:r>
      <w:r w:rsidR="00691D8F" w:rsidRPr="00115247">
        <w:rPr>
          <w:rFonts w:ascii="Times New Roman" w:hAnsi="Times New Roman" w:cs="Times New Roman"/>
          <w:sz w:val="24"/>
          <w:szCs w:val="24"/>
          <w:lang w:val="en-GB"/>
        </w:rPr>
        <w:t xml:space="preserve"> </w:t>
      </w:r>
    </w:p>
    <w:p w14:paraId="5E529749" w14:textId="32787EB0" w:rsidR="00EB1EC3" w:rsidRDefault="00E9613F" w:rsidP="00E9613F">
      <w:pPr>
        <w:pStyle w:val="Nadpis2"/>
        <w:numPr>
          <w:ilvl w:val="0"/>
          <w:numId w:val="0"/>
        </w:numPr>
        <w:ind w:left="576" w:hanging="576"/>
      </w:pPr>
      <w:bookmarkStart w:id="25" w:name="_Toc40459168"/>
      <w:r>
        <w:t xml:space="preserve">4.3 </w:t>
      </w:r>
      <w:r w:rsidR="00EB1EC3" w:rsidRPr="00EA3241">
        <w:t>Sběr výzkumných dat</w:t>
      </w:r>
      <w:bookmarkEnd w:id="25"/>
    </w:p>
    <w:p w14:paraId="165A2BE2" w14:textId="5F7CD934" w:rsidR="00F6640D" w:rsidRPr="001208D4" w:rsidRDefault="006831B4" w:rsidP="006A58E9">
      <w:pPr>
        <w:spacing w:after="160"/>
        <w:mirrorIndents/>
      </w:pPr>
      <w:r w:rsidRPr="001208D4">
        <w:t xml:space="preserve">Jak </w:t>
      </w:r>
      <w:r w:rsidR="000835C8">
        <w:t xml:space="preserve">již </w:t>
      </w:r>
      <w:r w:rsidRPr="001208D4">
        <w:t>bylo zmíněno výše</w:t>
      </w:r>
      <w:r w:rsidR="000835C8">
        <w:t>,</w:t>
      </w:r>
      <w:r w:rsidRPr="001208D4">
        <w:t xml:space="preserve"> pro empirický výzkum byla zvolena forma dotazníkového šetření. </w:t>
      </w:r>
      <w:r w:rsidR="000E133D" w:rsidRPr="001208D4">
        <w:t xml:space="preserve">Pro vytvoření dotazníku byl využit internetový server vyplnto.cz, který nabízí vytvoření dotazníku zdarma a po vytvoření finální verze už jen stačilo rozšířit odkaz na tento online dotazník. </w:t>
      </w:r>
      <w:r w:rsidR="000C5758" w:rsidRPr="001208D4">
        <w:t xml:space="preserve">Pro </w:t>
      </w:r>
      <w:r w:rsidR="000E133D" w:rsidRPr="001208D4">
        <w:t>šíření dotazníkového šetření byly</w:t>
      </w:r>
      <w:r w:rsidR="000C5758" w:rsidRPr="001208D4">
        <w:t xml:space="preserve"> použity následující metody:</w:t>
      </w:r>
    </w:p>
    <w:p w14:paraId="5BB92552" w14:textId="26FFC88D" w:rsidR="008B30ED" w:rsidRDefault="00691D8F" w:rsidP="002455FF">
      <w:pPr>
        <w:pStyle w:val="Odstavecseseznamem"/>
        <w:numPr>
          <w:ilvl w:val="0"/>
          <w:numId w:val="7"/>
        </w:numPr>
        <w:spacing w:line="360" w:lineRule="auto"/>
        <w:contextualSpacing w:val="0"/>
        <w:mirrorIndents/>
        <w:rPr>
          <w:rFonts w:ascii="Times New Roman" w:hAnsi="Times New Roman" w:cs="Times New Roman"/>
          <w:sz w:val="24"/>
          <w:szCs w:val="24"/>
        </w:rPr>
      </w:pPr>
      <w:r w:rsidRPr="001208D4">
        <w:rPr>
          <w:rFonts w:ascii="Times New Roman" w:hAnsi="Times New Roman" w:cs="Times New Roman"/>
          <w:sz w:val="24"/>
          <w:szCs w:val="24"/>
        </w:rPr>
        <w:t>O</w:t>
      </w:r>
      <w:r w:rsidR="000C5758" w:rsidRPr="001208D4">
        <w:rPr>
          <w:rFonts w:ascii="Times New Roman" w:hAnsi="Times New Roman" w:cs="Times New Roman"/>
          <w:sz w:val="24"/>
          <w:szCs w:val="24"/>
        </w:rPr>
        <w:t xml:space="preserve">slovení spolků </w:t>
      </w:r>
      <w:r w:rsidRPr="001208D4">
        <w:rPr>
          <w:rFonts w:ascii="Times New Roman" w:hAnsi="Times New Roman" w:cs="Times New Roman"/>
          <w:sz w:val="24"/>
          <w:szCs w:val="24"/>
        </w:rPr>
        <w:t>daných fakult prostřednictvím emailu a požádání o rozšíření dotazníku mezi řady studentů působících v těchto spolcích. Z</w:t>
      </w:r>
      <w:r w:rsidR="00C61422">
        <w:rPr>
          <w:rFonts w:ascii="Times New Roman" w:hAnsi="Times New Roman" w:cs="Times New Roman"/>
          <w:sz w:val="24"/>
          <w:szCs w:val="24"/>
        </w:rPr>
        <w:t xml:space="preserve"> fakulty </w:t>
      </w:r>
      <w:r w:rsidRPr="00506E33">
        <w:rPr>
          <w:rFonts w:ascii="Times New Roman" w:hAnsi="Times New Roman" w:cs="Times New Roman"/>
          <w:sz w:val="24"/>
          <w:szCs w:val="24"/>
        </w:rPr>
        <w:t>Ekonomicko-správní</w:t>
      </w:r>
      <w:r w:rsidRPr="001208D4">
        <w:rPr>
          <w:rFonts w:ascii="Times New Roman" w:hAnsi="Times New Roman" w:cs="Times New Roman"/>
          <w:sz w:val="24"/>
          <w:szCs w:val="24"/>
        </w:rPr>
        <w:t xml:space="preserve"> to byly dva spolky a z Fakulty sportovních studií jeden.  </w:t>
      </w:r>
    </w:p>
    <w:p w14:paraId="503DC546" w14:textId="77777777" w:rsidR="008B30ED" w:rsidRDefault="000C5758" w:rsidP="002455FF">
      <w:pPr>
        <w:pStyle w:val="Odstavecseseznamem"/>
        <w:numPr>
          <w:ilvl w:val="0"/>
          <w:numId w:val="7"/>
        </w:numPr>
        <w:spacing w:line="360" w:lineRule="auto"/>
        <w:contextualSpacing w:val="0"/>
        <w:mirrorIndents/>
        <w:rPr>
          <w:rFonts w:ascii="Times New Roman" w:hAnsi="Times New Roman" w:cs="Times New Roman"/>
          <w:sz w:val="24"/>
          <w:szCs w:val="24"/>
        </w:rPr>
      </w:pPr>
      <w:r w:rsidRPr="008B30ED">
        <w:rPr>
          <w:rFonts w:ascii="Times New Roman" w:hAnsi="Times New Roman" w:cs="Times New Roman"/>
          <w:sz w:val="24"/>
          <w:szCs w:val="24"/>
        </w:rPr>
        <w:t xml:space="preserve">Zveřejnění </w:t>
      </w:r>
      <w:r w:rsidR="00066355" w:rsidRPr="008B30ED">
        <w:rPr>
          <w:rFonts w:ascii="Times New Roman" w:hAnsi="Times New Roman" w:cs="Times New Roman"/>
          <w:sz w:val="24"/>
          <w:szCs w:val="24"/>
        </w:rPr>
        <w:t xml:space="preserve">dotazníku </w:t>
      </w:r>
      <w:r w:rsidRPr="008B30ED">
        <w:rPr>
          <w:rFonts w:ascii="Times New Roman" w:hAnsi="Times New Roman" w:cs="Times New Roman"/>
          <w:sz w:val="24"/>
          <w:szCs w:val="24"/>
        </w:rPr>
        <w:t xml:space="preserve">na </w:t>
      </w:r>
      <w:r w:rsidR="006831B4" w:rsidRPr="008B30ED">
        <w:rPr>
          <w:rFonts w:ascii="Times New Roman" w:hAnsi="Times New Roman" w:cs="Times New Roman"/>
          <w:sz w:val="24"/>
          <w:szCs w:val="24"/>
        </w:rPr>
        <w:t>Facebookových skupinách, které jsou nejvíce zastoupeny studenty FSpS a ESF.</w:t>
      </w:r>
    </w:p>
    <w:p w14:paraId="5EC884A9" w14:textId="21C651D3" w:rsidR="00F6640D" w:rsidRPr="008B30ED" w:rsidRDefault="006831B4" w:rsidP="002455FF">
      <w:pPr>
        <w:pStyle w:val="Odstavecseseznamem"/>
        <w:numPr>
          <w:ilvl w:val="0"/>
          <w:numId w:val="7"/>
        </w:numPr>
        <w:spacing w:line="360" w:lineRule="auto"/>
        <w:contextualSpacing w:val="0"/>
        <w:mirrorIndents/>
        <w:rPr>
          <w:rFonts w:ascii="Times New Roman" w:hAnsi="Times New Roman" w:cs="Times New Roman"/>
          <w:sz w:val="24"/>
          <w:szCs w:val="24"/>
        </w:rPr>
      </w:pPr>
      <w:r w:rsidRPr="008B30ED">
        <w:rPr>
          <w:rFonts w:ascii="Times New Roman" w:hAnsi="Times New Roman" w:cs="Times New Roman"/>
          <w:sz w:val="24"/>
          <w:szCs w:val="24"/>
        </w:rPr>
        <w:lastRenderedPageBreak/>
        <w:t>Poslední metodou pro rozšíření dotazníku byla tzv. Snow ball efekt. Ta spočívá v požádání věrohodných respondentů o rozšíření mezi jejich další známé, kteří odpovídají požadovanému vzorku populace pro tento výzkum (Linderová et al</w:t>
      </w:r>
      <w:r w:rsidR="00177FDB" w:rsidRPr="008B30ED">
        <w:rPr>
          <w:rFonts w:ascii="Times New Roman" w:hAnsi="Times New Roman" w:cs="Times New Roman"/>
          <w:sz w:val="24"/>
          <w:szCs w:val="24"/>
        </w:rPr>
        <w:t>.</w:t>
      </w:r>
      <w:r w:rsidRPr="008B30ED">
        <w:rPr>
          <w:rFonts w:ascii="Times New Roman" w:hAnsi="Times New Roman" w:cs="Times New Roman"/>
          <w:sz w:val="24"/>
          <w:szCs w:val="24"/>
        </w:rPr>
        <w:t>, 2016)</w:t>
      </w:r>
    </w:p>
    <w:p w14:paraId="3554DF84" w14:textId="0A161B51" w:rsidR="00D13A3B" w:rsidRPr="008B30ED" w:rsidRDefault="00C2788D" w:rsidP="006A58E9">
      <w:pPr>
        <w:spacing w:after="160"/>
        <w:mirrorIndents/>
      </w:pPr>
      <w:r w:rsidRPr="001208D4">
        <w:t xml:space="preserve">Úvod dotazníku obsahoval stručné představení autora a tématu, také je zde </w:t>
      </w:r>
      <w:r w:rsidR="00644C47">
        <w:t xml:space="preserve">krátce osvětlen </w:t>
      </w:r>
      <w:r w:rsidRPr="001208D4">
        <w:t xml:space="preserve">výzkum. </w:t>
      </w:r>
      <w:r w:rsidR="00644C47">
        <w:t xml:space="preserve">První otázky se ptají na základní informace ohledně respondentů a postupně přechází na klíčové otázky, které jsou důležité pro naplnění cílů práce. </w:t>
      </w:r>
      <w:r w:rsidR="000E133D" w:rsidRPr="001208D4">
        <w:t>Dotazník byl distribuován v období od 25.3.2020 do 14.4. 2020 a celkem odpovědělo 212 dotázaných. Návratnost dotazníků</w:t>
      </w:r>
      <w:r w:rsidR="002370F3" w:rsidRPr="001208D4">
        <w:t>, která je dána poměrem vyplněných a zobrazených dotazníků,</w:t>
      </w:r>
      <w:r w:rsidR="000E133D" w:rsidRPr="001208D4">
        <w:t xml:space="preserve"> byla 84,2 %</w:t>
      </w:r>
      <w:r w:rsidR="002370F3" w:rsidRPr="001208D4">
        <w:t>.</w:t>
      </w:r>
    </w:p>
    <w:p w14:paraId="2F63427B" w14:textId="62760D8E" w:rsidR="004B5176" w:rsidRPr="00EA3241" w:rsidRDefault="00E9613F" w:rsidP="003B22AB">
      <w:pPr>
        <w:pStyle w:val="Nadpis2"/>
        <w:numPr>
          <w:ilvl w:val="0"/>
          <w:numId w:val="0"/>
        </w:numPr>
        <w:spacing w:before="0" w:after="160"/>
        <w:ind w:left="576" w:hanging="576"/>
        <w:mirrorIndents/>
      </w:pPr>
      <w:bookmarkStart w:id="26" w:name="_Toc40459169"/>
      <w:r>
        <w:t xml:space="preserve">4.4 </w:t>
      </w:r>
      <w:r w:rsidR="00E23D49" w:rsidRPr="00EA3241">
        <w:t>Analýza dat</w:t>
      </w:r>
      <w:bookmarkEnd w:id="26"/>
    </w:p>
    <w:p w14:paraId="5CAB08DE" w14:textId="011601BE" w:rsidR="000C5758" w:rsidRPr="00C2788D" w:rsidRDefault="00C2788D" w:rsidP="006A58E9">
      <w:pPr>
        <w:spacing w:after="160"/>
        <w:mirrorIndents/>
      </w:pPr>
      <w:r>
        <w:t>Data byla získána pomocí internetového dotazníku na serveru vyplnto.cz, který po skončení dotazování zdarma nabízí data ve formátech pdf. a xlsx</w:t>
      </w:r>
      <w:r w:rsidR="00133145">
        <w:t>. Tato data byla následně přepracována v M</w:t>
      </w:r>
      <w:r w:rsidR="00F6640D">
        <w:t>icrosoft</w:t>
      </w:r>
      <w:r w:rsidR="00133145">
        <w:t xml:space="preserve"> Excel do vlastních grafů</w:t>
      </w:r>
      <w:r w:rsidR="000835C8">
        <w:t xml:space="preserve"> a tabulek</w:t>
      </w:r>
      <w:r w:rsidR="00133145">
        <w:t>, které jsou vyobrazeny v</w:t>
      </w:r>
      <w:r w:rsidR="00182A9B">
        <w:t> </w:t>
      </w:r>
      <w:r w:rsidR="00133145">
        <w:t>následující</w:t>
      </w:r>
      <w:r w:rsidR="000835C8">
        <w:t>ch</w:t>
      </w:r>
      <w:r w:rsidR="00133145">
        <w:t> kapitol</w:t>
      </w:r>
      <w:r w:rsidR="000835C8">
        <w:t>ách</w:t>
      </w:r>
      <w:r w:rsidR="00133145">
        <w:t xml:space="preserve">. </w:t>
      </w:r>
      <w:r w:rsidR="002D685A">
        <w:t>Pro ověření</w:t>
      </w:r>
      <w:r w:rsidR="00744074">
        <w:t xml:space="preserve"> některých</w:t>
      </w:r>
      <w:r w:rsidR="002D685A">
        <w:t xml:space="preserve"> </w:t>
      </w:r>
      <w:r w:rsidR="00744074">
        <w:t>hypotéz</w:t>
      </w:r>
      <w:r w:rsidR="002D685A">
        <w:t xml:space="preserve"> bylo potřeba provést chí</w:t>
      </w:r>
      <w:r w:rsidR="00182A9B">
        <w:noBreakHyphen/>
      </w:r>
      <w:r w:rsidR="002D685A">
        <w:t>kvadrát test nezávislosti, který nám urč</w:t>
      </w:r>
      <w:r w:rsidR="007E63FF">
        <w:t>il</w:t>
      </w:r>
      <w:r w:rsidR="002D685A">
        <w:t xml:space="preserve"> hladinu statistické významnosti. Pro výpočet </w:t>
      </w:r>
      <w:r w:rsidR="002D685A" w:rsidRPr="00506E33">
        <w:t>chí</w:t>
      </w:r>
      <w:r w:rsidR="00506E33" w:rsidRPr="00506E33">
        <w:noBreakHyphen/>
      </w:r>
      <w:r w:rsidR="002D685A" w:rsidRPr="00506E33">
        <w:t>kvadrátu</w:t>
      </w:r>
      <w:r w:rsidR="00C61422">
        <w:t xml:space="preserve"> </w:t>
      </w:r>
      <w:r w:rsidR="002D685A">
        <w:t>byl využit software GraphPad.</w:t>
      </w:r>
    </w:p>
    <w:p w14:paraId="209C5A2F" w14:textId="293C8B9A" w:rsidR="00C2788D" w:rsidRDefault="00C2788D" w:rsidP="006A58E9">
      <w:pPr>
        <w:spacing w:after="160"/>
        <w:mirrorIndents/>
      </w:pPr>
      <w:r>
        <w:br w:type="page"/>
      </w:r>
    </w:p>
    <w:p w14:paraId="12C45436" w14:textId="77777777" w:rsidR="00C2788D" w:rsidRPr="00C2788D" w:rsidRDefault="00C2788D" w:rsidP="006A58E9">
      <w:pPr>
        <w:spacing w:after="160"/>
        <w:mirrorIndents/>
      </w:pPr>
    </w:p>
    <w:p w14:paraId="3D4F0A2A" w14:textId="2A5B35E6" w:rsidR="00A8663E" w:rsidRPr="008E0E88" w:rsidRDefault="00E9613F" w:rsidP="00A50A93">
      <w:pPr>
        <w:pStyle w:val="Nadpis1"/>
        <w:numPr>
          <w:ilvl w:val="0"/>
          <w:numId w:val="0"/>
        </w:numPr>
        <w:spacing w:before="0" w:after="160"/>
        <w:ind w:left="432" w:hanging="432"/>
        <w:mirrorIndents/>
        <w:rPr>
          <w:sz w:val="28"/>
          <w:szCs w:val="28"/>
        </w:rPr>
      </w:pPr>
      <w:bookmarkStart w:id="27" w:name="_Toc40459170"/>
      <w:r w:rsidRPr="008E0E88">
        <w:rPr>
          <w:sz w:val="28"/>
          <w:szCs w:val="28"/>
        </w:rPr>
        <w:t xml:space="preserve">5 </w:t>
      </w:r>
      <w:r w:rsidR="00F40130" w:rsidRPr="008E0E88">
        <w:rPr>
          <w:sz w:val="28"/>
          <w:szCs w:val="28"/>
        </w:rPr>
        <w:t>V</w:t>
      </w:r>
      <w:r w:rsidR="00357694" w:rsidRPr="008E0E88">
        <w:rPr>
          <w:sz w:val="28"/>
          <w:szCs w:val="28"/>
        </w:rPr>
        <w:t>ÝLEDKY</w:t>
      </w:r>
      <w:bookmarkEnd w:id="27"/>
    </w:p>
    <w:p w14:paraId="31B44297" w14:textId="1A94CF57" w:rsidR="008F25DC" w:rsidRPr="008B30ED" w:rsidRDefault="00F32963" w:rsidP="006A58E9">
      <w:pPr>
        <w:spacing w:after="160"/>
        <w:mirrorIndents/>
      </w:pPr>
      <w:r w:rsidRPr="008B30ED">
        <w:rPr>
          <w:i/>
          <w:iCs/>
        </w:rPr>
        <w:t>„</w:t>
      </w:r>
      <w:r w:rsidR="0015564C" w:rsidRPr="008B30ED">
        <w:rPr>
          <w:i/>
          <w:iCs/>
        </w:rPr>
        <w:t>Výsledky výzkumu a diskuse</w:t>
      </w:r>
      <w:r w:rsidR="0015564C" w:rsidRPr="008B30ED">
        <w:rPr>
          <w:b/>
          <w:bCs/>
          <w:i/>
          <w:iCs/>
        </w:rPr>
        <w:t xml:space="preserve"> </w:t>
      </w:r>
      <w:r w:rsidR="0015564C" w:rsidRPr="008B30ED">
        <w:rPr>
          <w:i/>
          <w:iCs/>
        </w:rPr>
        <w:t>jsou stěžejní části kvalifikační práce. Autor názorně, stručně, přehledně a přesvědčivě prezentuje výsledky jak prostřednictvím prostého textu, tak tabelárně či graficky. Získané výsledky by měly být náležitě zhodnoceny a přiměřeně objektivně interpretovány ve srovnání se současným stavem poznání v oblasti dané problematiky podle literárních pramenů</w:t>
      </w:r>
      <w:r w:rsidRPr="008B30ED">
        <w:rPr>
          <w:i/>
          <w:iCs/>
        </w:rPr>
        <w:t>“</w:t>
      </w:r>
      <w:r w:rsidR="0015564C" w:rsidRPr="008B30ED">
        <w:t xml:space="preserve"> (</w:t>
      </w:r>
      <w:r w:rsidRPr="008B30ED">
        <w:t>Lind</w:t>
      </w:r>
      <w:r w:rsidR="0015564C" w:rsidRPr="008B30ED">
        <w:t>erová, 201</w:t>
      </w:r>
      <w:r w:rsidRPr="008B30ED">
        <w:t>6, s. 28).</w:t>
      </w:r>
    </w:p>
    <w:p w14:paraId="5E7BABEF" w14:textId="22221936" w:rsidR="00066939" w:rsidRPr="008B30ED" w:rsidRDefault="00465F7E" w:rsidP="006A58E9">
      <w:pPr>
        <w:spacing w:after="160"/>
        <w:mirrorIndents/>
      </w:pPr>
      <w:r w:rsidRPr="008B30ED">
        <w:t xml:space="preserve">V této </w:t>
      </w:r>
      <w:r w:rsidR="008F25DC" w:rsidRPr="008B30ED">
        <w:t>části</w:t>
      </w:r>
      <w:r w:rsidRPr="008B30ED">
        <w:t xml:space="preserve"> si představíme </w:t>
      </w:r>
      <w:r w:rsidR="008F25DC" w:rsidRPr="008B30ED">
        <w:t>výsledky dotazníkového šetření. Postupně budou interpretovány odpovědi na položené otázky a pro lepší přehlednost bude vše podpořeno grafickým znázorněním.</w:t>
      </w:r>
      <w:r w:rsidR="002C6098" w:rsidRPr="008B30ED">
        <w:t xml:space="preserve"> Výsledky jsou rozděleny na čtyři kategorie, začneme obecnými otázkami o respondentech, dále se přesuneme na vztah ke sportu, vztah ke kurzovému sázení a v poslední části se budeme věnovat názorům respondentů týkající se ovlivňování zápasů ve sportu prostřednictvím kurzového sázení.</w:t>
      </w:r>
    </w:p>
    <w:p w14:paraId="6B0833D9" w14:textId="245C9FE6" w:rsidR="006A50FA" w:rsidRPr="008B30ED" w:rsidRDefault="00E9613F" w:rsidP="00A50A93">
      <w:pPr>
        <w:pStyle w:val="Nadpis2"/>
        <w:numPr>
          <w:ilvl w:val="0"/>
          <w:numId w:val="0"/>
        </w:numPr>
        <w:spacing w:before="0" w:after="160"/>
        <w:ind w:left="576" w:hanging="576"/>
        <w:mirrorIndents/>
        <w:rPr>
          <w:sz w:val="24"/>
          <w:szCs w:val="24"/>
        </w:rPr>
      </w:pPr>
      <w:bookmarkStart w:id="28" w:name="_Toc40459171"/>
      <w:r>
        <w:rPr>
          <w:sz w:val="28"/>
          <w:szCs w:val="28"/>
        </w:rPr>
        <w:t xml:space="preserve">5.1 </w:t>
      </w:r>
      <w:r w:rsidR="00360043" w:rsidRPr="00066939">
        <w:rPr>
          <w:sz w:val="28"/>
          <w:szCs w:val="28"/>
        </w:rPr>
        <w:t>Základní informace o respondentech</w:t>
      </w:r>
      <w:bookmarkEnd w:id="28"/>
    </w:p>
    <w:p w14:paraId="6963BE81" w14:textId="57F9BC33" w:rsidR="00242EA2" w:rsidRDefault="006A50FA" w:rsidP="006A58E9">
      <w:pPr>
        <w:spacing w:after="160"/>
        <w:mirrorIndents/>
      </w:pPr>
      <w:r>
        <w:t>První otázka dotazníku zjistila poměr mezi ženským a mužským zastoupením. Ze 212</w:t>
      </w:r>
      <w:r w:rsidR="00C61422">
        <w:t xml:space="preserve"> </w:t>
      </w:r>
      <w:r>
        <w:t>obdržených odpovědí bylo 72 respondentů ženského pohlaví a 140 mužského. Graficky pak ženy tvořili přibližně třetinu odpovídající 3</w:t>
      </w:r>
      <w:r w:rsidR="007E6F47">
        <w:t>4</w:t>
      </w:r>
      <w:r>
        <w:t xml:space="preserve"> % a muži</w:t>
      </w:r>
      <w:r w:rsidR="00ED3915">
        <w:t xml:space="preserve"> zbylých</w:t>
      </w:r>
      <w:r>
        <w:t xml:space="preserve"> 66 %. </w:t>
      </w:r>
    </w:p>
    <w:p w14:paraId="760868AC" w14:textId="77777777" w:rsidR="001161C2" w:rsidRDefault="00ED3915" w:rsidP="001161C2">
      <w:pPr>
        <w:keepNext/>
        <w:spacing w:after="160"/>
        <w:mirrorIndents/>
      </w:pPr>
      <w:r>
        <w:rPr>
          <w:noProof/>
        </w:rPr>
        <w:drawing>
          <wp:inline distT="0" distB="0" distL="0" distR="0" wp14:anchorId="7570C394" wp14:editId="704DBE67">
            <wp:extent cx="5399405" cy="3149600"/>
            <wp:effectExtent l="0" t="0" r="10795" b="1270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2BAAC8" w14:textId="06073FBC" w:rsidR="00F76A50" w:rsidRPr="001161C2" w:rsidRDefault="001161C2" w:rsidP="001161C2">
      <w:pPr>
        <w:pStyle w:val="Titulek"/>
        <w:rPr>
          <w:i w:val="0"/>
          <w:iCs w:val="0"/>
          <w:color w:val="auto"/>
          <w:sz w:val="24"/>
          <w:szCs w:val="24"/>
        </w:rPr>
      </w:pPr>
      <w:bookmarkStart w:id="29" w:name="_Toc40459774"/>
      <w:r w:rsidRPr="001161C2">
        <w:rPr>
          <w:i w:val="0"/>
          <w:iCs w:val="0"/>
          <w:color w:val="auto"/>
          <w:sz w:val="24"/>
          <w:szCs w:val="24"/>
        </w:rPr>
        <w:t xml:space="preserve">Graf </w:t>
      </w:r>
      <w:r w:rsidRPr="001161C2">
        <w:rPr>
          <w:i w:val="0"/>
          <w:iCs w:val="0"/>
          <w:color w:val="auto"/>
          <w:sz w:val="24"/>
          <w:szCs w:val="24"/>
        </w:rPr>
        <w:fldChar w:fldCharType="begin"/>
      </w:r>
      <w:r w:rsidRPr="001161C2">
        <w:rPr>
          <w:i w:val="0"/>
          <w:iCs w:val="0"/>
          <w:color w:val="auto"/>
          <w:sz w:val="24"/>
          <w:szCs w:val="24"/>
        </w:rPr>
        <w:instrText xml:space="preserve"> SEQ Rovnice \* ARABIC </w:instrText>
      </w:r>
      <w:r w:rsidRPr="001161C2">
        <w:rPr>
          <w:i w:val="0"/>
          <w:iCs w:val="0"/>
          <w:color w:val="auto"/>
          <w:sz w:val="24"/>
          <w:szCs w:val="24"/>
        </w:rPr>
        <w:fldChar w:fldCharType="separate"/>
      </w:r>
      <w:r w:rsidR="00B31DA3">
        <w:rPr>
          <w:i w:val="0"/>
          <w:iCs w:val="0"/>
          <w:noProof/>
          <w:color w:val="auto"/>
          <w:sz w:val="24"/>
          <w:szCs w:val="24"/>
        </w:rPr>
        <w:t>1</w:t>
      </w:r>
      <w:r w:rsidRPr="001161C2">
        <w:rPr>
          <w:i w:val="0"/>
          <w:iCs w:val="0"/>
          <w:color w:val="auto"/>
          <w:sz w:val="24"/>
          <w:szCs w:val="24"/>
        </w:rPr>
        <w:fldChar w:fldCharType="end"/>
      </w:r>
      <w:r w:rsidRPr="001161C2">
        <w:rPr>
          <w:i w:val="0"/>
          <w:iCs w:val="0"/>
          <w:color w:val="auto"/>
          <w:sz w:val="24"/>
          <w:szCs w:val="24"/>
        </w:rPr>
        <w:t>: Pohlaví respondentů (vlastní zpracování)</w:t>
      </w:r>
      <w:bookmarkEnd w:id="29"/>
    </w:p>
    <w:p w14:paraId="320DD0E6" w14:textId="27AE2A81" w:rsidR="00FE0D64" w:rsidRPr="008B30ED" w:rsidRDefault="00242EA2" w:rsidP="006A58E9">
      <w:pPr>
        <w:spacing w:after="160"/>
        <w:mirrorIndents/>
      </w:pPr>
      <w:r>
        <w:lastRenderedPageBreak/>
        <w:t xml:space="preserve">Další otázka zjistila věkové rozložení vzorku. </w:t>
      </w:r>
      <w:r w:rsidR="00F76A50">
        <w:t xml:space="preserve">Jako odpověď na tuto otázku měli respondenti na výběr ze tří možností: 18–21 let, 22–25 let, 26 let a více. Největší zastoupení </w:t>
      </w:r>
      <w:r w:rsidR="007E6F47">
        <w:t xml:space="preserve">123 </w:t>
      </w:r>
      <w:r w:rsidR="00F76A50">
        <w:t xml:space="preserve">respondentů bylo v prostřední kategorii, </w:t>
      </w:r>
      <w:r w:rsidR="007E6F47">
        <w:t>kteří tvořili 58 %. Další kategor</w:t>
      </w:r>
      <w:r>
        <w:t>ie pak byly zastoupeny následovně: 18–21 let (n=59), 26 let a více (n=30). Graf je k vidění v</w:t>
      </w:r>
      <w:r w:rsidR="002754E7">
        <w:t> příloze č. 2 (Graf 13).</w:t>
      </w:r>
    </w:p>
    <w:p w14:paraId="2C8A819A" w14:textId="182960B1" w:rsidR="00FE0D64" w:rsidRDefault="00153BC1" w:rsidP="006A58E9">
      <w:pPr>
        <w:spacing w:after="160"/>
        <w:mirrorIndents/>
      </w:pPr>
      <w:r>
        <w:t xml:space="preserve">Vyhodnocení výsledků dotazníku </w:t>
      </w:r>
      <w:r w:rsidR="00663D1C">
        <w:t xml:space="preserve">nám rozdělilo respondenty na dvě </w:t>
      </w:r>
      <w:r w:rsidR="00D63C7A">
        <w:t xml:space="preserve">téměř </w:t>
      </w:r>
      <w:r w:rsidR="00663D1C">
        <w:t xml:space="preserve">stejně početné skupiny, což je optimální pro následné porovnávání. Studenti Fakulty sportovních studií zodpověděli na dotazník 104krát a studenti Ekonomicko-správní fakulty 108krát. Následující graf zobrazuje </w:t>
      </w:r>
      <w:r w:rsidR="00D63C7A">
        <w:t>zastoupení fakult včetně pohlaví.</w:t>
      </w:r>
      <w:r w:rsidR="00663D1C">
        <w:t xml:space="preserve"> </w:t>
      </w:r>
    </w:p>
    <w:p w14:paraId="6BF801BF" w14:textId="77777777" w:rsidR="001161C2" w:rsidRDefault="00D63C7A" w:rsidP="001161C2">
      <w:pPr>
        <w:keepNext/>
        <w:spacing w:after="160"/>
        <w:mirrorIndents/>
      </w:pPr>
      <w:r>
        <w:rPr>
          <w:noProof/>
        </w:rPr>
        <w:drawing>
          <wp:inline distT="0" distB="0" distL="0" distR="0" wp14:anchorId="4F256AD0" wp14:editId="2D7A2557">
            <wp:extent cx="5399405" cy="3149600"/>
            <wp:effectExtent l="0" t="0" r="10795" b="1270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F04F67" w14:textId="680273D3" w:rsidR="00FE0D64" w:rsidRDefault="001161C2" w:rsidP="001161C2">
      <w:pPr>
        <w:pStyle w:val="Titulek"/>
        <w:rPr>
          <w:i w:val="0"/>
          <w:iCs w:val="0"/>
          <w:color w:val="auto"/>
          <w:sz w:val="24"/>
          <w:szCs w:val="24"/>
        </w:rPr>
      </w:pPr>
      <w:bookmarkStart w:id="30" w:name="_Toc40459775"/>
      <w:r w:rsidRPr="001161C2">
        <w:rPr>
          <w:i w:val="0"/>
          <w:iCs w:val="0"/>
          <w:color w:val="auto"/>
          <w:sz w:val="24"/>
          <w:szCs w:val="24"/>
        </w:rPr>
        <w:t xml:space="preserve">Graf </w:t>
      </w:r>
      <w:r w:rsidRPr="001161C2">
        <w:rPr>
          <w:i w:val="0"/>
          <w:iCs w:val="0"/>
          <w:color w:val="auto"/>
          <w:sz w:val="24"/>
          <w:szCs w:val="24"/>
        </w:rPr>
        <w:fldChar w:fldCharType="begin"/>
      </w:r>
      <w:r w:rsidRPr="001161C2">
        <w:rPr>
          <w:i w:val="0"/>
          <w:iCs w:val="0"/>
          <w:color w:val="auto"/>
          <w:sz w:val="24"/>
          <w:szCs w:val="24"/>
        </w:rPr>
        <w:instrText xml:space="preserve"> SEQ Rovnice \* ARABIC </w:instrText>
      </w:r>
      <w:r w:rsidRPr="001161C2">
        <w:rPr>
          <w:i w:val="0"/>
          <w:iCs w:val="0"/>
          <w:color w:val="auto"/>
          <w:sz w:val="24"/>
          <w:szCs w:val="24"/>
        </w:rPr>
        <w:fldChar w:fldCharType="separate"/>
      </w:r>
      <w:r w:rsidR="00B31DA3">
        <w:rPr>
          <w:i w:val="0"/>
          <w:iCs w:val="0"/>
          <w:noProof/>
          <w:color w:val="auto"/>
          <w:sz w:val="24"/>
          <w:szCs w:val="24"/>
        </w:rPr>
        <w:t>2</w:t>
      </w:r>
      <w:r w:rsidRPr="001161C2">
        <w:rPr>
          <w:i w:val="0"/>
          <w:iCs w:val="0"/>
          <w:color w:val="auto"/>
          <w:sz w:val="24"/>
          <w:szCs w:val="24"/>
        </w:rPr>
        <w:fldChar w:fldCharType="end"/>
      </w:r>
      <w:r w:rsidRPr="001161C2">
        <w:rPr>
          <w:i w:val="0"/>
          <w:iCs w:val="0"/>
          <w:color w:val="auto"/>
          <w:sz w:val="24"/>
          <w:szCs w:val="24"/>
        </w:rPr>
        <w:t>: Zastoupení respondentů podle fakulty</w:t>
      </w:r>
      <w:r>
        <w:rPr>
          <w:i w:val="0"/>
          <w:iCs w:val="0"/>
          <w:color w:val="auto"/>
          <w:sz w:val="24"/>
          <w:szCs w:val="24"/>
        </w:rPr>
        <w:t xml:space="preserve"> (vlastní zpracování)</w:t>
      </w:r>
      <w:bookmarkEnd w:id="30"/>
    </w:p>
    <w:p w14:paraId="3B294436" w14:textId="77777777" w:rsidR="001161C2" w:rsidRPr="001161C2" w:rsidRDefault="001161C2" w:rsidP="001161C2"/>
    <w:p w14:paraId="54D781E0" w14:textId="0C076B10" w:rsidR="00931ED6" w:rsidRPr="00931ED6" w:rsidRDefault="00E9613F" w:rsidP="008B30ED">
      <w:pPr>
        <w:pStyle w:val="Nadpis2"/>
        <w:numPr>
          <w:ilvl w:val="0"/>
          <w:numId w:val="0"/>
        </w:numPr>
        <w:spacing w:before="0" w:after="160"/>
        <w:mirrorIndents/>
      </w:pPr>
      <w:bookmarkStart w:id="31" w:name="_Toc40459172"/>
      <w:r>
        <w:t>5</w:t>
      </w:r>
      <w:r w:rsidR="008B30ED">
        <w:t xml:space="preserve">.2 </w:t>
      </w:r>
      <w:r w:rsidR="00066939" w:rsidRPr="00066939">
        <w:t>Vztah ke sportu</w:t>
      </w:r>
      <w:bookmarkEnd w:id="31"/>
    </w:p>
    <w:p w14:paraId="59C4857D" w14:textId="3624AFC3" w:rsidR="00AC428A" w:rsidRDefault="00B65401" w:rsidP="006A58E9">
      <w:pPr>
        <w:spacing w:after="160"/>
        <w:mirrorIndents/>
      </w:pPr>
      <w:r>
        <w:t>Otázky č. 4 a 5 odhalily, v jakém zastoupení studenti obou fakult sportují. Dohromady 153</w:t>
      </w:r>
      <w:r w:rsidR="00561819">
        <w:t xml:space="preserve"> dotázaných</w:t>
      </w:r>
      <w:r>
        <w:t xml:space="preserve"> studentů</w:t>
      </w:r>
      <w:r w:rsidR="00AC428A">
        <w:t xml:space="preserve"> (72 %)</w:t>
      </w:r>
      <w:r>
        <w:t xml:space="preserve"> </w:t>
      </w:r>
      <w:r w:rsidR="000D5E54">
        <w:t>uvedlo odpověď „A</w:t>
      </w:r>
      <w:r>
        <w:t>ktivní sportov</w:t>
      </w:r>
      <w:r w:rsidR="000D5E54">
        <w:t>ec“</w:t>
      </w:r>
      <w:r>
        <w:t>. Dvaceti procentní zastoupení má odpověď „Dříve jsem sportoval/a, nyní už ne“ a pouhých 8 %, tedy 17</w:t>
      </w:r>
      <w:r w:rsidR="00C61422">
        <w:t> </w:t>
      </w:r>
      <w:r>
        <w:t xml:space="preserve">dotázaných studentů uvedlo, že nesportují. </w:t>
      </w:r>
      <w:r w:rsidR="002754E7" w:rsidRPr="002754E7">
        <w:t>Kompletní výsledky jsou</w:t>
      </w:r>
      <w:r w:rsidR="00AC428A" w:rsidRPr="002754E7">
        <w:t xml:space="preserve"> dostupn</w:t>
      </w:r>
      <w:r w:rsidR="002754E7" w:rsidRPr="002754E7">
        <w:t>é</w:t>
      </w:r>
      <w:r w:rsidR="00AC428A" w:rsidRPr="002754E7">
        <w:t xml:space="preserve"> v</w:t>
      </w:r>
      <w:r w:rsidR="002754E7" w:rsidRPr="002754E7">
        <w:t> </w:t>
      </w:r>
      <w:r w:rsidR="00AC428A" w:rsidRPr="002754E7">
        <w:t>příloze</w:t>
      </w:r>
      <w:r w:rsidR="002754E7">
        <w:t xml:space="preserve"> č. 2 (Graf 14).</w:t>
      </w:r>
    </w:p>
    <w:p w14:paraId="2C4025DB" w14:textId="628FD533" w:rsidR="0055756F" w:rsidRDefault="000D5E54" w:rsidP="006A58E9">
      <w:pPr>
        <w:spacing w:after="160"/>
        <w:mirrorIndents/>
      </w:pPr>
      <w:r>
        <w:t>Podle očekávání také dopadlo rozdělení sportujících podle fakulty. Všech 17 studentů, jejichž odpověď zněla „Nesportuji“, pochází z </w:t>
      </w:r>
      <w:r w:rsidR="00D106B1">
        <w:t>ESF</w:t>
      </w:r>
      <w:r>
        <w:t xml:space="preserve">. Dalším značným rozdílem mezi </w:t>
      </w:r>
      <w:r>
        <w:lastRenderedPageBreak/>
        <w:t xml:space="preserve">fakultami bylo procento aktivních sportovců. Zatímco </w:t>
      </w:r>
      <w:r w:rsidR="000E0917">
        <w:t xml:space="preserve">aktivních respondentů z řad FSpS je </w:t>
      </w:r>
      <w:r w:rsidR="00E8688B">
        <w:t>87</w:t>
      </w:r>
      <w:r w:rsidR="000E0917">
        <w:t xml:space="preserve"> %, u respondentů z ESF je to</w:t>
      </w:r>
      <w:r w:rsidR="00AC428A">
        <w:t xml:space="preserve"> jen</w:t>
      </w:r>
      <w:r w:rsidR="000E0917">
        <w:t xml:space="preserve"> lehká nadpoloviční většina</w:t>
      </w:r>
      <w:r w:rsidR="0055756F">
        <w:t xml:space="preserve"> (58 %)</w:t>
      </w:r>
      <w:r w:rsidR="009D026A">
        <w:t>.</w:t>
      </w:r>
    </w:p>
    <w:p w14:paraId="17BD9C03" w14:textId="77777777" w:rsidR="001161C2" w:rsidRDefault="00E8688B" w:rsidP="001161C2">
      <w:pPr>
        <w:keepNext/>
        <w:spacing w:after="160"/>
        <w:mirrorIndents/>
      </w:pPr>
      <w:r>
        <w:rPr>
          <w:noProof/>
        </w:rPr>
        <w:drawing>
          <wp:inline distT="0" distB="0" distL="0" distR="0" wp14:anchorId="6B2856FE" wp14:editId="227F0612">
            <wp:extent cx="5399405" cy="3149600"/>
            <wp:effectExtent l="0" t="0" r="10795" b="1270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2FBCD6" w14:textId="370511A7" w:rsidR="00B10F10" w:rsidRDefault="001161C2" w:rsidP="001161C2">
      <w:pPr>
        <w:pStyle w:val="Titulek"/>
        <w:rPr>
          <w:i w:val="0"/>
          <w:iCs w:val="0"/>
          <w:color w:val="auto"/>
          <w:sz w:val="24"/>
          <w:szCs w:val="24"/>
        </w:rPr>
      </w:pPr>
      <w:bookmarkStart w:id="32" w:name="_Toc40459776"/>
      <w:r w:rsidRPr="001161C2">
        <w:rPr>
          <w:i w:val="0"/>
          <w:iCs w:val="0"/>
          <w:color w:val="auto"/>
          <w:sz w:val="24"/>
          <w:szCs w:val="24"/>
        </w:rPr>
        <w:t xml:space="preserve">Graf  </w:t>
      </w:r>
      <w:r w:rsidRPr="001161C2">
        <w:rPr>
          <w:i w:val="0"/>
          <w:iCs w:val="0"/>
          <w:color w:val="auto"/>
          <w:sz w:val="24"/>
          <w:szCs w:val="24"/>
        </w:rPr>
        <w:fldChar w:fldCharType="begin"/>
      </w:r>
      <w:r w:rsidRPr="001161C2">
        <w:rPr>
          <w:i w:val="0"/>
          <w:iCs w:val="0"/>
          <w:color w:val="auto"/>
          <w:sz w:val="24"/>
          <w:szCs w:val="24"/>
        </w:rPr>
        <w:instrText xml:space="preserve"> SEQ Rovnice \* ARABIC </w:instrText>
      </w:r>
      <w:r w:rsidRPr="001161C2">
        <w:rPr>
          <w:i w:val="0"/>
          <w:iCs w:val="0"/>
          <w:color w:val="auto"/>
          <w:sz w:val="24"/>
          <w:szCs w:val="24"/>
        </w:rPr>
        <w:fldChar w:fldCharType="separate"/>
      </w:r>
      <w:r w:rsidR="00B31DA3">
        <w:rPr>
          <w:i w:val="0"/>
          <w:iCs w:val="0"/>
          <w:noProof/>
          <w:color w:val="auto"/>
          <w:sz w:val="24"/>
          <w:szCs w:val="24"/>
        </w:rPr>
        <w:t>3</w:t>
      </w:r>
      <w:r w:rsidRPr="001161C2">
        <w:rPr>
          <w:i w:val="0"/>
          <w:iCs w:val="0"/>
          <w:color w:val="auto"/>
          <w:sz w:val="24"/>
          <w:szCs w:val="24"/>
        </w:rPr>
        <w:fldChar w:fldCharType="end"/>
      </w:r>
      <w:r w:rsidRPr="001161C2">
        <w:rPr>
          <w:i w:val="0"/>
          <w:iCs w:val="0"/>
          <w:color w:val="auto"/>
          <w:sz w:val="24"/>
          <w:szCs w:val="24"/>
        </w:rPr>
        <w:t>: Sportující studenti dle fakulty (vlastní zpracování)</w:t>
      </w:r>
      <w:bookmarkEnd w:id="32"/>
    </w:p>
    <w:p w14:paraId="32528F9C" w14:textId="77777777" w:rsidR="001161C2" w:rsidRPr="001161C2" w:rsidRDefault="001161C2" w:rsidP="001161C2"/>
    <w:p w14:paraId="022D09FC" w14:textId="438DB5C6" w:rsidR="000E0917" w:rsidRPr="008B30ED" w:rsidRDefault="000E0917" w:rsidP="006A58E9">
      <w:pPr>
        <w:spacing w:after="160"/>
        <w:mirrorIndents/>
      </w:pPr>
      <w:r>
        <w:t>Poslední zajímavostí, kterou můžeme vyvodit z odpovědí je zastoupení členů sportovních organizací. Jen 4 respondenti</w:t>
      </w:r>
      <w:r w:rsidR="00E8688B">
        <w:t xml:space="preserve"> </w:t>
      </w:r>
      <w:r>
        <w:t>z</w:t>
      </w:r>
      <w:r w:rsidR="00E8688B">
        <w:t> </w:t>
      </w:r>
      <w:r>
        <w:t>FSpS</w:t>
      </w:r>
      <w:r w:rsidR="00E8688B">
        <w:t xml:space="preserve"> (3,</w:t>
      </w:r>
      <w:r w:rsidR="00C34BFC">
        <w:t>9</w:t>
      </w:r>
      <w:r w:rsidR="00E8688B">
        <w:t xml:space="preserve"> %)</w:t>
      </w:r>
      <w:r>
        <w:t xml:space="preserve"> nikdy nebyli členy sportovních klubů, kdežto na ESF se takových odpovědí našlo 43</w:t>
      </w:r>
      <w:r w:rsidR="00E8688B">
        <w:t>, což odpovídá 40 %.</w:t>
      </w:r>
      <w:r>
        <w:t xml:space="preserve">  </w:t>
      </w:r>
    </w:p>
    <w:p w14:paraId="7B4EDC7C" w14:textId="165F0C1F" w:rsidR="00561819" w:rsidRDefault="000E0917" w:rsidP="006A58E9">
      <w:pPr>
        <w:spacing w:after="160"/>
        <w:mirrorIndents/>
      </w:pPr>
      <w:r w:rsidRPr="000E0917">
        <w:t xml:space="preserve">Následující otázka </w:t>
      </w:r>
      <w:r>
        <w:t>nám zodpov</w:t>
      </w:r>
      <w:r w:rsidR="007961CE">
        <w:t>ídá</w:t>
      </w:r>
      <w:r>
        <w:t xml:space="preserve">, do jaké míry se studenti zajímají o sportovní prostředí. </w:t>
      </w:r>
      <w:r w:rsidR="002744C8">
        <w:t>Respondent mohl zvolit více možností z nabízených odpovědí a tou nejčastější, kterou odpovědělo 179 respondentů (84,4 %) bylo „Sleduji sportovní dění v médiích“. Nejméně populární odpovědí</w:t>
      </w:r>
      <w:r w:rsidR="00B10F10">
        <w:t xml:space="preserve"> pak</w:t>
      </w:r>
      <w:r w:rsidR="002744C8">
        <w:t xml:space="preserve"> bylo „Sport mě nezajímá“, která zazněla od 26 respondentů </w:t>
      </w:r>
      <w:r w:rsidR="002744C8" w:rsidRPr="00C61422">
        <w:t>(12,</w:t>
      </w:r>
      <w:r w:rsidR="00C34BFC" w:rsidRPr="00C61422">
        <w:t>3</w:t>
      </w:r>
      <w:r w:rsidR="00C61422" w:rsidRPr="00C61422">
        <w:t> </w:t>
      </w:r>
      <w:r w:rsidR="002744C8" w:rsidRPr="00C61422">
        <w:t>%)</w:t>
      </w:r>
      <w:r w:rsidR="002744C8">
        <w:t xml:space="preserve">. </w:t>
      </w:r>
      <w:r w:rsidR="00A73C7C">
        <w:t>Z</w:t>
      </w:r>
      <w:r w:rsidR="007422AD">
        <w:t>bývající odpovědi se pohybovali v</w:t>
      </w:r>
      <w:r w:rsidR="00B10F10">
        <w:t> </w:t>
      </w:r>
      <w:r w:rsidR="007422AD">
        <w:t>rozpět</w:t>
      </w:r>
      <w:r w:rsidR="00B10F10">
        <w:t xml:space="preserve">í okolo 50 </w:t>
      </w:r>
      <w:r w:rsidR="007422AD">
        <w:t>%.</w:t>
      </w:r>
    </w:p>
    <w:p w14:paraId="6F2FE8D3" w14:textId="3DBD846B" w:rsidR="00AC428A" w:rsidRDefault="001031C1" w:rsidP="006A58E9">
      <w:pPr>
        <w:spacing w:after="160"/>
        <w:mirrorIndents/>
      </w:pPr>
      <w:r>
        <w:t xml:space="preserve">Když porovnáme zájem o sport u jednotlivých fakult, podle předpokladů vidíme daleko vyšší procenta u sportovní fakulty viz graf č. </w:t>
      </w:r>
      <w:r w:rsidR="00AC428A">
        <w:t>4</w:t>
      </w:r>
      <w:r>
        <w:t xml:space="preserve">. </w:t>
      </w:r>
      <w:r w:rsidR="00AC428A">
        <w:t>Jediná kolonka, ve které bylo větší zastoupení respondentů z ESF je</w:t>
      </w:r>
      <w:r>
        <w:t xml:space="preserve"> „Sport mě nezajímá“, </w:t>
      </w:r>
      <w:r w:rsidR="00AC428A">
        <w:t xml:space="preserve">tuto odpověď nezvolil ani jeden </w:t>
      </w:r>
      <w:r w:rsidR="001B6F2D">
        <w:t>d</w:t>
      </w:r>
      <w:r w:rsidR="00AC428A">
        <w:t>otázaný</w:t>
      </w:r>
      <w:r>
        <w:t xml:space="preserve"> z FSpS. </w:t>
      </w:r>
      <w:r w:rsidR="007422AD">
        <w:t xml:space="preserve"> </w:t>
      </w:r>
    </w:p>
    <w:p w14:paraId="1F5EC855" w14:textId="77777777" w:rsidR="001161C2" w:rsidRDefault="00561819" w:rsidP="001161C2">
      <w:pPr>
        <w:keepNext/>
        <w:spacing w:after="160"/>
        <w:mirrorIndents/>
      </w:pPr>
      <w:r>
        <w:rPr>
          <w:noProof/>
        </w:rPr>
        <w:lastRenderedPageBreak/>
        <w:drawing>
          <wp:inline distT="0" distB="0" distL="0" distR="0" wp14:anchorId="1CBF7A77" wp14:editId="3D100D1E">
            <wp:extent cx="5399405" cy="3149600"/>
            <wp:effectExtent l="0" t="0" r="10795" b="1270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DB4138" w14:textId="28431737" w:rsidR="000835C8" w:rsidRDefault="001161C2" w:rsidP="001161C2">
      <w:pPr>
        <w:pStyle w:val="Titulek"/>
        <w:rPr>
          <w:i w:val="0"/>
          <w:iCs w:val="0"/>
          <w:color w:val="auto"/>
          <w:sz w:val="24"/>
          <w:szCs w:val="24"/>
        </w:rPr>
      </w:pPr>
      <w:bookmarkStart w:id="33" w:name="_Toc40459777"/>
      <w:r w:rsidRPr="001161C2">
        <w:rPr>
          <w:i w:val="0"/>
          <w:iCs w:val="0"/>
          <w:color w:val="auto"/>
          <w:sz w:val="24"/>
          <w:szCs w:val="24"/>
        </w:rPr>
        <w:t xml:space="preserve">Graf </w:t>
      </w:r>
      <w:r w:rsidRPr="001161C2">
        <w:rPr>
          <w:i w:val="0"/>
          <w:iCs w:val="0"/>
          <w:color w:val="auto"/>
          <w:sz w:val="24"/>
          <w:szCs w:val="24"/>
        </w:rPr>
        <w:fldChar w:fldCharType="begin"/>
      </w:r>
      <w:r w:rsidRPr="001161C2">
        <w:rPr>
          <w:i w:val="0"/>
          <w:iCs w:val="0"/>
          <w:color w:val="auto"/>
          <w:sz w:val="24"/>
          <w:szCs w:val="24"/>
        </w:rPr>
        <w:instrText xml:space="preserve"> SEQ Rovnice \* ARABIC </w:instrText>
      </w:r>
      <w:r w:rsidRPr="001161C2">
        <w:rPr>
          <w:i w:val="0"/>
          <w:iCs w:val="0"/>
          <w:color w:val="auto"/>
          <w:sz w:val="24"/>
          <w:szCs w:val="24"/>
        </w:rPr>
        <w:fldChar w:fldCharType="separate"/>
      </w:r>
      <w:r w:rsidR="00B31DA3">
        <w:rPr>
          <w:i w:val="0"/>
          <w:iCs w:val="0"/>
          <w:noProof/>
          <w:color w:val="auto"/>
          <w:sz w:val="24"/>
          <w:szCs w:val="24"/>
        </w:rPr>
        <w:t>4</w:t>
      </w:r>
      <w:r w:rsidRPr="001161C2">
        <w:rPr>
          <w:i w:val="0"/>
          <w:iCs w:val="0"/>
          <w:color w:val="auto"/>
          <w:sz w:val="24"/>
          <w:szCs w:val="24"/>
        </w:rPr>
        <w:fldChar w:fldCharType="end"/>
      </w:r>
      <w:r w:rsidRPr="001161C2">
        <w:rPr>
          <w:i w:val="0"/>
          <w:iCs w:val="0"/>
          <w:color w:val="auto"/>
          <w:sz w:val="24"/>
          <w:szCs w:val="24"/>
        </w:rPr>
        <w:t>: Zájem o sport dle fakulty (vlastní zpracování)</w:t>
      </w:r>
      <w:bookmarkEnd w:id="33"/>
    </w:p>
    <w:p w14:paraId="18F67CC6" w14:textId="77777777" w:rsidR="001161C2" w:rsidRPr="001161C2" w:rsidRDefault="001161C2" w:rsidP="001161C2"/>
    <w:p w14:paraId="237A4722" w14:textId="6EABBA16" w:rsidR="00C4614F" w:rsidRPr="00CA23F4" w:rsidRDefault="00E9613F" w:rsidP="003B22AB">
      <w:pPr>
        <w:pStyle w:val="Nadpis2"/>
        <w:numPr>
          <w:ilvl w:val="0"/>
          <w:numId w:val="0"/>
        </w:numPr>
        <w:spacing w:before="0" w:after="160"/>
        <w:ind w:left="576" w:hanging="576"/>
        <w:mirrorIndents/>
      </w:pPr>
      <w:bookmarkStart w:id="34" w:name="_Toc40459173"/>
      <w:r>
        <w:t>5</w:t>
      </w:r>
      <w:r w:rsidR="00CA23F4">
        <w:t xml:space="preserve">.3 </w:t>
      </w:r>
      <w:r w:rsidR="00C4614F" w:rsidRPr="00C4614F">
        <w:t>Vztah ke kurzov</w:t>
      </w:r>
      <w:r w:rsidR="004E4709">
        <w:t>ému</w:t>
      </w:r>
      <w:r w:rsidR="00C4614F" w:rsidRPr="00C4614F">
        <w:t xml:space="preserve"> sáz</w:t>
      </w:r>
      <w:r w:rsidR="004E4709">
        <w:t>ení</w:t>
      </w:r>
      <w:bookmarkEnd w:id="34"/>
      <w:r w:rsidR="00C4614F" w:rsidRPr="00C4614F">
        <w:t xml:space="preserve"> </w:t>
      </w:r>
    </w:p>
    <w:p w14:paraId="5B4D4FC8" w14:textId="6710AB0B" w:rsidR="0081412B" w:rsidRDefault="00C063FF" w:rsidP="006A58E9">
      <w:pPr>
        <w:spacing w:after="160"/>
        <w:mirrorIndents/>
      </w:pPr>
      <w:r>
        <w:t xml:space="preserve">Otázka č. 7 nám rozdělila pole respondentů na ty, kteří si na vlastní kůži vyzkoušeli kurzové sázení a na ty, kteří nikdy v životě nevsadili. </w:t>
      </w:r>
      <w:r w:rsidR="00C4614F">
        <w:t xml:space="preserve">Z celkového počtu 212 odpovědí na otázku „Kdy jste si poprvé vsadil/a?“ se nejvíce objevovala možnost </w:t>
      </w:r>
      <w:r w:rsidR="00DC3A5F">
        <w:t>„P</w:t>
      </w:r>
      <w:r w:rsidR="00C4614F">
        <w:t>řed dovršením 18 let</w:t>
      </w:r>
      <w:r w:rsidR="00DC3A5F">
        <w:t>“. Tato možnost získala 46,2 %, následovala odpověď „Nikdy jsem nevsadil/a“ (37,7 %) a zbývajících 16</w:t>
      </w:r>
      <w:r w:rsidR="00C34BFC">
        <w:t>,1</w:t>
      </w:r>
      <w:r w:rsidR="00DC3A5F">
        <w:t xml:space="preserve"> % odpovědělo, že si poprvé vsadilo až po dovršení plnoletosti</w:t>
      </w:r>
      <w:r w:rsidR="005F44F1">
        <w:t xml:space="preserve"> </w:t>
      </w:r>
      <w:r w:rsidR="005F44F1" w:rsidRPr="002754E7">
        <w:t xml:space="preserve">(viz graf </w:t>
      </w:r>
      <w:r w:rsidR="002754E7" w:rsidRPr="002754E7">
        <w:t>15</w:t>
      </w:r>
      <w:r w:rsidR="005F44F1" w:rsidRPr="002754E7">
        <w:t xml:space="preserve"> v</w:t>
      </w:r>
      <w:r w:rsidR="002754E7" w:rsidRPr="002754E7">
        <w:t> </w:t>
      </w:r>
      <w:r w:rsidR="005F44F1" w:rsidRPr="002754E7">
        <w:t>příloze</w:t>
      </w:r>
      <w:r w:rsidR="002754E7" w:rsidRPr="002754E7">
        <w:t xml:space="preserve"> č. 2</w:t>
      </w:r>
      <w:r w:rsidR="005F44F1" w:rsidRPr="002754E7">
        <w:t>)</w:t>
      </w:r>
    </w:p>
    <w:p w14:paraId="1C182439" w14:textId="5408BE4D" w:rsidR="0081412B" w:rsidRDefault="001308F6" w:rsidP="006A58E9">
      <w:pPr>
        <w:spacing w:after="160"/>
        <w:mirrorIndents/>
      </w:pPr>
      <w:r>
        <w:t xml:space="preserve">V grafu </w:t>
      </w:r>
      <w:r w:rsidR="005F44F1">
        <w:t>5</w:t>
      </w:r>
      <w:r>
        <w:t xml:space="preserve"> si můžeme povšimnout daleko vyšší inklinace mužů ke kurzovému sázení. Pouze </w:t>
      </w:r>
      <w:r w:rsidR="00DA4321">
        <w:t>20</w:t>
      </w:r>
      <w:r>
        <w:t xml:space="preserve"> respondentů mužského pohlaví </w:t>
      </w:r>
      <w:r w:rsidR="00DA4321">
        <w:t xml:space="preserve">(14 %) si </w:t>
      </w:r>
      <w:r>
        <w:t xml:space="preserve">v životě </w:t>
      </w:r>
      <w:r w:rsidR="00DA4321">
        <w:t xml:space="preserve">nikdy </w:t>
      </w:r>
      <w:r>
        <w:t>nevsadilo, kdežt</w:t>
      </w:r>
      <w:r w:rsidR="00DA4321">
        <w:t>o u žen vidíme diametrálně odlišný trend. Pouze 12 respondentek (17 %) si alespoň jednou v</w:t>
      </w:r>
      <w:r w:rsidR="00501BF3">
        <w:t> </w:t>
      </w:r>
      <w:r w:rsidR="00DA4321">
        <w:t>životě</w:t>
      </w:r>
      <w:r w:rsidR="00501BF3">
        <w:t xml:space="preserve"> </w:t>
      </w:r>
      <w:r w:rsidR="00DA4321">
        <w:t>vsadilo.</w:t>
      </w:r>
    </w:p>
    <w:p w14:paraId="4F42146C" w14:textId="77777777" w:rsidR="001161C2" w:rsidRDefault="00DA4321" w:rsidP="001161C2">
      <w:pPr>
        <w:keepNext/>
        <w:spacing w:after="160"/>
        <w:mirrorIndents/>
      </w:pPr>
      <w:r w:rsidRPr="00302B36">
        <w:rPr>
          <w:noProof/>
          <w:sz w:val="20"/>
          <w:szCs w:val="20"/>
        </w:rPr>
        <w:lastRenderedPageBreak/>
        <w:drawing>
          <wp:inline distT="0" distB="0" distL="0" distR="0" wp14:anchorId="3040D750" wp14:editId="0B0AEE5E">
            <wp:extent cx="5399405" cy="3149600"/>
            <wp:effectExtent l="0" t="0" r="10795" b="1270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44B6AF" w14:textId="07A1B226" w:rsidR="001308F6" w:rsidRDefault="001161C2" w:rsidP="001161C2">
      <w:pPr>
        <w:pStyle w:val="Titulek"/>
        <w:rPr>
          <w:i w:val="0"/>
          <w:iCs w:val="0"/>
          <w:color w:val="auto"/>
          <w:sz w:val="24"/>
          <w:szCs w:val="24"/>
        </w:rPr>
      </w:pPr>
      <w:bookmarkStart w:id="35" w:name="_Toc40459778"/>
      <w:r w:rsidRPr="001161C2">
        <w:rPr>
          <w:i w:val="0"/>
          <w:iCs w:val="0"/>
          <w:color w:val="auto"/>
          <w:sz w:val="24"/>
          <w:szCs w:val="24"/>
        </w:rPr>
        <w:t xml:space="preserve">Graf </w:t>
      </w:r>
      <w:r w:rsidRPr="001161C2">
        <w:rPr>
          <w:i w:val="0"/>
          <w:iCs w:val="0"/>
          <w:color w:val="auto"/>
          <w:sz w:val="24"/>
          <w:szCs w:val="24"/>
        </w:rPr>
        <w:fldChar w:fldCharType="begin"/>
      </w:r>
      <w:r w:rsidRPr="001161C2">
        <w:rPr>
          <w:i w:val="0"/>
          <w:iCs w:val="0"/>
          <w:color w:val="auto"/>
          <w:sz w:val="24"/>
          <w:szCs w:val="24"/>
        </w:rPr>
        <w:instrText xml:space="preserve"> SEQ Rovnice \* ARABIC </w:instrText>
      </w:r>
      <w:r w:rsidRPr="001161C2">
        <w:rPr>
          <w:i w:val="0"/>
          <w:iCs w:val="0"/>
          <w:color w:val="auto"/>
          <w:sz w:val="24"/>
          <w:szCs w:val="24"/>
        </w:rPr>
        <w:fldChar w:fldCharType="separate"/>
      </w:r>
      <w:r w:rsidR="00B31DA3">
        <w:rPr>
          <w:i w:val="0"/>
          <w:iCs w:val="0"/>
          <w:noProof/>
          <w:color w:val="auto"/>
          <w:sz w:val="24"/>
          <w:szCs w:val="24"/>
        </w:rPr>
        <w:t>5</w:t>
      </w:r>
      <w:r w:rsidRPr="001161C2">
        <w:rPr>
          <w:i w:val="0"/>
          <w:iCs w:val="0"/>
          <w:color w:val="auto"/>
          <w:sz w:val="24"/>
          <w:szCs w:val="24"/>
        </w:rPr>
        <w:fldChar w:fldCharType="end"/>
      </w:r>
      <w:r w:rsidRPr="001161C2">
        <w:rPr>
          <w:i w:val="0"/>
          <w:iCs w:val="0"/>
          <w:color w:val="auto"/>
          <w:sz w:val="24"/>
          <w:szCs w:val="24"/>
        </w:rPr>
        <w:t>: Sázející podle pohlaví (vlastní zpracování)</w:t>
      </w:r>
      <w:bookmarkEnd w:id="35"/>
    </w:p>
    <w:p w14:paraId="2DFAEEE0" w14:textId="77777777" w:rsidR="001161C2" w:rsidRPr="001161C2" w:rsidRDefault="001161C2" w:rsidP="001161C2"/>
    <w:p w14:paraId="6462A19D" w14:textId="70144113" w:rsidR="001A039A" w:rsidRDefault="00DC3A5F" w:rsidP="006A58E9">
      <w:pPr>
        <w:spacing w:after="160"/>
        <w:mirrorIndents/>
      </w:pPr>
      <w:r>
        <w:t>Respondenti, kteří vsadili před dovršením 18 let poté měli za úkol upřesnit, kdy poprvé vsadil</w:t>
      </w:r>
      <w:r w:rsidR="005F44F1">
        <w:t>i</w:t>
      </w:r>
      <w:r>
        <w:t>. Průměr</w:t>
      </w:r>
      <w:r w:rsidR="009F6173">
        <w:t>ně si respondenti poprvé vsadili v</w:t>
      </w:r>
      <w:r w:rsidR="00501BF3">
        <w:t xml:space="preserve"> 15 let</w:t>
      </w:r>
      <w:r w:rsidR="009F6173">
        <w:t>ech</w:t>
      </w:r>
      <w:r w:rsidR="00501BF3">
        <w:t>.</w:t>
      </w:r>
      <w:r>
        <w:t xml:space="preserve"> </w:t>
      </w:r>
      <w:r w:rsidR="00501BF3">
        <w:t>Fakt, že 46 % respondentů vsadilo poprvé před dovršením 18 let k</w:t>
      </w:r>
      <w:r>
        <w:t>oreluje s výroční zprávou o hazardním hraní v České republice z roku 2018, kde 29 % sportující mládeže uvedlo, že mělo zkušenost s hazardním hraním (nejvíce zastoupeno bylo kurzové sázení) před dovršením 18 let</w:t>
      </w:r>
      <w:r w:rsidR="007961CE">
        <w:t xml:space="preserve"> </w:t>
      </w:r>
      <w:r w:rsidR="00773C73" w:rsidRPr="002754E7">
        <w:t>(</w:t>
      </w:r>
      <w:r w:rsidR="00773C73" w:rsidRPr="00455DED">
        <w:t>M</w:t>
      </w:r>
      <w:r w:rsidR="00455DED">
        <w:t>ravčík et. al</w:t>
      </w:r>
      <w:r w:rsidR="00773C73" w:rsidRPr="002754E7">
        <w:t>, 201</w:t>
      </w:r>
      <w:r w:rsidR="00455DED">
        <w:t>9</w:t>
      </w:r>
      <w:r w:rsidR="00773C73" w:rsidRPr="002754E7">
        <w:t>)</w:t>
      </w:r>
      <w:r w:rsidR="0081412B" w:rsidRPr="002754E7">
        <w:t>.</w:t>
      </w:r>
      <w:r w:rsidR="0081412B">
        <w:t xml:space="preserve"> </w:t>
      </w:r>
    </w:p>
    <w:p w14:paraId="7312C2D9" w14:textId="3A7D326F" w:rsidR="00FE0D64" w:rsidRPr="00CA23F4" w:rsidRDefault="0081412B" w:rsidP="006A58E9">
      <w:pPr>
        <w:spacing w:after="160"/>
        <w:mirrorIndents/>
      </w:pPr>
      <w:r>
        <w:t xml:space="preserve">Vysvětlení, proč je v mém výzkumu větší procento nezletilých sázejících pravděpodobně souvisí s novým zákonem, </w:t>
      </w:r>
      <w:r w:rsidR="0098047E">
        <w:t>dříve totiž podat sázku jako nezletilý nebylo nijak obtížné. Nyní je</w:t>
      </w:r>
      <w:r>
        <w:t xml:space="preserve"> celý proces sázení </w:t>
      </w:r>
      <w:r w:rsidR="0098047E">
        <w:t>komplikovanější</w:t>
      </w:r>
      <w:r>
        <w:t xml:space="preserve"> a kvůli tomu je daleko obtížnější sázku jako mladiství podat</w:t>
      </w:r>
      <w:r w:rsidR="001A039A">
        <w:t>.</w:t>
      </w:r>
    </w:p>
    <w:p w14:paraId="32D03731" w14:textId="16A9555C" w:rsidR="009F6173" w:rsidRDefault="00424F59" w:rsidP="006A58E9">
      <w:pPr>
        <w:spacing w:after="160"/>
        <w:mirrorIndents/>
      </w:pPr>
      <w:r>
        <w:t>Počet pravidelně sázejících jsme zjistili</w:t>
      </w:r>
      <w:r w:rsidR="00847B47">
        <w:t xml:space="preserve"> odečtení</w:t>
      </w:r>
      <w:r>
        <w:t>m</w:t>
      </w:r>
      <w:r w:rsidR="00847B47">
        <w:t xml:space="preserve"> 3</w:t>
      </w:r>
      <w:r w:rsidR="00AB4DFE">
        <w:t>8</w:t>
      </w:r>
      <w:r w:rsidR="00847B47">
        <w:t xml:space="preserve"> respondentů, kteří uvedli, že si dříve párkrát vsadili, ale nyní už delší dobu nesází</w:t>
      </w:r>
      <w:r>
        <w:t>. Tím pádem</w:t>
      </w:r>
      <w:r w:rsidR="00847B47">
        <w:t xml:space="preserve"> nám zbývá 9</w:t>
      </w:r>
      <w:r w:rsidR="00AB4DFE">
        <w:t>4</w:t>
      </w:r>
      <w:r w:rsidR="00847B47">
        <w:t xml:space="preserve"> studentů účastnících se výzkumu, o kterých můžeme s jistotou říct, že sází alespoň 1krát za rok. Respondentů, kteří sází alespoň 2krát týdně a více, je 31 ze všech dotázaných</w:t>
      </w:r>
      <w:r w:rsidR="00AB4DFE">
        <w:t xml:space="preserve"> a není překvapením, že do této skupiny nepatří ani jedna žena</w:t>
      </w:r>
      <w:r w:rsidR="00847B47">
        <w:t>.</w:t>
      </w:r>
      <w:r w:rsidR="00D63B58">
        <w:t xml:space="preserve"> </w:t>
      </w:r>
    </w:p>
    <w:p w14:paraId="68079C06" w14:textId="77777777" w:rsidR="001161C2" w:rsidRDefault="00391ECA" w:rsidP="001161C2">
      <w:pPr>
        <w:keepNext/>
        <w:spacing w:after="160"/>
        <w:mirrorIndents/>
      </w:pPr>
      <w:r>
        <w:rPr>
          <w:noProof/>
        </w:rPr>
        <w:lastRenderedPageBreak/>
        <w:drawing>
          <wp:inline distT="0" distB="0" distL="0" distR="0" wp14:anchorId="57435CD2" wp14:editId="69247E22">
            <wp:extent cx="5399405" cy="3149600"/>
            <wp:effectExtent l="0" t="0" r="10795" b="1270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20D701" w14:textId="35D751B4" w:rsidR="00B31DA3" w:rsidRDefault="001161C2" w:rsidP="00B31DA3">
      <w:pPr>
        <w:pStyle w:val="Titulek"/>
        <w:spacing w:before="240"/>
        <w:rPr>
          <w:i w:val="0"/>
          <w:iCs w:val="0"/>
          <w:color w:val="auto"/>
          <w:sz w:val="24"/>
          <w:szCs w:val="24"/>
        </w:rPr>
      </w:pPr>
      <w:bookmarkStart w:id="36" w:name="_Toc40459779"/>
      <w:r w:rsidRPr="001161C2">
        <w:rPr>
          <w:i w:val="0"/>
          <w:iCs w:val="0"/>
          <w:color w:val="auto"/>
          <w:sz w:val="24"/>
          <w:szCs w:val="24"/>
        </w:rPr>
        <w:t xml:space="preserve">Graf  </w:t>
      </w:r>
      <w:r w:rsidRPr="001161C2">
        <w:rPr>
          <w:i w:val="0"/>
          <w:iCs w:val="0"/>
          <w:color w:val="auto"/>
          <w:sz w:val="24"/>
          <w:szCs w:val="24"/>
        </w:rPr>
        <w:fldChar w:fldCharType="begin"/>
      </w:r>
      <w:r w:rsidRPr="001161C2">
        <w:rPr>
          <w:i w:val="0"/>
          <w:iCs w:val="0"/>
          <w:color w:val="auto"/>
          <w:sz w:val="24"/>
          <w:szCs w:val="24"/>
        </w:rPr>
        <w:instrText xml:space="preserve"> SEQ Rovnice \* ARABIC </w:instrText>
      </w:r>
      <w:r w:rsidRPr="001161C2">
        <w:rPr>
          <w:i w:val="0"/>
          <w:iCs w:val="0"/>
          <w:color w:val="auto"/>
          <w:sz w:val="24"/>
          <w:szCs w:val="24"/>
        </w:rPr>
        <w:fldChar w:fldCharType="separate"/>
      </w:r>
      <w:r w:rsidR="00B31DA3">
        <w:rPr>
          <w:i w:val="0"/>
          <w:iCs w:val="0"/>
          <w:noProof/>
          <w:color w:val="auto"/>
          <w:sz w:val="24"/>
          <w:szCs w:val="24"/>
        </w:rPr>
        <w:t>6</w:t>
      </w:r>
      <w:r w:rsidRPr="001161C2">
        <w:rPr>
          <w:i w:val="0"/>
          <w:iCs w:val="0"/>
          <w:color w:val="auto"/>
          <w:sz w:val="24"/>
          <w:szCs w:val="24"/>
        </w:rPr>
        <w:fldChar w:fldCharType="end"/>
      </w:r>
      <w:r w:rsidRPr="001161C2">
        <w:rPr>
          <w:i w:val="0"/>
          <w:iCs w:val="0"/>
          <w:color w:val="auto"/>
          <w:sz w:val="24"/>
          <w:szCs w:val="24"/>
        </w:rPr>
        <w:t>: Četnost sázek podle pohlaví (vlastní zpracování)</w:t>
      </w:r>
      <w:bookmarkEnd w:id="36"/>
    </w:p>
    <w:p w14:paraId="41C54959" w14:textId="77777777" w:rsidR="00B31DA3" w:rsidRPr="00B31DA3" w:rsidRDefault="00B31DA3" w:rsidP="00B31DA3"/>
    <w:p w14:paraId="4A177F65" w14:textId="1D19EA4A" w:rsidR="000C4F80" w:rsidRPr="00CA23F4" w:rsidRDefault="009F6173" w:rsidP="006A58E9">
      <w:pPr>
        <w:spacing w:after="160"/>
        <w:mirrorIndents/>
      </w:pPr>
      <w:r>
        <w:t>Respondenti, kteří sází alespoň 1krát za rok poté odpověděli, kolik činí průměrná výše sázek za měsíc. 7</w:t>
      </w:r>
      <w:r w:rsidR="007E7EE6">
        <w:t>6</w:t>
      </w:r>
      <w:r>
        <w:t xml:space="preserve"> % dotázaných uvedlo, že měsíční výše sázek se pohybuje v řádech set korun. Naproti tomu u 2</w:t>
      </w:r>
      <w:r w:rsidR="007E7EE6">
        <w:t>4</w:t>
      </w:r>
      <w:r>
        <w:t xml:space="preserve"> % dotázaných se výše sázek za měsíc pohybuje v řádech tisíců korun za měsíc.</w:t>
      </w:r>
      <w:r w:rsidR="00424F59">
        <w:t xml:space="preserve"> Detailní rozdělení grafu se </w:t>
      </w:r>
      <w:r w:rsidR="00424F59" w:rsidRPr="002754E7">
        <w:t>nachází v</w:t>
      </w:r>
      <w:r w:rsidR="002754E7" w:rsidRPr="002754E7">
        <w:t> </w:t>
      </w:r>
      <w:r w:rsidR="00424F59" w:rsidRPr="002754E7">
        <w:t>příloze</w:t>
      </w:r>
      <w:r w:rsidR="002754E7">
        <w:t xml:space="preserve"> č. 2 (Graf 16)</w:t>
      </w:r>
    </w:p>
    <w:p w14:paraId="4F3361E7" w14:textId="56D9D520" w:rsidR="00847B47" w:rsidRDefault="000C4F80" w:rsidP="006A58E9">
      <w:pPr>
        <w:spacing w:after="160"/>
        <w:mirrorIndents/>
      </w:pPr>
      <w:r>
        <w:t xml:space="preserve">Nejpopulárnější sporty pro sázení jsou </w:t>
      </w:r>
      <w:r w:rsidRPr="002754E7">
        <w:t xml:space="preserve">přiblíženy v příloze </w:t>
      </w:r>
      <w:r w:rsidR="002754E7">
        <w:t>č. 2 (Graf 17)</w:t>
      </w:r>
      <w:r>
        <w:t>, podle očekávání zvítězili tradiční sporty, jako je fotbal, hokej a tenis. Za zmínku stojí oblíbenost bojových sportů a eSports. T</w:t>
      </w:r>
      <w:r w:rsidR="00E85E31">
        <w:t>a</w:t>
      </w:r>
      <w:r>
        <w:t xml:space="preserve">to dvě odvětví jsou v poslední době mezi studenty na vzestupu a můžeme se nechat překvapit, zda někdy v oblíbenosti doženou tradičnější sporty.  </w:t>
      </w:r>
    </w:p>
    <w:p w14:paraId="000C90DF" w14:textId="0A95B0D0" w:rsidR="00D131DE" w:rsidRPr="00AC67F8" w:rsidRDefault="00D131DE" w:rsidP="006A58E9">
      <w:pPr>
        <w:spacing w:after="160"/>
        <w:mirrorIndents/>
        <w:rPr>
          <w:b/>
          <w:bCs/>
        </w:rPr>
      </w:pPr>
      <w:r w:rsidRPr="00AC67F8">
        <w:t>Hlavní motivace pro sázení</w:t>
      </w:r>
      <w:r w:rsidR="00AC67F8">
        <w:rPr>
          <w:b/>
          <w:bCs/>
        </w:rPr>
        <w:t xml:space="preserve"> </w:t>
      </w:r>
      <w:r w:rsidR="00AC67F8" w:rsidRPr="00AC67F8">
        <w:t xml:space="preserve">nenašla </w:t>
      </w:r>
      <w:r w:rsidR="00AC67F8">
        <w:t xml:space="preserve">jednoho </w:t>
      </w:r>
      <w:r w:rsidR="00AC67F8" w:rsidRPr="00AC67F8">
        <w:t>vítěze</w:t>
      </w:r>
      <w:r w:rsidR="00AC67F8">
        <w:t>, o</w:t>
      </w:r>
      <w:r>
        <w:t xml:space="preserve"> první příčku se stejným počtem odpovědí</w:t>
      </w:r>
      <w:r w:rsidR="00032985">
        <w:t xml:space="preserve"> </w:t>
      </w:r>
      <w:r>
        <w:t>se dělí „Výzva, soutěživost“ a „Vidina výdělku“. V těsném závěsu se na třetím místě umístil „Adrenalin, vzrušení“. Zajímavou motivací</w:t>
      </w:r>
      <w:r w:rsidR="00AC67F8">
        <w:t>, která získala</w:t>
      </w:r>
      <w:r w:rsidR="00D63B58" w:rsidRPr="00032985">
        <w:t xml:space="preserve"> 4 odpověd</w:t>
      </w:r>
      <w:r w:rsidR="00AC67F8">
        <w:t xml:space="preserve">i (4 </w:t>
      </w:r>
      <w:r>
        <w:t>%</w:t>
      </w:r>
      <w:r w:rsidR="00D63B58">
        <w:t>)</w:t>
      </w:r>
      <w:r w:rsidR="00AC67F8">
        <w:t>,</w:t>
      </w:r>
      <w:r>
        <w:t xml:space="preserve"> je možnost sledování přímých přenosů. Z čehož vypl</w:t>
      </w:r>
      <w:r w:rsidR="0082037F">
        <w:t>ý</w:t>
      </w:r>
      <w:r>
        <w:t xml:space="preserve">vá, že v případě </w:t>
      </w:r>
      <w:r w:rsidR="00AC67F8">
        <w:t>investice do</w:t>
      </w:r>
      <w:r w:rsidR="00032985">
        <w:t xml:space="preserve"> </w:t>
      </w:r>
      <w:r>
        <w:t xml:space="preserve">vysílacích práv by </w:t>
      </w:r>
      <w:r w:rsidR="0098047E">
        <w:t>sázkové kanceláře</w:t>
      </w:r>
      <w:r>
        <w:t xml:space="preserve"> mohli nalákat více potencionálních </w:t>
      </w:r>
      <w:r w:rsidR="00A45DD4">
        <w:t>sázkařů.</w:t>
      </w:r>
      <w:r>
        <w:t xml:space="preserve"> </w:t>
      </w:r>
    </w:p>
    <w:p w14:paraId="5EB2BB0A" w14:textId="77777777" w:rsidR="00B31DA3" w:rsidRDefault="00032985" w:rsidP="00B31DA3">
      <w:pPr>
        <w:keepNext/>
        <w:spacing w:after="160"/>
        <w:mirrorIndents/>
      </w:pPr>
      <w:r>
        <w:rPr>
          <w:noProof/>
        </w:rPr>
        <w:lastRenderedPageBreak/>
        <w:drawing>
          <wp:inline distT="0" distB="0" distL="0" distR="0" wp14:anchorId="7F0F1DE4" wp14:editId="6551BDF1">
            <wp:extent cx="5399405" cy="3149600"/>
            <wp:effectExtent l="0" t="0" r="10795" b="1270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0B347E" w14:textId="4E70F92D" w:rsidR="00601122" w:rsidRDefault="00B31DA3" w:rsidP="00B31DA3">
      <w:pPr>
        <w:pStyle w:val="Titulek"/>
        <w:rPr>
          <w:i w:val="0"/>
          <w:iCs w:val="0"/>
          <w:color w:val="auto"/>
          <w:sz w:val="24"/>
          <w:szCs w:val="24"/>
        </w:rPr>
      </w:pPr>
      <w:bookmarkStart w:id="37" w:name="_Toc40459780"/>
      <w:r w:rsidRPr="00B31DA3">
        <w:rPr>
          <w:i w:val="0"/>
          <w:iCs w:val="0"/>
          <w:color w:val="auto"/>
          <w:sz w:val="24"/>
          <w:szCs w:val="24"/>
        </w:rPr>
        <w:t xml:space="preserve">Graf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7</w:t>
      </w:r>
      <w:r w:rsidRPr="00B31DA3">
        <w:rPr>
          <w:i w:val="0"/>
          <w:iCs w:val="0"/>
          <w:color w:val="auto"/>
          <w:sz w:val="24"/>
          <w:szCs w:val="24"/>
        </w:rPr>
        <w:fldChar w:fldCharType="end"/>
      </w:r>
      <w:r w:rsidRPr="00B31DA3">
        <w:rPr>
          <w:i w:val="0"/>
          <w:iCs w:val="0"/>
          <w:color w:val="auto"/>
          <w:sz w:val="24"/>
          <w:szCs w:val="24"/>
        </w:rPr>
        <w:t>: Hlavní motivace pro sázení (vlastní zpracování)</w:t>
      </w:r>
      <w:bookmarkEnd w:id="37"/>
    </w:p>
    <w:p w14:paraId="1352C7CB" w14:textId="77777777" w:rsidR="00B31DA3" w:rsidRPr="00B31DA3" w:rsidRDefault="00B31DA3" w:rsidP="00B31DA3"/>
    <w:p w14:paraId="702B80E1" w14:textId="334129F3" w:rsidR="00AC67F8" w:rsidRDefault="00E85E31" w:rsidP="006A58E9">
      <w:pPr>
        <w:spacing w:after="160"/>
        <w:mirrorIndents/>
      </w:pPr>
      <w:r>
        <w:t>Otázka, zjišťující způsob přípravy na sázku</w:t>
      </w:r>
      <w:r w:rsidR="00DE1B41">
        <w:t xml:space="preserve"> rozdělila respondenty na dva téměř stejně početné tábory. </w:t>
      </w:r>
      <w:r w:rsidR="002C6098">
        <w:t xml:space="preserve">Odpovědi odhalili, že větší polovina sázejících účastnících se výzkumu se důkladně připravuje na sázku (54 %) a 46 % respondentů sází </w:t>
      </w:r>
      <w:r w:rsidR="00AC67F8">
        <w:t xml:space="preserve">spíše </w:t>
      </w:r>
      <w:r w:rsidR="002C6098">
        <w:t xml:space="preserve">impulsivně bez dlouhého rozmýšlení. </w:t>
      </w:r>
      <w:r w:rsidR="00E074A2">
        <w:t>Výsledky se shodují se studií</w:t>
      </w:r>
      <w:r w:rsidR="002C6098">
        <w:t xml:space="preserve"> </w:t>
      </w:r>
      <w:r w:rsidR="00E074A2">
        <w:t>Hing et al</w:t>
      </w:r>
      <w:r w:rsidR="00177FDB">
        <w:t>.</w:t>
      </w:r>
      <w:r w:rsidR="00B0279B">
        <w:t xml:space="preserve"> (</w:t>
      </w:r>
      <w:r w:rsidR="00E074A2">
        <w:t>2017</w:t>
      </w:r>
      <w:r w:rsidR="00B0279B">
        <w:t>)</w:t>
      </w:r>
      <w:r w:rsidR="00E074A2">
        <w:t xml:space="preserve"> ze které vyplývá, že 53 % sázejících sázku plánuje před zápasem, kdežto 4</w:t>
      </w:r>
      <w:r w:rsidR="00C34BFC">
        <w:t>7</w:t>
      </w:r>
      <w:r w:rsidR="00E074A2">
        <w:t xml:space="preserve"> % sází impulsivně těsně před nebo během zápasu.</w:t>
      </w:r>
      <w:r w:rsidR="00B0279B">
        <w:t xml:space="preserve"> </w:t>
      </w:r>
    </w:p>
    <w:p w14:paraId="0A761348" w14:textId="77777777" w:rsidR="00B31DA3" w:rsidRDefault="00871977" w:rsidP="00B31DA3">
      <w:pPr>
        <w:keepNext/>
        <w:spacing w:after="160"/>
        <w:mirrorIndents/>
      </w:pPr>
      <w:r>
        <w:rPr>
          <w:noProof/>
        </w:rPr>
        <w:lastRenderedPageBreak/>
        <w:drawing>
          <wp:inline distT="0" distB="0" distL="0" distR="0" wp14:anchorId="39ED94C0" wp14:editId="7377A714">
            <wp:extent cx="5399405" cy="3149600"/>
            <wp:effectExtent l="0" t="0" r="10795" b="1270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CD4A83" w14:textId="4051C9B4" w:rsidR="00FE0D64" w:rsidRPr="00B31DA3" w:rsidRDefault="00B31DA3" w:rsidP="00B31DA3">
      <w:pPr>
        <w:pStyle w:val="Titulek"/>
        <w:rPr>
          <w:i w:val="0"/>
          <w:iCs w:val="0"/>
          <w:color w:val="auto"/>
          <w:sz w:val="24"/>
          <w:szCs w:val="24"/>
        </w:rPr>
      </w:pPr>
      <w:bookmarkStart w:id="38" w:name="_Toc40459781"/>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8</w:t>
      </w:r>
      <w:r w:rsidRPr="00B31DA3">
        <w:rPr>
          <w:i w:val="0"/>
          <w:iCs w:val="0"/>
          <w:color w:val="auto"/>
          <w:sz w:val="24"/>
          <w:szCs w:val="24"/>
        </w:rPr>
        <w:fldChar w:fldCharType="end"/>
      </w:r>
      <w:r w:rsidRPr="00B31DA3">
        <w:rPr>
          <w:i w:val="0"/>
          <w:iCs w:val="0"/>
          <w:color w:val="auto"/>
          <w:sz w:val="24"/>
          <w:szCs w:val="24"/>
        </w:rPr>
        <w:t>: Příprava na sázku (vlastní zpracování)</w:t>
      </w:r>
      <w:bookmarkEnd w:id="38"/>
    </w:p>
    <w:p w14:paraId="7B763049" w14:textId="77777777" w:rsidR="00B31DA3" w:rsidRPr="00CA23F4" w:rsidRDefault="00B31DA3" w:rsidP="00B31DA3">
      <w:pPr>
        <w:mirrorIndents/>
      </w:pPr>
    </w:p>
    <w:p w14:paraId="21525E3C" w14:textId="21DF236C" w:rsidR="001A039A" w:rsidRDefault="00E85E31" w:rsidP="006A58E9">
      <w:pPr>
        <w:spacing w:after="160"/>
        <w:mirrorIndents/>
      </w:pPr>
      <w:r>
        <w:t>Důkaz</w:t>
      </w:r>
      <w:r w:rsidR="004306A0" w:rsidRPr="004306A0">
        <w:t xml:space="preserve">, že </w:t>
      </w:r>
      <w:r w:rsidR="004306A0">
        <w:t xml:space="preserve">jen minimum </w:t>
      </w:r>
      <w:r w:rsidR="0098047E">
        <w:t>dotazovaných studentů</w:t>
      </w:r>
      <w:r w:rsidR="004306A0">
        <w:t xml:space="preserve"> využívá strategie (</w:t>
      </w:r>
      <w:r w:rsidR="00AB4DFE">
        <w:t>33</w:t>
      </w:r>
      <w:r w:rsidR="004306A0">
        <w:t xml:space="preserve"> %),</w:t>
      </w:r>
      <w:r>
        <w:t xml:space="preserve"> odhalila otázka č. 15</w:t>
      </w:r>
      <w:r w:rsidR="00FB069C">
        <w:t>.</w:t>
      </w:r>
      <w:r w:rsidR="004306A0">
        <w:t xml:space="preserve"> </w:t>
      </w:r>
      <w:r w:rsidR="00FB069C">
        <w:t>K</w:t>
      </w:r>
      <w:r w:rsidR="004306A0">
        <w:t xml:space="preserve">oresponduje </w:t>
      </w:r>
      <w:r w:rsidR="00FB069C">
        <w:t xml:space="preserve">to </w:t>
      </w:r>
      <w:r w:rsidR="004306A0">
        <w:t>s výzkumem Pír</w:t>
      </w:r>
      <w:r w:rsidR="00FB069C">
        <w:t>ka</w:t>
      </w:r>
      <w:r w:rsidR="004306A0">
        <w:t xml:space="preserve"> (2020), který dospěl k závěru, že sázkařských systémů a strategií využívá 34 % respondentů napříč celé Masarykovy univerzity.</w:t>
      </w:r>
      <w:r w:rsidR="00951971">
        <w:t xml:space="preserve"> Nejvíce využívanou strategií je „Value bets“ (</w:t>
      </w:r>
      <w:r w:rsidR="0098047E">
        <w:t>n=</w:t>
      </w:r>
      <w:r w:rsidR="00951971">
        <w:t>23), naopak tou nejméně využívanou je nejsložitější strategie „Sure bets“ (</w:t>
      </w:r>
      <w:r w:rsidR="0098047E">
        <w:t>n=</w:t>
      </w:r>
      <w:r w:rsidR="00951971">
        <w:t>5).</w:t>
      </w:r>
      <w:r w:rsidR="00AC67F8">
        <w:t xml:space="preserve"> Graf znázorňující popularitu strategií je k dohledání v</w:t>
      </w:r>
      <w:r w:rsidR="002754E7">
        <w:t> příloze č. 2 (Graf 18)</w:t>
      </w:r>
    </w:p>
    <w:p w14:paraId="40E28021" w14:textId="285D8705" w:rsidR="006C22B2" w:rsidRPr="004306A0" w:rsidRDefault="00951971" w:rsidP="006A58E9">
      <w:pPr>
        <w:spacing w:after="160"/>
        <w:mirrorIndents/>
      </w:pPr>
      <w:r>
        <w:t xml:space="preserve">Přehled sázek, který je </w:t>
      </w:r>
      <w:r w:rsidR="001A039A">
        <w:t>podle Bělot</w:t>
      </w:r>
      <w:r w:rsidR="000835C8">
        <w:t>y</w:t>
      </w:r>
      <w:r w:rsidR="001A039A">
        <w:t xml:space="preserve"> (2011) </w:t>
      </w:r>
      <w:r>
        <w:t>základním kamenem pro úspěšné sázkaře si vede pouhých 20 dotázaný</w:t>
      </w:r>
      <w:r w:rsidR="006C22B2">
        <w:t>ch</w:t>
      </w:r>
      <w:r w:rsidR="0081412B">
        <w:t>, což odpovídá pouhým 21 % ze všech sázejících respondentů.</w:t>
      </w:r>
    </w:p>
    <w:p w14:paraId="0805710D" w14:textId="4C3B8F42" w:rsidR="00AC67F8" w:rsidRPr="00CA23F4" w:rsidRDefault="00E9613F" w:rsidP="00CA23F4">
      <w:pPr>
        <w:pStyle w:val="Nadpis2"/>
        <w:numPr>
          <w:ilvl w:val="0"/>
          <w:numId w:val="0"/>
        </w:numPr>
        <w:spacing w:before="0" w:after="160"/>
        <w:mirrorIndents/>
        <w:rPr>
          <w:sz w:val="28"/>
          <w:szCs w:val="28"/>
        </w:rPr>
      </w:pPr>
      <w:bookmarkStart w:id="39" w:name="_Toc40459174"/>
      <w:r>
        <w:rPr>
          <w:sz w:val="28"/>
          <w:szCs w:val="28"/>
        </w:rPr>
        <w:t>5</w:t>
      </w:r>
      <w:r w:rsidR="00CA23F4">
        <w:rPr>
          <w:sz w:val="28"/>
          <w:szCs w:val="28"/>
        </w:rPr>
        <w:t xml:space="preserve">.4 </w:t>
      </w:r>
      <w:r w:rsidR="00601122" w:rsidRPr="00CA23F4">
        <w:rPr>
          <w:sz w:val="28"/>
          <w:szCs w:val="28"/>
        </w:rPr>
        <w:t xml:space="preserve">Ovlivňování </w:t>
      </w:r>
      <w:r w:rsidR="006C22B2" w:rsidRPr="00CA23F4">
        <w:rPr>
          <w:sz w:val="28"/>
          <w:szCs w:val="28"/>
        </w:rPr>
        <w:t>sportovních událostí</w:t>
      </w:r>
      <w:bookmarkEnd w:id="39"/>
    </w:p>
    <w:p w14:paraId="31E523D0" w14:textId="42FD8143" w:rsidR="00336998" w:rsidRDefault="006C22B2" w:rsidP="006A58E9">
      <w:pPr>
        <w:spacing w:after="160"/>
        <w:mirrorIndents/>
      </w:pPr>
      <w:r>
        <w:t xml:space="preserve">Další otázka pak zjišťovala zkušenost respondentů s ovlivňováním zápasů prostřednictvím sázení. </w:t>
      </w:r>
      <w:r w:rsidR="0034676C">
        <w:t>Na tuto otázku bylo možno vybrat více odpovědí. Téměř každý druhý dotazovaný se o ovlivňování zápasů dozvěděl skrze média (</w:t>
      </w:r>
      <w:r w:rsidR="0098047E">
        <w:t>n=</w:t>
      </w:r>
      <w:r w:rsidR="0034676C">
        <w:t>10</w:t>
      </w:r>
      <w:r w:rsidR="001A039A">
        <w:t>4</w:t>
      </w:r>
      <w:r w:rsidR="0034676C">
        <w:t>) nebo o tom slyšel od známých (</w:t>
      </w:r>
      <w:r w:rsidR="0098047E">
        <w:t>n=</w:t>
      </w:r>
      <w:r w:rsidR="001A039A">
        <w:t>97</w:t>
      </w:r>
      <w:r w:rsidR="0034676C">
        <w:t>). Celkem 25 respondentů uvedlo, že se s tímto fenoménem setkalo přímo z vlastní zkušenosti, což považuji za poměrně vysoké číslo a na české sportovní prostředí to nevrhá moc dobré světlo.</w:t>
      </w:r>
      <w:r w:rsidR="0076088D">
        <w:t xml:space="preserve"> Zajíma</w:t>
      </w:r>
      <w:r w:rsidR="00336998">
        <w:t>vý</w:t>
      </w:r>
      <w:r w:rsidR="0076088D">
        <w:t xml:space="preserve"> je zde poměr zastoupení pohlaví, protože jen jedna dotazovaná žena byla přímým účastníkem této ne</w:t>
      </w:r>
      <w:r w:rsidR="00AC67F8">
        <w:t>legál</w:t>
      </w:r>
      <w:r w:rsidR="0076088D">
        <w:t xml:space="preserve">ní </w:t>
      </w:r>
      <w:r w:rsidR="0076088D">
        <w:lastRenderedPageBreak/>
        <w:t>činnosti.</w:t>
      </w:r>
      <w:r w:rsidR="0034676C">
        <w:t xml:space="preserve"> Asi </w:t>
      </w:r>
      <w:r w:rsidR="00AC67F8">
        <w:t>nejvíce zarážejícím</w:t>
      </w:r>
      <w:r w:rsidR="0034676C">
        <w:t xml:space="preserve"> zjištěním bylo, že čtvrtina respondentů o této problematice nikdy neslyšel</w:t>
      </w:r>
      <w:r w:rsidR="00AC67F8">
        <w:t>a</w:t>
      </w:r>
      <w:r w:rsidR="0034676C">
        <w:t xml:space="preserve">, to vypovídá o tom, že informovanost veřejnosti </w:t>
      </w:r>
      <w:r w:rsidR="0076088D">
        <w:t xml:space="preserve">není dostatečná. Dalším faktem je, že </w:t>
      </w:r>
      <w:r w:rsidR="00BA747A">
        <w:t xml:space="preserve">v této kategorii </w:t>
      </w:r>
      <w:r w:rsidR="0076088D">
        <w:t>necelá polovina (</w:t>
      </w:r>
      <w:r w:rsidR="0098047E">
        <w:t>n=</w:t>
      </w:r>
      <w:r w:rsidR="0076088D">
        <w:t>23) jsou nesázející ženy, u nichž je pochopitelné, že se s touto problematikou nemusely setkat.</w:t>
      </w:r>
    </w:p>
    <w:p w14:paraId="3E0BFA70" w14:textId="77777777" w:rsidR="00B31DA3" w:rsidRDefault="001A039A" w:rsidP="00B31DA3">
      <w:pPr>
        <w:keepNext/>
        <w:spacing w:after="160"/>
        <w:mirrorIndents/>
      </w:pPr>
      <w:r>
        <w:rPr>
          <w:noProof/>
        </w:rPr>
        <w:drawing>
          <wp:inline distT="0" distB="0" distL="0" distR="0" wp14:anchorId="2408AF3A" wp14:editId="0B6D9355">
            <wp:extent cx="5399405" cy="3149600"/>
            <wp:effectExtent l="0" t="0" r="10795" b="1270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13E0E1" w14:textId="365399BB" w:rsidR="00CF5DA7" w:rsidRDefault="00B31DA3" w:rsidP="00B31DA3">
      <w:pPr>
        <w:pStyle w:val="Titulek"/>
        <w:rPr>
          <w:i w:val="0"/>
          <w:iCs w:val="0"/>
          <w:color w:val="auto"/>
          <w:sz w:val="24"/>
          <w:szCs w:val="24"/>
        </w:rPr>
      </w:pPr>
      <w:bookmarkStart w:id="40" w:name="_Toc40459782"/>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9</w:t>
      </w:r>
      <w:r w:rsidRPr="00B31DA3">
        <w:rPr>
          <w:i w:val="0"/>
          <w:iCs w:val="0"/>
          <w:color w:val="auto"/>
          <w:sz w:val="24"/>
          <w:szCs w:val="24"/>
        </w:rPr>
        <w:fldChar w:fldCharType="end"/>
      </w:r>
      <w:r w:rsidRPr="00B31DA3">
        <w:rPr>
          <w:i w:val="0"/>
          <w:iCs w:val="0"/>
          <w:color w:val="auto"/>
          <w:sz w:val="24"/>
          <w:szCs w:val="24"/>
        </w:rPr>
        <w:t>: Zkušenost s ovlivňováním zápasů (vlastní zpracování)</w:t>
      </w:r>
      <w:bookmarkEnd w:id="40"/>
    </w:p>
    <w:p w14:paraId="7A2CFBFF" w14:textId="77777777" w:rsidR="00B31DA3" w:rsidRPr="00B31DA3" w:rsidRDefault="00B31DA3" w:rsidP="00B31DA3"/>
    <w:p w14:paraId="07498066" w14:textId="7DFD49DC" w:rsidR="00267675" w:rsidRDefault="00471147" w:rsidP="006A58E9">
      <w:pPr>
        <w:spacing w:after="160"/>
        <w:mirrorIndents/>
      </w:pPr>
      <w:r w:rsidRPr="00471147">
        <w:t>Na to, jak respondenti vnímají sázení na amat</w:t>
      </w:r>
      <w:r w:rsidR="000F2FB6">
        <w:t>é</w:t>
      </w:r>
      <w:r w:rsidRPr="00471147">
        <w:t>rské a mládežnické soutěže</w:t>
      </w:r>
      <w:r w:rsidR="000F2FB6">
        <w:t>,</w:t>
      </w:r>
      <w:r w:rsidRPr="00471147">
        <w:t xml:space="preserve"> se ptala otázka č. 18.</w:t>
      </w:r>
      <w:r w:rsidR="000F2FB6">
        <w:t xml:space="preserve"> Celkem 4</w:t>
      </w:r>
      <w:r w:rsidR="007252C2">
        <w:t>3</w:t>
      </w:r>
      <w:r w:rsidR="000F2FB6">
        <w:t xml:space="preserve"> % dotázaných</w:t>
      </w:r>
      <w:r w:rsidR="007252C2">
        <w:t xml:space="preserve"> (</w:t>
      </w:r>
      <w:r w:rsidR="0098047E">
        <w:t>n=</w:t>
      </w:r>
      <w:r w:rsidR="007252C2">
        <w:t>9</w:t>
      </w:r>
      <w:r w:rsidR="007961CE">
        <w:t>1</w:t>
      </w:r>
      <w:r w:rsidR="007252C2">
        <w:t>)</w:t>
      </w:r>
      <w:r w:rsidR="000F2FB6">
        <w:t xml:space="preserve"> souhlasí se sázením na amatérské soutěže za předpokladu</w:t>
      </w:r>
      <w:r w:rsidR="00BA747A">
        <w:t>, že bude</w:t>
      </w:r>
      <w:r w:rsidR="000F2FB6">
        <w:t xml:space="preserve"> částečn</w:t>
      </w:r>
      <w:r w:rsidR="00BA747A">
        <w:t>ě</w:t>
      </w:r>
      <w:r w:rsidR="000F2FB6">
        <w:t xml:space="preserve"> regul</w:t>
      </w:r>
      <w:r w:rsidR="00BA747A">
        <w:t>ována,</w:t>
      </w:r>
      <w:r w:rsidR="000F2FB6">
        <w:t xml:space="preserve"> jako je</w:t>
      </w:r>
      <w:r w:rsidR="00BA747A">
        <w:t xml:space="preserve"> například</w:t>
      </w:r>
      <w:r w:rsidR="000F2FB6">
        <w:t xml:space="preserve"> omezená maximální částka nebo vypsání kurzů během zápasu, aby se samotní aktéři nemohli zapojit. Opačný názor na tuto problematiku mělo 33 %, kteří jsou striktně proti sázení na tyto soutěže kvůli </w:t>
      </w:r>
      <w:r w:rsidR="006974F0">
        <w:t>příliš velké možnosti zápasy ovlivňovat</w:t>
      </w:r>
      <w:r w:rsidR="000F2FB6">
        <w:t xml:space="preserve">. Dalších </w:t>
      </w:r>
      <w:r w:rsidR="000F2FB6" w:rsidRPr="00BA747A">
        <w:t>1</w:t>
      </w:r>
      <w:r w:rsidR="007961CE" w:rsidRPr="00BA747A">
        <w:t>7</w:t>
      </w:r>
      <w:r w:rsidR="000F2FB6" w:rsidRPr="00BA747A">
        <w:t xml:space="preserve"> %</w:t>
      </w:r>
      <w:r w:rsidR="00BA747A" w:rsidRPr="00BA747A">
        <w:t xml:space="preserve">, tedy </w:t>
      </w:r>
      <w:r w:rsidR="007961CE" w:rsidRPr="00BA747A">
        <w:t>36</w:t>
      </w:r>
      <w:r w:rsidR="00BA747A">
        <w:t xml:space="preserve"> dotázaných</w:t>
      </w:r>
      <w:r w:rsidR="007961CE">
        <w:t xml:space="preserve"> </w:t>
      </w:r>
      <w:r w:rsidR="000F2FB6">
        <w:t>si myslí, že sázení v těchto soutěžích je dobré</w:t>
      </w:r>
      <w:r w:rsidR="00267675">
        <w:t xml:space="preserve">. Hlavním názorem této skupiny je, že </w:t>
      </w:r>
      <w:r w:rsidR="000F2FB6">
        <w:t xml:space="preserve">díky </w:t>
      </w:r>
      <w:r w:rsidR="00BA747A">
        <w:t xml:space="preserve">penězům od sponzorů </w:t>
      </w:r>
      <w:r w:rsidR="006974F0">
        <w:t>může sport růst a zkvalitňovat.</w:t>
      </w:r>
      <w:r w:rsidR="00267675">
        <w:t xml:space="preserve"> 12 dotázaných se o tento problém nezajímá </w:t>
      </w:r>
      <w:r w:rsidR="007252C2">
        <w:t>anebo</w:t>
      </w:r>
      <w:r w:rsidR="00267675">
        <w:t xml:space="preserve"> je bez názoru. Mezi další zajímavé názory ohledně tohoto tématu rozhodně patří následující vyjádření: </w:t>
      </w:r>
    </w:p>
    <w:p w14:paraId="687449B8" w14:textId="77777777" w:rsidR="007252C2" w:rsidRDefault="007252C2" w:rsidP="006A58E9">
      <w:pPr>
        <w:spacing w:after="160"/>
        <w:mirrorIndents/>
      </w:pPr>
      <w:r w:rsidRPr="007252C2">
        <w:t xml:space="preserve">1) „Myslím si, že by to zvýšilo sledovanost nižších soutěží, ale regulovala bych to, aby se minimalizovalo ovlivňování výsledků“ </w:t>
      </w:r>
    </w:p>
    <w:p w14:paraId="2C52C93D" w14:textId="5698497F" w:rsidR="0098047E" w:rsidRDefault="00267675" w:rsidP="006A58E9">
      <w:pPr>
        <w:spacing w:after="160"/>
        <w:mirrorIndents/>
      </w:pPr>
      <w:r w:rsidRPr="00267675">
        <w:lastRenderedPageBreak/>
        <w:t>2)</w:t>
      </w:r>
      <w:r w:rsidR="007252C2">
        <w:t xml:space="preserve"> „</w:t>
      </w:r>
      <w:r w:rsidR="007252C2" w:rsidRPr="007252C2">
        <w:t>Je to zajímavé pro sázkaře, protože kurzy často neodpovídají skutečnosti (</w:t>
      </w:r>
      <w:r w:rsidR="00336998">
        <w:t xml:space="preserve">bookmakeři </w:t>
      </w:r>
      <w:r w:rsidR="007252C2" w:rsidRPr="007252C2">
        <w:t>neznají tak kvalitně nižší soutěže, protože na ně sází méně lidí a tím pádem mohou být některé kurzy nadhodnocené nebo podhodnocené).</w:t>
      </w:r>
      <w:r w:rsidR="007252C2">
        <w:t>“</w:t>
      </w:r>
    </w:p>
    <w:p w14:paraId="4303618A" w14:textId="77777777" w:rsidR="00B31DA3" w:rsidRDefault="00CE29F2" w:rsidP="00B31DA3">
      <w:pPr>
        <w:keepNext/>
        <w:spacing w:after="160"/>
        <w:mirrorIndents/>
      </w:pPr>
      <w:r>
        <w:rPr>
          <w:b/>
          <w:bCs/>
          <w:noProof/>
        </w:rPr>
        <w:drawing>
          <wp:inline distT="0" distB="0" distL="0" distR="0" wp14:anchorId="1176DE5E" wp14:editId="2B69A382">
            <wp:extent cx="5399405" cy="4073525"/>
            <wp:effectExtent l="0" t="0" r="10795" b="3175"/>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C6F86E" w14:textId="08D65A54" w:rsidR="00CF5DA7" w:rsidRDefault="00B31DA3" w:rsidP="00B31DA3">
      <w:pPr>
        <w:pStyle w:val="Titulek"/>
        <w:rPr>
          <w:i w:val="0"/>
          <w:iCs w:val="0"/>
          <w:color w:val="auto"/>
          <w:sz w:val="24"/>
          <w:szCs w:val="24"/>
        </w:rPr>
      </w:pPr>
      <w:bookmarkStart w:id="41" w:name="_Toc40459783"/>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10</w:t>
      </w:r>
      <w:r w:rsidRPr="00B31DA3">
        <w:rPr>
          <w:i w:val="0"/>
          <w:iCs w:val="0"/>
          <w:color w:val="auto"/>
          <w:sz w:val="24"/>
          <w:szCs w:val="24"/>
        </w:rPr>
        <w:fldChar w:fldCharType="end"/>
      </w:r>
      <w:r w:rsidRPr="00B31DA3">
        <w:rPr>
          <w:i w:val="0"/>
          <w:iCs w:val="0"/>
          <w:color w:val="auto"/>
          <w:sz w:val="24"/>
          <w:szCs w:val="24"/>
        </w:rPr>
        <w:t>: Názor na sázení v amatérských soutěžích (vlastní zpracování)</w:t>
      </w:r>
      <w:bookmarkEnd w:id="41"/>
    </w:p>
    <w:p w14:paraId="4204B52A" w14:textId="77777777" w:rsidR="00B31DA3" w:rsidRPr="00B31DA3" w:rsidRDefault="00B31DA3" w:rsidP="00B31DA3"/>
    <w:p w14:paraId="0084DE32" w14:textId="15B15ED4" w:rsidR="00E85E31" w:rsidRDefault="00CF5DA7" w:rsidP="006A58E9">
      <w:pPr>
        <w:spacing w:after="160"/>
        <w:mirrorIndents/>
      </w:pPr>
      <w:r>
        <w:t xml:space="preserve">Poslední otázka měla za úkol zjistit, zda by respondenti vsadili na sebe nebo svůj tým. Vyšlo najevo, že většina má silné morální zásady a nikdy by na sebe nevsadila (58 %), avšak 42 % dotázaných zvolilo připustilo, že by na sebe klidně vsadilo. </w:t>
      </w:r>
    </w:p>
    <w:p w14:paraId="5338F7F5" w14:textId="508FAB27" w:rsidR="008E4DB7" w:rsidRDefault="00CF5DA7" w:rsidP="006A58E9">
      <w:pPr>
        <w:spacing w:after="160"/>
        <w:mirrorIndents/>
      </w:pPr>
      <w:r>
        <w:t xml:space="preserve">Skupinka, jejichž odpověď zněla </w:t>
      </w:r>
      <w:r w:rsidR="00471147">
        <w:t>„Ano“</w:t>
      </w:r>
      <w:r w:rsidR="000E3AD8">
        <w:t>,</w:t>
      </w:r>
      <w:r>
        <w:t xml:space="preserve"> byla dotázána, jestli </w:t>
      </w:r>
      <w:r w:rsidR="00E85E31">
        <w:t xml:space="preserve">by </w:t>
      </w:r>
      <w:r w:rsidR="008262F7">
        <w:t>vsadili</w:t>
      </w:r>
      <w:r>
        <w:t xml:space="preserve"> proti sobě a zda by zápas dokázali </w:t>
      </w:r>
      <w:r w:rsidR="008262F7">
        <w:t xml:space="preserve">úmyslně </w:t>
      </w:r>
      <w:r>
        <w:t>vypustit</w:t>
      </w:r>
      <w:r w:rsidR="00471147">
        <w:t xml:space="preserve"> pro vyhranou sázku</w:t>
      </w:r>
      <w:r>
        <w:t xml:space="preserve">. Výsledky odhalily, že pouze 11 </w:t>
      </w:r>
      <w:r w:rsidR="008262F7">
        <w:t>dotázaných</w:t>
      </w:r>
      <w:r>
        <w:t xml:space="preserve"> by vsadilo proti sobě</w:t>
      </w:r>
      <w:r w:rsidR="000E3AD8">
        <w:t>. Kdo by čekal, že s vidinou výdělku by záměrně zápas vypust</w:t>
      </w:r>
      <w:r w:rsidR="0049509A">
        <w:t>ili</w:t>
      </w:r>
      <w:r w:rsidR="000E3AD8">
        <w:t xml:space="preserve"> spíše respondenti z ESF, tak se spletl, většina těchto respondentů je z FSpS. </w:t>
      </w:r>
    </w:p>
    <w:p w14:paraId="1DB563E6" w14:textId="77777777" w:rsidR="00B31DA3" w:rsidRDefault="00CC7D3B" w:rsidP="00B31DA3">
      <w:pPr>
        <w:keepNext/>
        <w:spacing w:after="160"/>
        <w:mirrorIndents/>
      </w:pPr>
      <w:r>
        <w:rPr>
          <w:noProof/>
        </w:rPr>
        <w:lastRenderedPageBreak/>
        <w:drawing>
          <wp:inline distT="0" distB="0" distL="0" distR="0" wp14:anchorId="5F5254F1" wp14:editId="43D79F87">
            <wp:extent cx="5399405" cy="3149600"/>
            <wp:effectExtent l="0" t="0" r="10795" b="1270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36C506" w14:textId="536C192F" w:rsidR="007652EC" w:rsidRPr="00B31DA3" w:rsidRDefault="00B31DA3" w:rsidP="00B31DA3">
      <w:pPr>
        <w:pStyle w:val="Titulek"/>
        <w:rPr>
          <w:i w:val="0"/>
          <w:iCs w:val="0"/>
          <w:color w:val="auto"/>
          <w:sz w:val="24"/>
          <w:szCs w:val="24"/>
        </w:rPr>
      </w:pPr>
      <w:bookmarkStart w:id="42" w:name="_Toc40459784"/>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11</w:t>
      </w:r>
      <w:r w:rsidRPr="00B31DA3">
        <w:rPr>
          <w:i w:val="0"/>
          <w:iCs w:val="0"/>
          <w:color w:val="auto"/>
          <w:sz w:val="24"/>
          <w:szCs w:val="24"/>
        </w:rPr>
        <w:fldChar w:fldCharType="end"/>
      </w:r>
      <w:r w:rsidRPr="00B31DA3">
        <w:rPr>
          <w:i w:val="0"/>
          <w:iCs w:val="0"/>
          <w:color w:val="auto"/>
          <w:sz w:val="24"/>
          <w:szCs w:val="24"/>
        </w:rPr>
        <w:t>: Druh sázky na sebe/svůj tým podle fakulty (vlastní zpracování)</w:t>
      </w:r>
      <w:bookmarkEnd w:id="42"/>
    </w:p>
    <w:p w14:paraId="74C45A33" w14:textId="683163E6" w:rsidR="0015564C" w:rsidRPr="00CF5DA7" w:rsidRDefault="005B5EE9" w:rsidP="006A58E9">
      <w:pPr>
        <w:spacing w:after="160"/>
        <w:mirrorIndents/>
      </w:pPr>
      <w:r w:rsidRPr="00601122">
        <w:br w:type="page"/>
      </w:r>
    </w:p>
    <w:p w14:paraId="0C63229D" w14:textId="2131DD49" w:rsidR="00F40130" w:rsidRPr="008E0E88" w:rsidRDefault="00E9613F" w:rsidP="00E9613F">
      <w:pPr>
        <w:pStyle w:val="Nadpis1"/>
        <w:numPr>
          <w:ilvl w:val="0"/>
          <w:numId w:val="0"/>
        </w:numPr>
        <w:spacing w:before="0" w:after="160"/>
        <w:mirrorIndents/>
        <w:rPr>
          <w:sz w:val="28"/>
          <w:szCs w:val="28"/>
        </w:rPr>
      </w:pPr>
      <w:bookmarkStart w:id="43" w:name="_Toc40459175"/>
      <w:r w:rsidRPr="008E0E88">
        <w:rPr>
          <w:sz w:val="28"/>
          <w:szCs w:val="28"/>
        </w:rPr>
        <w:lastRenderedPageBreak/>
        <w:t xml:space="preserve">6 </w:t>
      </w:r>
      <w:r w:rsidR="00F40130" w:rsidRPr="008E0E88">
        <w:rPr>
          <w:sz w:val="28"/>
          <w:szCs w:val="28"/>
        </w:rPr>
        <w:t>D</w:t>
      </w:r>
      <w:r w:rsidR="00357694" w:rsidRPr="008E0E88">
        <w:rPr>
          <w:sz w:val="28"/>
          <w:szCs w:val="28"/>
        </w:rPr>
        <w:t>ISKU</w:t>
      </w:r>
      <w:r w:rsidR="00964606" w:rsidRPr="008E0E88">
        <w:rPr>
          <w:sz w:val="28"/>
          <w:szCs w:val="28"/>
        </w:rPr>
        <w:t>SE</w:t>
      </w:r>
      <w:bookmarkEnd w:id="43"/>
    </w:p>
    <w:p w14:paraId="5E7DE021" w14:textId="6F2AB805" w:rsidR="003A3EF6" w:rsidRPr="008E2C81" w:rsidRDefault="00EB783C" w:rsidP="006A58E9">
      <w:pPr>
        <w:spacing w:after="160"/>
        <w:mirrorIndents/>
      </w:pPr>
      <w:r>
        <w:t>Diskuse bude obsahovat souhrn a vy</w:t>
      </w:r>
      <w:r w:rsidR="007753AF">
        <w:t>hodnocení</w:t>
      </w:r>
      <w:r>
        <w:t xml:space="preserve"> </w:t>
      </w:r>
      <w:r w:rsidR="0057271A">
        <w:t xml:space="preserve">výsledků z dotazníkového šetření. Nejvíce se zde budeme zabývat výsledky otázek, které přímo souvisí se stanovenými hypotézami, abychom zjistili, zda byly zamítnuty, resp. je nelze zamítnout a proč. Také budeme věnovat vyhodnocení závislostí </w:t>
      </w:r>
      <w:r w:rsidR="00F9541D">
        <w:t xml:space="preserve">mezi důležitými otázkami. A na závěr bude navrhnuto doporučení, jak efektivněji bojovat proti ovlivňování sportovních utkání. </w:t>
      </w:r>
    </w:p>
    <w:p w14:paraId="73862F04" w14:textId="3437F2E8" w:rsidR="00710E8D" w:rsidRDefault="00357694" w:rsidP="00357694">
      <w:pPr>
        <w:pStyle w:val="Nadpis2"/>
        <w:numPr>
          <w:ilvl w:val="0"/>
          <w:numId w:val="0"/>
        </w:numPr>
      </w:pPr>
      <w:bookmarkStart w:id="44" w:name="_Toc40459176"/>
      <w:r>
        <w:t xml:space="preserve">6.1 </w:t>
      </w:r>
      <w:r w:rsidR="00D91C87">
        <w:t>Ověření hypotéz</w:t>
      </w:r>
      <w:bookmarkEnd w:id="44"/>
      <w:r w:rsidR="00336998">
        <w:t xml:space="preserve"> </w:t>
      </w:r>
      <w:r w:rsidR="00336998" w:rsidRPr="00336998">
        <w:t> </w:t>
      </w:r>
    </w:p>
    <w:p w14:paraId="1DE434F8" w14:textId="161DE561" w:rsidR="00A14D5A" w:rsidRDefault="00710E8D" w:rsidP="006A58E9">
      <w:pPr>
        <w:spacing w:after="160"/>
        <w:mirrorIndents/>
      </w:pPr>
      <w:r w:rsidRPr="00573BC8">
        <w:t xml:space="preserve">Hlavním </w:t>
      </w:r>
      <w:r w:rsidR="002037AD">
        <w:t>kritériem pro ověření hypotézy č. 1</w:t>
      </w:r>
      <w:r w:rsidRPr="00573BC8">
        <w:t xml:space="preserve"> je počet respondentů, kteří si ve svém životě alespoň 1krát vsadili</w:t>
      </w:r>
      <w:r w:rsidR="002037AD">
        <w:t xml:space="preserve"> a kolik z nich sází alespoň 1krát za rok</w:t>
      </w:r>
      <w:r w:rsidR="002E64FC">
        <w:t>.</w:t>
      </w:r>
    </w:p>
    <w:p w14:paraId="3A69E1F9" w14:textId="2B3A2AA3" w:rsidR="00E7137B" w:rsidRPr="00E7137B" w:rsidRDefault="00E7137B" w:rsidP="00E7137B">
      <w:pPr>
        <w:pStyle w:val="Titulek"/>
        <w:keepNext/>
        <w:rPr>
          <w:i w:val="0"/>
          <w:iCs w:val="0"/>
          <w:color w:val="auto"/>
          <w:sz w:val="24"/>
          <w:szCs w:val="24"/>
        </w:rPr>
      </w:pPr>
      <w:bookmarkStart w:id="45" w:name="_Toc40132472"/>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3</w:t>
      </w:r>
      <w:r w:rsidRPr="00E7137B">
        <w:rPr>
          <w:i w:val="0"/>
          <w:iCs w:val="0"/>
          <w:color w:val="auto"/>
          <w:sz w:val="24"/>
          <w:szCs w:val="24"/>
        </w:rPr>
        <w:fldChar w:fldCharType="end"/>
      </w:r>
      <w:r w:rsidRPr="00E7137B">
        <w:rPr>
          <w:i w:val="0"/>
          <w:iCs w:val="0"/>
          <w:color w:val="auto"/>
          <w:sz w:val="24"/>
          <w:szCs w:val="24"/>
        </w:rPr>
        <w:t>: Zkušenost s kurzovým sázením dle fakulty (zdroj: vlastní zpracování)</w:t>
      </w:r>
      <w:bookmarkEnd w:id="45"/>
    </w:p>
    <w:tbl>
      <w:tblPr>
        <w:tblStyle w:val="Mkatabulky"/>
        <w:tblW w:w="0" w:type="auto"/>
        <w:tblLook w:val="04A0" w:firstRow="1" w:lastRow="0" w:firstColumn="1" w:lastColumn="0" w:noHBand="0" w:noVBand="1"/>
      </w:tblPr>
      <w:tblGrid>
        <w:gridCol w:w="3256"/>
        <w:gridCol w:w="2693"/>
        <w:gridCol w:w="2544"/>
      </w:tblGrid>
      <w:tr w:rsidR="008A392C" w14:paraId="184786EC" w14:textId="77777777" w:rsidTr="008A392C">
        <w:tc>
          <w:tcPr>
            <w:tcW w:w="3256" w:type="dxa"/>
          </w:tcPr>
          <w:p w14:paraId="2903373E" w14:textId="745FACCD" w:rsidR="008A392C" w:rsidRDefault="008A392C" w:rsidP="00274DB6">
            <w:pPr>
              <w:spacing w:after="160" w:line="360" w:lineRule="auto"/>
              <w:mirrorIndents/>
              <w:jc w:val="left"/>
              <w:rPr>
                <w:b/>
                <w:bCs/>
              </w:rPr>
            </w:pPr>
            <w:r>
              <w:rPr>
                <w:b/>
                <w:bCs/>
              </w:rPr>
              <w:t>Zkušenost s kurzovým sázením</w:t>
            </w:r>
          </w:p>
        </w:tc>
        <w:tc>
          <w:tcPr>
            <w:tcW w:w="2693" w:type="dxa"/>
          </w:tcPr>
          <w:p w14:paraId="7B6B1EC2" w14:textId="7C12B1FC" w:rsidR="008A392C" w:rsidRDefault="008A392C" w:rsidP="00274DB6">
            <w:pPr>
              <w:spacing w:after="160" w:line="360" w:lineRule="auto"/>
              <w:mirrorIndents/>
              <w:jc w:val="center"/>
              <w:rPr>
                <w:b/>
                <w:bCs/>
              </w:rPr>
            </w:pPr>
            <w:r>
              <w:rPr>
                <w:b/>
                <w:bCs/>
              </w:rPr>
              <w:t>Počet respondentů FSpS</w:t>
            </w:r>
          </w:p>
        </w:tc>
        <w:tc>
          <w:tcPr>
            <w:tcW w:w="2544" w:type="dxa"/>
          </w:tcPr>
          <w:p w14:paraId="5788057E" w14:textId="02643219" w:rsidR="008A392C" w:rsidRDefault="008A392C" w:rsidP="00274DB6">
            <w:pPr>
              <w:spacing w:after="160" w:line="360" w:lineRule="auto"/>
              <w:mirrorIndents/>
              <w:jc w:val="center"/>
              <w:rPr>
                <w:b/>
                <w:bCs/>
              </w:rPr>
            </w:pPr>
            <w:r>
              <w:rPr>
                <w:b/>
                <w:bCs/>
              </w:rPr>
              <w:t>Počet respondentů ESF</w:t>
            </w:r>
          </w:p>
        </w:tc>
      </w:tr>
      <w:tr w:rsidR="008A392C" w14:paraId="5EB155D4" w14:textId="77777777" w:rsidTr="008A392C">
        <w:tc>
          <w:tcPr>
            <w:tcW w:w="3256" w:type="dxa"/>
          </w:tcPr>
          <w:p w14:paraId="0B0FBE8A" w14:textId="19E9C9AC" w:rsidR="008A392C" w:rsidRPr="00274DB6" w:rsidRDefault="008A392C" w:rsidP="00274DB6">
            <w:pPr>
              <w:spacing w:after="160" w:line="360" w:lineRule="auto"/>
              <w:mirrorIndents/>
              <w:jc w:val="left"/>
            </w:pPr>
            <w:r w:rsidRPr="00274DB6">
              <w:t>Vsadil/a alespoň 1x za život</w:t>
            </w:r>
          </w:p>
        </w:tc>
        <w:tc>
          <w:tcPr>
            <w:tcW w:w="2693" w:type="dxa"/>
          </w:tcPr>
          <w:p w14:paraId="760D6D73" w14:textId="1B5F83A4" w:rsidR="008A392C" w:rsidRPr="00A01E7C" w:rsidRDefault="008A392C" w:rsidP="00274DB6">
            <w:pPr>
              <w:spacing w:after="160" w:line="360" w:lineRule="auto"/>
              <w:mirrorIndents/>
              <w:jc w:val="center"/>
            </w:pPr>
            <w:r w:rsidRPr="00A01E7C">
              <w:t>74</w:t>
            </w:r>
          </w:p>
        </w:tc>
        <w:tc>
          <w:tcPr>
            <w:tcW w:w="2544" w:type="dxa"/>
          </w:tcPr>
          <w:p w14:paraId="7C2CD341" w14:textId="67C69755" w:rsidR="008A392C" w:rsidRPr="00A01E7C" w:rsidRDefault="008A392C" w:rsidP="00274DB6">
            <w:pPr>
              <w:spacing w:after="160" w:line="360" w:lineRule="auto"/>
              <w:mirrorIndents/>
              <w:jc w:val="center"/>
            </w:pPr>
            <w:r w:rsidRPr="00A01E7C">
              <w:t>5</w:t>
            </w:r>
            <w:r w:rsidR="002A0BDC">
              <w:t>8</w:t>
            </w:r>
          </w:p>
        </w:tc>
      </w:tr>
      <w:tr w:rsidR="008A392C" w14:paraId="3EFBC2BB" w14:textId="77777777" w:rsidTr="008A392C">
        <w:tc>
          <w:tcPr>
            <w:tcW w:w="3256" w:type="dxa"/>
          </w:tcPr>
          <w:p w14:paraId="54369189" w14:textId="1AC3FFB3" w:rsidR="008A392C" w:rsidRPr="00274DB6" w:rsidRDefault="008A392C" w:rsidP="00274DB6">
            <w:pPr>
              <w:spacing w:after="160" w:line="360" w:lineRule="auto"/>
              <w:mirrorIndents/>
              <w:jc w:val="left"/>
            </w:pPr>
            <w:r w:rsidRPr="00274DB6">
              <w:t>Sází alespoň 1x za rok</w:t>
            </w:r>
          </w:p>
        </w:tc>
        <w:tc>
          <w:tcPr>
            <w:tcW w:w="2693" w:type="dxa"/>
          </w:tcPr>
          <w:p w14:paraId="4C7A27B6" w14:textId="3E9393DD" w:rsidR="008A392C" w:rsidRPr="00A01E7C" w:rsidRDefault="008A392C" w:rsidP="00274DB6">
            <w:pPr>
              <w:spacing w:after="160" w:line="360" w:lineRule="auto"/>
              <w:mirrorIndents/>
              <w:jc w:val="center"/>
            </w:pPr>
            <w:r w:rsidRPr="00A01E7C">
              <w:t>57</w:t>
            </w:r>
          </w:p>
        </w:tc>
        <w:tc>
          <w:tcPr>
            <w:tcW w:w="2544" w:type="dxa"/>
          </w:tcPr>
          <w:p w14:paraId="05523D06" w14:textId="44BE8A36" w:rsidR="008A392C" w:rsidRPr="00A01E7C" w:rsidRDefault="008A392C" w:rsidP="00274DB6">
            <w:pPr>
              <w:spacing w:after="160" w:line="360" w:lineRule="auto"/>
              <w:mirrorIndents/>
              <w:jc w:val="center"/>
            </w:pPr>
            <w:r w:rsidRPr="00A01E7C">
              <w:t>37</w:t>
            </w:r>
          </w:p>
        </w:tc>
      </w:tr>
    </w:tbl>
    <w:p w14:paraId="1DF9DD6E" w14:textId="6BCC3A40" w:rsidR="004141EC" w:rsidRPr="00CA23F4" w:rsidRDefault="007E63FF" w:rsidP="004D5CD3">
      <w:pPr>
        <w:spacing w:before="240" w:after="160"/>
        <w:mirrorIndents/>
      </w:pPr>
      <w:r w:rsidRPr="002037AD">
        <w:t xml:space="preserve">Na základě </w:t>
      </w:r>
      <w:r w:rsidR="002037AD">
        <w:t>ú</w:t>
      </w:r>
      <w:r w:rsidRPr="002037AD">
        <w:t>d</w:t>
      </w:r>
      <w:r w:rsidR="002037AD">
        <w:t>a</w:t>
      </w:r>
      <w:r w:rsidRPr="002037AD">
        <w:t xml:space="preserve">jů z tabulky byla vypočítána </w:t>
      </w:r>
      <w:r w:rsidR="002037AD" w:rsidRPr="002037AD">
        <w:t>statistická významnost na hladině 0,05</w:t>
      </w:r>
      <w:r w:rsidR="002037AD">
        <w:t>. U</w:t>
      </w:r>
      <w:r w:rsidR="00182A9B">
        <w:t> </w:t>
      </w:r>
      <w:r w:rsidR="002037AD">
        <w:t>zkušeností se sázením alespoň 1</w:t>
      </w:r>
      <w:r w:rsidR="002455FF">
        <w:t>krát</w:t>
      </w:r>
      <w:r w:rsidR="002037AD">
        <w:t xml:space="preserve"> za život byl odhalen statisticky významný </w:t>
      </w:r>
      <w:r w:rsidR="002037AD" w:rsidRPr="002037AD">
        <w:t>rozdíl</w:t>
      </w:r>
      <w:r w:rsidR="00E7137B">
        <w:t xml:space="preserve"> </w:t>
      </w:r>
      <w:r w:rsidR="002037AD" w:rsidRPr="00C61422">
        <w:t>(x</w:t>
      </w:r>
      <w:r w:rsidR="002037AD" w:rsidRPr="00C61422">
        <w:rPr>
          <w:vertAlign w:val="superscript"/>
        </w:rPr>
        <w:t>2</w:t>
      </w:r>
      <w:r w:rsidR="00C61422" w:rsidRPr="00C61422">
        <w:rPr>
          <w:vertAlign w:val="superscript"/>
        </w:rPr>
        <w:t> </w:t>
      </w:r>
      <w:r w:rsidR="002037AD" w:rsidRPr="00C61422">
        <w:t>= 6,866,</w:t>
      </w:r>
      <w:r w:rsidR="002037AD" w:rsidRPr="002037AD">
        <w:t xml:space="preserve"> p = 0,0088)</w:t>
      </w:r>
      <w:r w:rsidR="002037AD">
        <w:t xml:space="preserve">. Také u </w:t>
      </w:r>
      <w:r w:rsidR="004141EC">
        <w:t>pravidelnosti</w:t>
      </w:r>
      <w:r w:rsidR="002037AD">
        <w:t xml:space="preserve"> sáze</w:t>
      </w:r>
      <w:r w:rsidR="004141EC">
        <w:t>k</w:t>
      </w:r>
      <w:r w:rsidR="002037AD">
        <w:t xml:space="preserve"> za rok byla prokázána statistická významnost na hladině 0,05 (</w:t>
      </w:r>
      <w:r w:rsidR="004141EC" w:rsidRPr="002037AD">
        <w:t>x</w:t>
      </w:r>
      <w:r w:rsidR="004141EC" w:rsidRPr="002037AD">
        <w:rPr>
          <w:vertAlign w:val="superscript"/>
        </w:rPr>
        <w:t xml:space="preserve">2 </w:t>
      </w:r>
      <w:r w:rsidR="004141EC" w:rsidRPr="002037AD">
        <w:t>=</w:t>
      </w:r>
      <w:r w:rsidR="004141EC">
        <w:t xml:space="preserve"> 9,064, p = 0,0026). </w:t>
      </w:r>
    </w:p>
    <w:p w14:paraId="2914210E" w14:textId="32482E1D" w:rsidR="00274DB6" w:rsidRPr="00E26EC1" w:rsidRDefault="00710E8D" w:rsidP="00274DB6">
      <w:pPr>
        <w:spacing w:after="160"/>
        <w:mirrorIndents/>
      </w:pPr>
      <w:r>
        <w:t>To, že d</w:t>
      </w:r>
      <w:r w:rsidR="00573BC8">
        <w:t>o</w:t>
      </w:r>
      <w:r>
        <w:t xml:space="preserve">tázaní z FSpS </w:t>
      </w:r>
      <w:r w:rsidR="00573BC8">
        <w:t>mají větší sklony</w:t>
      </w:r>
      <w:r>
        <w:t xml:space="preserve"> </w:t>
      </w:r>
      <w:r w:rsidR="00573BC8">
        <w:t>ke</w:t>
      </w:r>
      <w:r>
        <w:t xml:space="preserve"> kurzové</w:t>
      </w:r>
      <w:r w:rsidR="00573BC8">
        <w:t>mu</w:t>
      </w:r>
      <w:r>
        <w:t xml:space="preserve"> sázení</w:t>
      </w:r>
      <w:r w:rsidR="0087772B" w:rsidRPr="00E26EC1">
        <w:t xml:space="preserve"> </w:t>
      </w:r>
      <w:r w:rsidR="004141EC">
        <w:t>potvrzuje</w:t>
      </w:r>
      <w:r w:rsidR="0087772B" w:rsidRPr="00E26EC1">
        <w:t xml:space="preserve"> jak záj</w:t>
      </w:r>
      <w:r w:rsidR="00D1206F">
        <w:t>em</w:t>
      </w:r>
      <w:r w:rsidR="0087772B" w:rsidRPr="00E26EC1">
        <w:t xml:space="preserve"> o sport</w:t>
      </w:r>
      <w:r w:rsidR="00E26EC1">
        <w:t xml:space="preserve"> (viz graf 6)</w:t>
      </w:r>
      <w:r w:rsidR="0087772B" w:rsidRPr="00E26EC1">
        <w:t xml:space="preserve">, tak i se </w:t>
      </w:r>
      <w:r w:rsidR="00E26EC1">
        <w:t>sociální prostředí během dospívání.</w:t>
      </w:r>
      <w:r w:rsidR="0087772B" w:rsidRPr="00E26EC1">
        <w:t xml:space="preserve"> </w:t>
      </w:r>
      <w:r w:rsidR="00E26EC1">
        <w:t>T</w:t>
      </w:r>
      <w:r w:rsidR="0087772B" w:rsidRPr="00E26EC1">
        <w:t>éměř všichni</w:t>
      </w:r>
      <w:r w:rsidR="00E26EC1">
        <w:t xml:space="preserve"> dotázaní z FSpS</w:t>
      </w:r>
      <w:r w:rsidR="0087772B" w:rsidRPr="00E26EC1">
        <w:t xml:space="preserve"> totiž byli nebo jsou členy sport klubů</w:t>
      </w:r>
      <w:r w:rsidR="00D1206F">
        <w:t xml:space="preserve"> (pouze 3 ze 104 nikdy nebyli členem žádného sportovní organizace)</w:t>
      </w:r>
      <w:r w:rsidR="00E26EC1">
        <w:t>.</w:t>
      </w:r>
      <w:r w:rsidR="0087772B" w:rsidRPr="00E26EC1">
        <w:t xml:space="preserve"> </w:t>
      </w:r>
      <w:r w:rsidR="00E26EC1">
        <w:t>P</w:t>
      </w:r>
      <w:r w:rsidR="0087772B" w:rsidRPr="00E26EC1">
        <w:t xml:space="preserve">rávě spoluhráči v mládežnických kategoriích </w:t>
      </w:r>
      <w:r w:rsidR="00391996">
        <w:t>pravděpodobně</w:t>
      </w:r>
      <w:r w:rsidR="00E26EC1">
        <w:t xml:space="preserve"> </w:t>
      </w:r>
      <w:r w:rsidR="00290441">
        <w:t>můžou být tím počátečním impulsem pro první zkušenost s kurzovým sázením, což mnohdy vyvolává dominový efekt a přidávají se pak další a další</w:t>
      </w:r>
      <w:r w:rsidR="0030172C">
        <w:t>. Toto tvrzení podporuje i grafické znázornění „Souvislost mezi sázením a sportováním“ na straně 56 z práce Pírka (2020)</w:t>
      </w:r>
      <w:r w:rsidR="0087772B" w:rsidRPr="00E26EC1">
        <w:t xml:space="preserve">. </w:t>
      </w:r>
      <w:r w:rsidR="00FC01EC">
        <w:t>Dalším důkazem, že respondenti z FSpS sází více je tabulka četnosti sázek</w:t>
      </w:r>
      <w:r w:rsidR="00D1206F">
        <w:t>. Z níž můžeme vyčíst, že 38,6 % sázejících respondentů FSpS sází pravidelně alespoň 2x týdně, kdežto u respondentů ESF je toto procento nižší – 24,3 %</w:t>
      </w:r>
      <w:r w:rsidR="000835C8">
        <w:t>.</w:t>
      </w:r>
    </w:p>
    <w:p w14:paraId="7E3E3BD4" w14:textId="001F4783" w:rsidR="00E7137B" w:rsidRPr="00E7137B" w:rsidRDefault="00E7137B" w:rsidP="00E7137B">
      <w:pPr>
        <w:pStyle w:val="Titulek"/>
        <w:keepNext/>
        <w:rPr>
          <w:i w:val="0"/>
          <w:iCs w:val="0"/>
          <w:color w:val="auto"/>
          <w:sz w:val="24"/>
          <w:szCs w:val="24"/>
        </w:rPr>
      </w:pPr>
      <w:bookmarkStart w:id="46" w:name="_Toc40132473"/>
      <w:r w:rsidRPr="00E7137B">
        <w:rPr>
          <w:i w:val="0"/>
          <w:iCs w:val="0"/>
          <w:color w:val="auto"/>
          <w:sz w:val="24"/>
          <w:szCs w:val="24"/>
        </w:rPr>
        <w:lastRenderedPageBreak/>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4</w:t>
      </w:r>
      <w:r w:rsidRPr="00E7137B">
        <w:rPr>
          <w:i w:val="0"/>
          <w:iCs w:val="0"/>
          <w:color w:val="auto"/>
          <w:sz w:val="24"/>
          <w:szCs w:val="24"/>
        </w:rPr>
        <w:fldChar w:fldCharType="end"/>
      </w:r>
      <w:r w:rsidRPr="00E7137B">
        <w:rPr>
          <w:i w:val="0"/>
          <w:iCs w:val="0"/>
          <w:color w:val="auto"/>
          <w:sz w:val="24"/>
          <w:szCs w:val="24"/>
        </w:rPr>
        <w:t>: Četnost sázení dle fakulty (zdroj: vlastní zpracování)</w:t>
      </w:r>
      <w:bookmarkEnd w:id="46"/>
    </w:p>
    <w:tbl>
      <w:tblPr>
        <w:tblStyle w:val="Mkatabulky"/>
        <w:tblW w:w="0" w:type="auto"/>
        <w:tblLook w:val="04A0" w:firstRow="1" w:lastRow="0" w:firstColumn="1" w:lastColumn="0" w:noHBand="0" w:noVBand="1"/>
      </w:tblPr>
      <w:tblGrid>
        <w:gridCol w:w="2949"/>
        <w:gridCol w:w="2821"/>
        <w:gridCol w:w="2723"/>
      </w:tblGrid>
      <w:tr w:rsidR="00FC01EC" w14:paraId="0F27F9FA" w14:textId="77777777" w:rsidTr="00D1206F">
        <w:tc>
          <w:tcPr>
            <w:tcW w:w="0" w:type="auto"/>
          </w:tcPr>
          <w:p w14:paraId="2B8DA31B" w14:textId="7DB6AC53" w:rsidR="00FC01EC" w:rsidRPr="00026753" w:rsidRDefault="00026753" w:rsidP="00274DB6">
            <w:pPr>
              <w:spacing w:after="160" w:line="360" w:lineRule="auto"/>
              <w:mirrorIndents/>
              <w:jc w:val="left"/>
              <w:rPr>
                <w:b/>
                <w:bCs/>
              </w:rPr>
            </w:pPr>
            <w:r w:rsidRPr="00026753">
              <w:rPr>
                <w:b/>
                <w:bCs/>
              </w:rPr>
              <w:t>Frekvence kurzového sázení</w:t>
            </w:r>
          </w:p>
        </w:tc>
        <w:tc>
          <w:tcPr>
            <w:tcW w:w="0" w:type="auto"/>
          </w:tcPr>
          <w:p w14:paraId="73B6FCA7" w14:textId="4DC529DA" w:rsidR="00FC01EC" w:rsidRPr="00026753" w:rsidRDefault="00026753" w:rsidP="00274DB6">
            <w:pPr>
              <w:spacing w:after="160" w:line="360" w:lineRule="auto"/>
              <w:mirrorIndents/>
              <w:jc w:val="center"/>
              <w:rPr>
                <w:b/>
                <w:bCs/>
              </w:rPr>
            </w:pPr>
            <w:r w:rsidRPr="00026753">
              <w:rPr>
                <w:b/>
                <w:bCs/>
              </w:rPr>
              <w:t>Četnost respondentů FSpS</w:t>
            </w:r>
          </w:p>
        </w:tc>
        <w:tc>
          <w:tcPr>
            <w:tcW w:w="0" w:type="auto"/>
          </w:tcPr>
          <w:p w14:paraId="4E077533" w14:textId="3953F1E3" w:rsidR="00FC01EC" w:rsidRPr="00026753" w:rsidRDefault="00026753" w:rsidP="00274DB6">
            <w:pPr>
              <w:spacing w:after="160" w:line="360" w:lineRule="auto"/>
              <w:mirrorIndents/>
              <w:jc w:val="center"/>
              <w:rPr>
                <w:b/>
                <w:bCs/>
              </w:rPr>
            </w:pPr>
            <w:r w:rsidRPr="00026753">
              <w:rPr>
                <w:b/>
                <w:bCs/>
              </w:rPr>
              <w:t>Četnost respondentů ESF</w:t>
            </w:r>
          </w:p>
        </w:tc>
      </w:tr>
      <w:tr w:rsidR="00FC01EC" w14:paraId="253E09E0" w14:textId="77777777" w:rsidTr="00D1206F">
        <w:tc>
          <w:tcPr>
            <w:tcW w:w="0" w:type="auto"/>
          </w:tcPr>
          <w:p w14:paraId="0BAD9423" w14:textId="54844B73" w:rsidR="00FC01EC" w:rsidRPr="00274DB6" w:rsidRDefault="00026753" w:rsidP="00274DB6">
            <w:pPr>
              <w:spacing w:after="160" w:line="360" w:lineRule="auto"/>
              <w:mirrorIndents/>
              <w:jc w:val="left"/>
            </w:pPr>
            <w:r w:rsidRPr="00274DB6">
              <w:t>2x a více za týden</w:t>
            </w:r>
          </w:p>
        </w:tc>
        <w:tc>
          <w:tcPr>
            <w:tcW w:w="0" w:type="auto"/>
          </w:tcPr>
          <w:p w14:paraId="1D18AB8E" w14:textId="6F75CA55" w:rsidR="00FC01EC" w:rsidRDefault="00026753" w:rsidP="00274DB6">
            <w:pPr>
              <w:spacing w:after="160" w:line="360" w:lineRule="auto"/>
              <w:mirrorIndents/>
              <w:jc w:val="center"/>
            </w:pPr>
            <w:r>
              <w:t>22</w:t>
            </w:r>
          </w:p>
        </w:tc>
        <w:tc>
          <w:tcPr>
            <w:tcW w:w="0" w:type="auto"/>
          </w:tcPr>
          <w:p w14:paraId="567A19D6" w14:textId="6B312341" w:rsidR="00FC01EC" w:rsidRDefault="00026753" w:rsidP="00274DB6">
            <w:pPr>
              <w:spacing w:after="160" w:line="360" w:lineRule="auto"/>
              <w:mirrorIndents/>
              <w:jc w:val="center"/>
            </w:pPr>
            <w:r>
              <w:t>9</w:t>
            </w:r>
          </w:p>
        </w:tc>
      </w:tr>
      <w:tr w:rsidR="00FC01EC" w14:paraId="05370D1A" w14:textId="77777777" w:rsidTr="00D1206F">
        <w:tc>
          <w:tcPr>
            <w:tcW w:w="0" w:type="auto"/>
          </w:tcPr>
          <w:p w14:paraId="580D95C3" w14:textId="10061FC6" w:rsidR="00FC01EC" w:rsidRPr="00274DB6" w:rsidRDefault="00026753" w:rsidP="00274DB6">
            <w:pPr>
              <w:spacing w:after="160" w:line="360" w:lineRule="auto"/>
              <w:mirrorIndents/>
              <w:jc w:val="left"/>
            </w:pPr>
            <w:r w:rsidRPr="00274DB6">
              <w:t>1x–4x za měsíc</w:t>
            </w:r>
          </w:p>
        </w:tc>
        <w:tc>
          <w:tcPr>
            <w:tcW w:w="0" w:type="auto"/>
          </w:tcPr>
          <w:p w14:paraId="1C374D4F" w14:textId="414C193B" w:rsidR="00FC01EC" w:rsidRDefault="00026753" w:rsidP="00274DB6">
            <w:pPr>
              <w:spacing w:after="160" w:line="360" w:lineRule="auto"/>
              <w:mirrorIndents/>
              <w:jc w:val="center"/>
            </w:pPr>
            <w:r>
              <w:t>22</w:t>
            </w:r>
          </w:p>
        </w:tc>
        <w:tc>
          <w:tcPr>
            <w:tcW w:w="0" w:type="auto"/>
          </w:tcPr>
          <w:p w14:paraId="109D7FA8" w14:textId="73AB3D73" w:rsidR="00FC01EC" w:rsidRDefault="00026753" w:rsidP="00274DB6">
            <w:pPr>
              <w:spacing w:after="160" w:line="360" w:lineRule="auto"/>
              <w:mirrorIndents/>
              <w:jc w:val="center"/>
            </w:pPr>
            <w:r>
              <w:t>14</w:t>
            </w:r>
          </w:p>
        </w:tc>
      </w:tr>
      <w:tr w:rsidR="00FC01EC" w14:paraId="36532910" w14:textId="77777777" w:rsidTr="004D5CD3">
        <w:trPr>
          <w:trHeight w:val="369"/>
        </w:trPr>
        <w:tc>
          <w:tcPr>
            <w:tcW w:w="0" w:type="auto"/>
          </w:tcPr>
          <w:p w14:paraId="2BFE5359" w14:textId="5B48097B" w:rsidR="00FC01EC" w:rsidRPr="00274DB6" w:rsidRDefault="00026753" w:rsidP="00274DB6">
            <w:pPr>
              <w:spacing w:after="160" w:line="360" w:lineRule="auto"/>
              <w:mirrorIndents/>
              <w:jc w:val="left"/>
            </w:pPr>
            <w:r w:rsidRPr="00274DB6">
              <w:t>Maximálně 6x za rok</w:t>
            </w:r>
          </w:p>
        </w:tc>
        <w:tc>
          <w:tcPr>
            <w:tcW w:w="0" w:type="auto"/>
          </w:tcPr>
          <w:p w14:paraId="56D039F3" w14:textId="2E112072" w:rsidR="00FC01EC" w:rsidRDefault="00026753" w:rsidP="00274DB6">
            <w:pPr>
              <w:spacing w:after="160" w:line="360" w:lineRule="auto"/>
              <w:mirrorIndents/>
              <w:jc w:val="center"/>
            </w:pPr>
            <w:r>
              <w:t>13</w:t>
            </w:r>
          </w:p>
        </w:tc>
        <w:tc>
          <w:tcPr>
            <w:tcW w:w="0" w:type="auto"/>
          </w:tcPr>
          <w:p w14:paraId="0D4BF719" w14:textId="12946F8D" w:rsidR="00FC01EC" w:rsidRDefault="00026753" w:rsidP="00274DB6">
            <w:pPr>
              <w:spacing w:after="160" w:line="360" w:lineRule="auto"/>
              <w:mirrorIndents/>
              <w:jc w:val="center"/>
            </w:pPr>
            <w:r>
              <w:t>14</w:t>
            </w:r>
          </w:p>
        </w:tc>
      </w:tr>
    </w:tbl>
    <w:p w14:paraId="3ADF7676" w14:textId="3E89D979" w:rsidR="008B547C" w:rsidRPr="00A01E7C" w:rsidRDefault="0030172C" w:rsidP="004D5CD3">
      <w:pPr>
        <w:spacing w:before="240" w:after="160"/>
        <w:mirrorIndents/>
      </w:pPr>
      <w:r>
        <w:t xml:space="preserve">Intepretace výsledků </w:t>
      </w:r>
      <w:r w:rsidR="004141EC">
        <w:t>a test nezávislosti</w:t>
      </w:r>
      <w:r>
        <w:t xml:space="preserve"> </w:t>
      </w:r>
      <w:r w:rsidR="004638DE">
        <w:t xml:space="preserve">potvrdil </w:t>
      </w:r>
      <w:r w:rsidR="004141EC">
        <w:t xml:space="preserve">rozdíl sázejících mezi studenty FSpS a ESF. Můžeme tedy potvrdit, </w:t>
      </w:r>
      <w:r w:rsidR="008A392C">
        <w:t>Studenti FSpS mají v</w:t>
      </w:r>
      <w:r w:rsidR="00C34BFC">
        <w:t>yš</w:t>
      </w:r>
      <w:r w:rsidR="008A392C">
        <w:t>ší tendenci sázet než studenti ESF</w:t>
      </w:r>
      <w:r w:rsidR="004638DE">
        <w:t>.</w:t>
      </w:r>
      <w:r w:rsidR="004141EC">
        <w:t xml:space="preserve"> </w:t>
      </w:r>
      <w:r w:rsidR="004141EC" w:rsidRPr="004141EC">
        <w:rPr>
          <w:b/>
          <w:bCs/>
        </w:rPr>
        <w:t>Hypotéz</w:t>
      </w:r>
      <w:r w:rsidR="008155D3">
        <w:rPr>
          <w:b/>
          <w:bCs/>
        </w:rPr>
        <w:t>u</w:t>
      </w:r>
      <w:r w:rsidR="004141EC" w:rsidRPr="004141EC">
        <w:rPr>
          <w:b/>
          <w:bCs/>
        </w:rPr>
        <w:t xml:space="preserve"> č. 1 </w:t>
      </w:r>
      <w:r w:rsidR="00C77EE0">
        <w:rPr>
          <w:b/>
          <w:bCs/>
        </w:rPr>
        <w:t>nelze zamítnout</w:t>
      </w:r>
      <w:r w:rsidR="0083735C" w:rsidRPr="0083735C">
        <w:rPr>
          <w:b/>
          <w:bCs/>
        </w:rPr>
        <w:t>.</w:t>
      </w:r>
    </w:p>
    <w:p w14:paraId="138888F6" w14:textId="14A21430" w:rsidR="004159FC" w:rsidRDefault="00A01E7C" w:rsidP="006A58E9">
      <w:pPr>
        <w:spacing w:after="160"/>
        <w:mirrorIndents/>
        <w:rPr>
          <w:color w:val="000000" w:themeColor="text1"/>
        </w:rPr>
      </w:pPr>
      <w:r>
        <w:t xml:space="preserve">Abychom ověřili pravdivost hypotézy č. 2: </w:t>
      </w:r>
      <w:r w:rsidRPr="00EA3241">
        <w:rPr>
          <w:color w:val="000000" w:themeColor="text1"/>
        </w:rPr>
        <w:t>Zájem o sport zvyšuje náklonost ke kurzovému sázení</w:t>
      </w:r>
      <w:r w:rsidR="00FD47F5">
        <w:rPr>
          <w:color w:val="000000" w:themeColor="text1"/>
        </w:rPr>
        <w:t>, je třeba vyhodnotit souvislosti otázek týkajících se vztahu ke sportu</w:t>
      </w:r>
      <w:r w:rsidR="003B7C8D">
        <w:rPr>
          <w:color w:val="000000" w:themeColor="text1"/>
        </w:rPr>
        <w:t xml:space="preserve"> a </w:t>
      </w:r>
      <w:r w:rsidR="00FD47F5">
        <w:rPr>
          <w:color w:val="000000" w:themeColor="text1"/>
        </w:rPr>
        <w:t>zájmu o sport. Prvním ukazatelem, který vypl</w:t>
      </w:r>
      <w:r w:rsidR="00A01358">
        <w:rPr>
          <w:color w:val="000000" w:themeColor="text1"/>
        </w:rPr>
        <w:t>ý</w:t>
      </w:r>
      <w:r w:rsidR="00FD47F5">
        <w:rPr>
          <w:color w:val="000000" w:themeColor="text1"/>
        </w:rPr>
        <w:t xml:space="preserve">vá ze získaných dat je </w:t>
      </w:r>
      <w:r w:rsidR="00211B37">
        <w:rPr>
          <w:color w:val="000000" w:themeColor="text1"/>
        </w:rPr>
        <w:t>graf znázorňující ty, co si alespoň 1x vsadili</w:t>
      </w:r>
      <w:r w:rsidR="004159FC">
        <w:rPr>
          <w:color w:val="000000" w:themeColor="text1"/>
        </w:rPr>
        <w:t xml:space="preserve"> v souvislosti se sportovní aktivitou</w:t>
      </w:r>
      <w:r w:rsidR="002347B2">
        <w:rPr>
          <w:color w:val="000000" w:themeColor="text1"/>
        </w:rPr>
        <w:t xml:space="preserve">. </w:t>
      </w:r>
    </w:p>
    <w:p w14:paraId="39CACE6E" w14:textId="77777777" w:rsidR="00B31DA3" w:rsidRDefault="00BB7CCE" w:rsidP="00B31DA3">
      <w:pPr>
        <w:keepNext/>
        <w:spacing w:after="160"/>
        <w:mirrorIndents/>
      </w:pPr>
      <w:r>
        <w:rPr>
          <w:noProof/>
          <w:color w:val="000000" w:themeColor="text1"/>
        </w:rPr>
        <w:drawing>
          <wp:inline distT="0" distB="0" distL="0" distR="0" wp14:anchorId="173C7EAA" wp14:editId="6469D131">
            <wp:extent cx="5399405" cy="3149600"/>
            <wp:effectExtent l="0" t="0" r="10795" b="1270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7A5152" w14:textId="1B1A625F" w:rsidR="002347B2" w:rsidRDefault="00B31DA3" w:rsidP="00B31DA3">
      <w:pPr>
        <w:pStyle w:val="Titulek"/>
        <w:rPr>
          <w:i w:val="0"/>
          <w:iCs w:val="0"/>
          <w:color w:val="auto"/>
          <w:sz w:val="24"/>
          <w:szCs w:val="24"/>
        </w:rPr>
      </w:pPr>
      <w:bookmarkStart w:id="47" w:name="_Toc40459785"/>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12</w:t>
      </w:r>
      <w:r w:rsidRPr="00B31DA3">
        <w:rPr>
          <w:i w:val="0"/>
          <w:iCs w:val="0"/>
          <w:color w:val="auto"/>
          <w:sz w:val="24"/>
          <w:szCs w:val="24"/>
        </w:rPr>
        <w:fldChar w:fldCharType="end"/>
      </w:r>
      <w:r w:rsidRPr="00B31DA3">
        <w:rPr>
          <w:i w:val="0"/>
          <w:iCs w:val="0"/>
          <w:color w:val="auto"/>
          <w:sz w:val="24"/>
          <w:szCs w:val="24"/>
        </w:rPr>
        <w:t>: Souvislost mezi sázením a sportovní aktivitou (vlastní zpracování)</w:t>
      </w:r>
      <w:bookmarkEnd w:id="47"/>
    </w:p>
    <w:p w14:paraId="73DA3741" w14:textId="77777777" w:rsidR="00B31DA3" w:rsidRPr="00B31DA3" w:rsidRDefault="00B31DA3" w:rsidP="00B31DA3"/>
    <w:p w14:paraId="4C11B547" w14:textId="5A6EE305" w:rsidR="00274DB6" w:rsidRDefault="00F62DFC" w:rsidP="006A58E9">
      <w:pPr>
        <w:spacing w:after="160"/>
        <w:mirrorIndents/>
      </w:pPr>
      <w:r>
        <w:t xml:space="preserve">Opravdu nejdále mají k sázení respondenti, kteří uvedli v otázce č. 6 odpověď „Sport mě nezajímá, pouze 5 takových si někdy vsadilo. Když si </w:t>
      </w:r>
      <w:r w:rsidR="007C0765">
        <w:t>zanalyzujeme závislost mezi antecedent</w:t>
      </w:r>
      <w:r w:rsidR="00802333">
        <w:t>em (=odpověď na otázku, zda si někdy respondent vsadil)</w:t>
      </w:r>
      <w:r w:rsidR="007C0765">
        <w:t xml:space="preserve"> </w:t>
      </w:r>
      <w:r w:rsidR="00802333">
        <w:t xml:space="preserve">a jednotlivými </w:t>
      </w:r>
      <w:r w:rsidR="00802333">
        <w:lastRenderedPageBreak/>
        <w:t>succedenty (=odpovědi na otázku č. 6),</w:t>
      </w:r>
      <w:r>
        <w:t xml:space="preserve"> </w:t>
      </w:r>
      <w:r w:rsidR="004430B7">
        <w:t xml:space="preserve">zjistíme </w:t>
      </w:r>
      <w:r w:rsidR="00802333">
        <w:t>míru implikace u daných zájmů vyjádřenou v procentech</w:t>
      </w:r>
      <w:r w:rsidR="00264C85">
        <w:t xml:space="preserve">: </w:t>
      </w:r>
    </w:p>
    <w:p w14:paraId="49650183" w14:textId="0166F960" w:rsidR="00E7137B" w:rsidRPr="00E7137B" w:rsidRDefault="00E7137B" w:rsidP="00E7137B">
      <w:pPr>
        <w:pStyle w:val="Titulek"/>
        <w:keepNext/>
        <w:rPr>
          <w:i w:val="0"/>
          <w:iCs w:val="0"/>
          <w:color w:val="auto"/>
          <w:sz w:val="24"/>
          <w:szCs w:val="24"/>
        </w:rPr>
      </w:pPr>
      <w:bookmarkStart w:id="48" w:name="_Toc40132474"/>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5</w:t>
      </w:r>
      <w:r w:rsidRPr="00E7137B">
        <w:rPr>
          <w:i w:val="0"/>
          <w:iCs w:val="0"/>
          <w:color w:val="auto"/>
          <w:sz w:val="24"/>
          <w:szCs w:val="24"/>
        </w:rPr>
        <w:fldChar w:fldCharType="end"/>
      </w:r>
      <w:r w:rsidRPr="00E7137B">
        <w:rPr>
          <w:i w:val="0"/>
          <w:iCs w:val="0"/>
          <w:color w:val="auto"/>
          <w:sz w:val="24"/>
          <w:szCs w:val="24"/>
        </w:rPr>
        <w:t>: Závislost mezi zájmem o sport a sázením (zdroj: vlastní zpracování)</w:t>
      </w:r>
      <w:bookmarkEnd w:id="48"/>
    </w:p>
    <w:tbl>
      <w:tblPr>
        <w:tblStyle w:val="Mkatabulky"/>
        <w:tblW w:w="8642" w:type="dxa"/>
        <w:tblLayout w:type="fixed"/>
        <w:tblLook w:val="04A0" w:firstRow="1" w:lastRow="0" w:firstColumn="1" w:lastColumn="0" w:noHBand="0" w:noVBand="1"/>
      </w:tblPr>
      <w:tblGrid>
        <w:gridCol w:w="6091"/>
        <w:gridCol w:w="2551"/>
      </w:tblGrid>
      <w:tr w:rsidR="00264C85" w14:paraId="279B66E8" w14:textId="77777777" w:rsidTr="00264C85">
        <w:tc>
          <w:tcPr>
            <w:tcW w:w="6091" w:type="dxa"/>
          </w:tcPr>
          <w:p w14:paraId="03A887B0" w14:textId="29656211" w:rsidR="00264C85" w:rsidRPr="00264C85" w:rsidRDefault="00264C85" w:rsidP="006A58E9">
            <w:pPr>
              <w:spacing w:after="160" w:line="360" w:lineRule="auto"/>
              <w:mirrorIndents/>
              <w:rPr>
                <w:b/>
                <w:bCs/>
              </w:rPr>
            </w:pPr>
            <w:r w:rsidRPr="00264C85">
              <w:rPr>
                <w:b/>
                <w:bCs/>
              </w:rPr>
              <w:t>Zájem</w:t>
            </w:r>
            <w:r w:rsidR="00274DB6">
              <w:rPr>
                <w:b/>
                <w:bCs/>
              </w:rPr>
              <w:t xml:space="preserve"> o sport</w:t>
            </w:r>
          </w:p>
        </w:tc>
        <w:tc>
          <w:tcPr>
            <w:tcW w:w="2551" w:type="dxa"/>
          </w:tcPr>
          <w:p w14:paraId="736A12F2" w14:textId="491A8EF4" w:rsidR="00264C85" w:rsidRPr="00264C85" w:rsidRDefault="00264C85" w:rsidP="00274DB6">
            <w:pPr>
              <w:spacing w:after="160" w:line="360" w:lineRule="auto"/>
              <w:mirrorIndents/>
              <w:jc w:val="center"/>
              <w:rPr>
                <w:b/>
                <w:bCs/>
              </w:rPr>
            </w:pPr>
            <w:r w:rsidRPr="00264C85">
              <w:rPr>
                <w:b/>
                <w:bCs/>
              </w:rPr>
              <w:t>Vsadil/a</w:t>
            </w:r>
          </w:p>
        </w:tc>
      </w:tr>
      <w:tr w:rsidR="00264C85" w14:paraId="6632207B" w14:textId="77777777" w:rsidTr="00264C85">
        <w:tc>
          <w:tcPr>
            <w:tcW w:w="6091" w:type="dxa"/>
          </w:tcPr>
          <w:p w14:paraId="0FC79485" w14:textId="3F90DE95" w:rsidR="00264C85" w:rsidRPr="00274DB6" w:rsidRDefault="00264C85" w:rsidP="006A58E9">
            <w:pPr>
              <w:spacing w:after="160" w:line="360" w:lineRule="auto"/>
              <w:mirrorIndents/>
            </w:pPr>
            <w:r w:rsidRPr="00274DB6">
              <w:t>Sleduji sport v médiích (179)</w:t>
            </w:r>
          </w:p>
        </w:tc>
        <w:tc>
          <w:tcPr>
            <w:tcW w:w="2551" w:type="dxa"/>
          </w:tcPr>
          <w:p w14:paraId="76997BAB" w14:textId="68A119F2" w:rsidR="00264C85" w:rsidRDefault="00264C85" w:rsidP="00274DB6">
            <w:pPr>
              <w:spacing w:after="160" w:line="360" w:lineRule="auto"/>
              <w:mirrorIndents/>
              <w:jc w:val="center"/>
            </w:pPr>
            <w:r>
              <w:t>124 (69</w:t>
            </w:r>
            <w:r w:rsidR="007C0765">
              <w:t>,3</w:t>
            </w:r>
            <w:r>
              <w:t xml:space="preserve"> %)</w:t>
            </w:r>
          </w:p>
        </w:tc>
      </w:tr>
      <w:tr w:rsidR="00264C85" w14:paraId="7E33151C" w14:textId="77777777" w:rsidTr="00264C85">
        <w:tc>
          <w:tcPr>
            <w:tcW w:w="6091" w:type="dxa"/>
          </w:tcPr>
          <w:p w14:paraId="2C150B97" w14:textId="0417151A" w:rsidR="00264C85" w:rsidRPr="00274DB6" w:rsidRDefault="00264C85" w:rsidP="006A58E9">
            <w:pPr>
              <w:spacing w:after="160" w:line="360" w:lineRule="auto"/>
              <w:mirrorIndents/>
            </w:pPr>
            <w:r w:rsidRPr="00274DB6">
              <w:t>Sleduji sportovní utkání (131)</w:t>
            </w:r>
          </w:p>
        </w:tc>
        <w:tc>
          <w:tcPr>
            <w:tcW w:w="2551" w:type="dxa"/>
          </w:tcPr>
          <w:p w14:paraId="3E6A71D4" w14:textId="074BB93B" w:rsidR="00264C85" w:rsidRDefault="00264C85" w:rsidP="00274DB6">
            <w:pPr>
              <w:spacing w:after="160" w:line="360" w:lineRule="auto"/>
              <w:mirrorIndents/>
              <w:jc w:val="center"/>
            </w:pPr>
            <w:r>
              <w:t>103 (78</w:t>
            </w:r>
            <w:r w:rsidR="007C0765">
              <w:t>,6</w:t>
            </w:r>
            <w:r>
              <w:t xml:space="preserve"> %)</w:t>
            </w:r>
          </w:p>
        </w:tc>
      </w:tr>
      <w:tr w:rsidR="00264C85" w14:paraId="4B572473" w14:textId="77777777" w:rsidTr="00264C85">
        <w:tc>
          <w:tcPr>
            <w:tcW w:w="6091" w:type="dxa"/>
          </w:tcPr>
          <w:p w14:paraId="08BDC6CA" w14:textId="1691706A" w:rsidR="00264C85" w:rsidRPr="00274DB6" w:rsidRDefault="00264C85" w:rsidP="006A58E9">
            <w:pPr>
              <w:spacing w:after="160" w:line="360" w:lineRule="auto"/>
              <w:mirrorIndents/>
            </w:pPr>
            <w:r w:rsidRPr="00274DB6">
              <w:t>Sleduji statistiky a tabulky (123)</w:t>
            </w:r>
          </w:p>
        </w:tc>
        <w:tc>
          <w:tcPr>
            <w:tcW w:w="2551" w:type="dxa"/>
          </w:tcPr>
          <w:p w14:paraId="737FF158" w14:textId="3EB5C400" w:rsidR="00264C85" w:rsidRDefault="00264C85" w:rsidP="00274DB6">
            <w:pPr>
              <w:spacing w:after="160" w:line="360" w:lineRule="auto"/>
              <w:mirrorIndents/>
              <w:jc w:val="center"/>
            </w:pPr>
            <w:r>
              <w:t>102 (8</w:t>
            </w:r>
            <w:r w:rsidR="007C0765">
              <w:t>2,9</w:t>
            </w:r>
            <w:r>
              <w:t xml:space="preserve"> %)</w:t>
            </w:r>
          </w:p>
        </w:tc>
      </w:tr>
      <w:tr w:rsidR="00264C85" w14:paraId="7BCA1817" w14:textId="77777777" w:rsidTr="00264C85">
        <w:trPr>
          <w:trHeight w:val="70"/>
        </w:trPr>
        <w:tc>
          <w:tcPr>
            <w:tcW w:w="6091" w:type="dxa"/>
          </w:tcPr>
          <w:p w14:paraId="691E3A06" w14:textId="67F58C7F" w:rsidR="00264C85" w:rsidRPr="00274DB6" w:rsidRDefault="00264C85" w:rsidP="006A58E9">
            <w:pPr>
              <w:spacing w:after="160" w:line="360" w:lineRule="auto"/>
              <w:mirrorIndents/>
            </w:pPr>
            <w:r w:rsidRPr="00274DB6">
              <w:t>Zajímám se o dění uvnitř klubů a sportovních asociací (88)</w:t>
            </w:r>
          </w:p>
        </w:tc>
        <w:tc>
          <w:tcPr>
            <w:tcW w:w="2551" w:type="dxa"/>
          </w:tcPr>
          <w:p w14:paraId="47A4E7BF" w14:textId="49B54010" w:rsidR="00264C85" w:rsidRDefault="00264C85" w:rsidP="00274DB6">
            <w:pPr>
              <w:spacing w:after="160" w:line="360" w:lineRule="auto"/>
              <w:mirrorIndents/>
              <w:jc w:val="center"/>
            </w:pPr>
            <w:r>
              <w:t>77 (8</w:t>
            </w:r>
            <w:r w:rsidR="007C0765">
              <w:t>7,5</w:t>
            </w:r>
            <w:r>
              <w:t xml:space="preserve"> %)</w:t>
            </w:r>
          </w:p>
        </w:tc>
      </w:tr>
      <w:tr w:rsidR="00264C85" w14:paraId="236B1A60" w14:textId="77777777" w:rsidTr="00264C85">
        <w:trPr>
          <w:trHeight w:val="70"/>
        </w:trPr>
        <w:tc>
          <w:tcPr>
            <w:tcW w:w="6091" w:type="dxa"/>
          </w:tcPr>
          <w:p w14:paraId="1CF0E433" w14:textId="0B5136B4" w:rsidR="00264C85" w:rsidRPr="00274DB6" w:rsidRDefault="00264C85" w:rsidP="004D5CD3">
            <w:pPr>
              <w:spacing w:after="160" w:line="360" w:lineRule="auto"/>
              <w:mirrorIndents/>
            </w:pPr>
            <w:r w:rsidRPr="00274DB6">
              <w:t>Chodím na sportovní utkání (82)</w:t>
            </w:r>
          </w:p>
        </w:tc>
        <w:tc>
          <w:tcPr>
            <w:tcW w:w="2551" w:type="dxa"/>
          </w:tcPr>
          <w:p w14:paraId="606F2854" w14:textId="23C93A9E" w:rsidR="00264C85" w:rsidRDefault="00264C85" w:rsidP="004D5CD3">
            <w:pPr>
              <w:spacing w:after="160" w:line="360" w:lineRule="auto"/>
              <w:mirrorIndents/>
              <w:jc w:val="center"/>
            </w:pPr>
            <w:r>
              <w:t>6</w:t>
            </w:r>
            <w:r w:rsidR="00D2773E">
              <w:t>9</w:t>
            </w:r>
            <w:r>
              <w:t xml:space="preserve"> (</w:t>
            </w:r>
            <w:r w:rsidR="007C0765">
              <w:t>84,2</w:t>
            </w:r>
            <w:r>
              <w:t xml:space="preserve"> %)</w:t>
            </w:r>
          </w:p>
        </w:tc>
      </w:tr>
      <w:tr w:rsidR="00264C85" w14:paraId="03FB5CC7" w14:textId="77777777" w:rsidTr="00264C85">
        <w:trPr>
          <w:trHeight w:val="70"/>
        </w:trPr>
        <w:tc>
          <w:tcPr>
            <w:tcW w:w="6091" w:type="dxa"/>
          </w:tcPr>
          <w:p w14:paraId="69A2696E" w14:textId="5235E5EE" w:rsidR="00264C85" w:rsidRPr="00274DB6" w:rsidRDefault="00264C85" w:rsidP="004D5CD3">
            <w:pPr>
              <w:spacing w:after="160" w:line="360" w:lineRule="auto"/>
              <w:mirrorIndents/>
            </w:pPr>
            <w:r w:rsidRPr="00274DB6">
              <w:t>Sport mě nezajímá (26)</w:t>
            </w:r>
          </w:p>
        </w:tc>
        <w:tc>
          <w:tcPr>
            <w:tcW w:w="2551" w:type="dxa"/>
          </w:tcPr>
          <w:p w14:paraId="16B39F85" w14:textId="50F67930" w:rsidR="00264C85" w:rsidRDefault="00264C85" w:rsidP="004D5CD3">
            <w:pPr>
              <w:spacing w:after="160" w:line="360" w:lineRule="auto"/>
              <w:mirrorIndents/>
              <w:jc w:val="center"/>
            </w:pPr>
            <w:r>
              <w:t>5 (19</w:t>
            </w:r>
            <w:r w:rsidR="007C0765">
              <w:t>,2</w:t>
            </w:r>
            <w:r>
              <w:t xml:space="preserve"> %)</w:t>
            </w:r>
          </w:p>
        </w:tc>
      </w:tr>
    </w:tbl>
    <w:p w14:paraId="49402593" w14:textId="1CF74164" w:rsidR="007C0765" w:rsidRDefault="005B675A" w:rsidP="00A01358">
      <w:pPr>
        <w:spacing w:before="240" w:after="240"/>
        <w:mirrorIndents/>
      </w:pPr>
      <w:r>
        <w:t>Pochopitelně nejnižší závislost najdeme mezi sázejícími, kteří se o sport nezajímají.</w:t>
      </w:r>
      <w:r w:rsidR="00802333">
        <w:t xml:space="preserve"> </w:t>
      </w:r>
      <w:r>
        <w:t>D</w:t>
      </w:r>
      <w:r w:rsidR="00802333">
        <w:t xml:space="preserve">ruhou </w:t>
      </w:r>
      <w:r>
        <w:t>nejnižší závislost najdeme u sledování sportu v médiích, což je asi nejpasivnější forma zájmu o sport, stačí si například pustit sportovní noviny. Na druhé straně bychom nejvyšší závislost našli u respondentů</w:t>
      </w:r>
      <w:r w:rsidR="006F65F7">
        <w:t>, kteří pravidelně chodí navštěvovat</w:t>
      </w:r>
      <w:r w:rsidR="007C0765">
        <w:t xml:space="preserve"> sportovní utkání</w:t>
      </w:r>
      <w:r w:rsidR="006F65F7">
        <w:t xml:space="preserve"> </w:t>
      </w:r>
      <w:r>
        <w:t>(8</w:t>
      </w:r>
      <w:r w:rsidR="007C0765">
        <w:t>4,2</w:t>
      </w:r>
      <w:r>
        <w:t xml:space="preserve"> %) a těch, co se zajímají o dění uvnitř klubů/sportovních asociací (8</w:t>
      </w:r>
      <w:r w:rsidR="007C0765">
        <w:t>7,5</w:t>
      </w:r>
      <w:r>
        <w:t xml:space="preserve"> %). Hlavní příčin</w:t>
      </w:r>
      <w:r w:rsidR="00B37374">
        <w:t>a tohot</w:t>
      </w:r>
      <w:r>
        <w:t>o výsledku bude</w:t>
      </w:r>
      <w:r w:rsidR="00B37374">
        <w:t xml:space="preserve"> souviset</w:t>
      </w:r>
      <w:r>
        <w:t xml:space="preserve"> s přípravou na sázku, jestliže totiž hledáme optimální příležitost pro vsazení, je důležité vědět v</w:t>
      </w:r>
      <w:r w:rsidR="007C0765">
        <w:t> </w:t>
      </w:r>
      <w:r>
        <w:t>jaké</w:t>
      </w:r>
      <w:r w:rsidR="007C0765">
        <w:t>m rozpoložení</w:t>
      </w:r>
      <w:r>
        <w:t xml:space="preserve"> se tým nachází, popřípadě jestli má zraněné hráče či se neudála nějaká mimořádná událost v okolí klubu, která by výkon mohla značně ovlivnit.</w:t>
      </w:r>
    </w:p>
    <w:p w14:paraId="2A16202E" w14:textId="7BBDA655" w:rsidR="00E46338" w:rsidRPr="00D91C87" w:rsidRDefault="00D91C87" w:rsidP="00A01358">
      <w:pPr>
        <w:spacing w:after="240"/>
        <w:mirrorIndents/>
      </w:pPr>
      <w:r>
        <w:t>Po vyhodnocení těchto informací, můžeme potvrdit hypotézu č. 2 a prohlásit, že zájem o</w:t>
      </w:r>
      <w:r w:rsidR="00182A9B">
        <w:t> </w:t>
      </w:r>
      <w:r>
        <w:t>sport zvyšuje náklonost ke kurzovému sázení.</w:t>
      </w:r>
      <w:r w:rsidR="0083735C">
        <w:t xml:space="preserve"> </w:t>
      </w:r>
      <w:r w:rsidR="0083735C" w:rsidRPr="0083735C">
        <w:rPr>
          <w:b/>
          <w:bCs/>
        </w:rPr>
        <w:t>Hypotéz</w:t>
      </w:r>
      <w:r w:rsidR="008155D3">
        <w:rPr>
          <w:b/>
          <w:bCs/>
        </w:rPr>
        <w:t>u</w:t>
      </w:r>
      <w:r w:rsidR="0083735C" w:rsidRPr="0083735C">
        <w:rPr>
          <w:b/>
          <w:bCs/>
        </w:rPr>
        <w:t xml:space="preserve"> č. 2 </w:t>
      </w:r>
      <w:r w:rsidR="00C77EE0">
        <w:rPr>
          <w:b/>
          <w:bCs/>
        </w:rPr>
        <w:t>nelze zamítnout</w:t>
      </w:r>
      <w:r w:rsidR="0083735C">
        <w:rPr>
          <w:b/>
          <w:bCs/>
        </w:rPr>
        <w:t>.</w:t>
      </w:r>
    </w:p>
    <w:p w14:paraId="34415522" w14:textId="2E7FE9FA" w:rsidR="00261B42" w:rsidRDefault="00587196" w:rsidP="006A58E9">
      <w:pPr>
        <w:spacing w:after="160"/>
        <w:mirrorIndents/>
      </w:pPr>
      <w:r>
        <w:t>Předpoklad třetí hypotézy je, že studenti E</w:t>
      </w:r>
      <w:r w:rsidR="005C451F">
        <w:t>SF</w:t>
      </w:r>
      <w:r>
        <w:t xml:space="preserve"> věnují přípravě na sázku více času</w:t>
      </w:r>
      <w:r w:rsidR="005C451F">
        <w:t xml:space="preserve"> než studenti FSpS</w:t>
      </w:r>
      <w:r w:rsidR="00BC3D3F">
        <w:t xml:space="preserve">. Pro ověření této hypotézy je třeba porovnat data získané z otázek věnované tématice ohledně přípravy, vedení přehledu a využívání strategií. Když začneme porovnáním fakult u otázky, kde měli </w:t>
      </w:r>
      <w:r w:rsidR="00324F5C">
        <w:t xml:space="preserve">dotazovaní </w:t>
      </w:r>
      <w:r w:rsidR="00BC3D3F">
        <w:t xml:space="preserve">vybrat jednu ze dvou možností </w:t>
      </w:r>
      <w:r w:rsidR="003B7C8D">
        <w:t>„</w:t>
      </w:r>
      <w:r w:rsidR="00BC3D3F">
        <w:t>Sázím impulsivně</w:t>
      </w:r>
      <w:r w:rsidR="003B7C8D">
        <w:t>“ nebo</w:t>
      </w:r>
      <w:r w:rsidR="00BC3D3F">
        <w:t xml:space="preserve"> </w:t>
      </w:r>
      <w:r w:rsidR="003B7C8D">
        <w:t>„</w:t>
      </w:r>
      <w:r w:rsidR="00BC3D3F">
        <w:t>Důkladně se připravuji na sázku</w:t>
      </w:r>
      <w:r w:rsidR="003B7C8D">
        <w:t>“</w:t>
      </w:r>
      <w:r w:rsidR="00324F5C">
        <w:t xml:space="preserve">, vyjde nám remíza. Odpovědi obou táborů skončili poměrem 54 % ku 46 % ve prospěch odpovědi </w:t>
      </w:r>
      <w:r w:rsidR="003B7C8D">
        <w:t>„</w:t>
      </w:r>
      <w:r w:rsidR="00324F5C">
        <w:t>Důkladně se připravuji na sázku</w:t>
      </w:r>
      <w:r w:rsidR="003B7C8D">
        <w:t>“</w:t>
      </w:r>
      <w:r w:rsidR="00324F5C">
        <w:t xml:space="preserve">. </w:t>
      </w:r>
      <w:r w:rsidR="000765DF">
        <w:t>Tento ukazatel nám tedy hypotézu neověří.</w:t>
      </w:r>
    </w:p>
    <w:p w14:paraId="0651C152" w14:textId="05A66CA4" w:rsidR="00274DB6" w:rsidRDefault="00324F5C" w:rsidP="006A58E9">
      <w:pPr>
        <w:spacing w:after="160"/>
        <w:mirrorIndents/>
      </w:pPr>
      <w:r>
        <w:lastRenderedPageBreak/>
        <w:t>Následující dva ukazatele (strategie a přehled sázek) už ale mluví v</w:t>
      </w:r>
      <w:r w:rsidR="00261B42">
        <w:t>e</w:t>
      </w:r>
      <w:r>
        <w:t xml:space="preserve"> prospěch respondentů z Ekonomicko-správní fakulty</w:t>
      </w:r>
      <w:r w:rsidR="00E572EF">
        <w:t xml:space="preserve">, ale až </w:t>
      </w:r>
      <w:r w:rsidR="00B37374">
        <w:t xml:space="preserve">po </w:t>
      </w:r>
      <w:r w:rsidR="00E572EF">
        <w:t>vypočítání testu nezávislosti můžeme vyvodit závěry</w:t>
      </w:r>
      <w:r w:rsidR="00261B42">
        <w:t>.</w:t>
      </w:r>
    </w:p>
    <w:p w14:paraId="1AF0CBD4" w14:textId="513F2809" w:rsidR="00E7137B" w:rsidRPr="00E7137B" w:rsidRDefault="00E7137B" w:rsidP="00E7137B">
      <w:pPr>
        <w:pStyle w:val="Titulek"/>
        <w:keepNext/>
        <w:rPr>
          <w:i w:val="0"/>
          <w:iCs w:val="0"/>
          <w:color w:val="auto"/>
          <w:sz w:val="24"/>
          <w:szCs w:val="24"/>
        </w:rPr>
      </w:pPr>
      <w:bookmarkStart w:id="49" w:name="_Toc40132475"/>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6</w:t>
      </w:r>
      <w:r w:rsidRPr="00E7137B">
        <w:rPr>
          <w:i w:val="0"/>
          <w:iCs w:val="0"/>
          <w:color w:val="auto"/>
          <w:sz w:val="24"/>
          <w:szCs w:val="24"/>
        </w:rPr>
        <w:fldChar w:fldCharType="end"/>
      </w:r>
      <w:r w:rsidRPr="00E7137B">
        <w:rPr>
          <w:i w:val="0"/>
          <w:iCs w:val="0"/>
          <w:color w:val="auto"/>
          <w:sz w:val="24"/>
          <w:szCs w:val="24"/>
        </w:rPr>
        <w:t>: Využití strategií dle fakulty (zdroj: vlastní zpracování)</w:t>
      </w:r>
      <w:bookmarkEnd w:id="49"/>
    </w:p>
    <w:tbl>
      <w:tblPr>
        <w:tblStyle w:val="Mkatabulky"/>
        <w:tblW w:w="0" w:type="auto"/>
        <w:tblLook w:val="04A0" w:firstRow="1" w:lastRow="0" w:firstColumn="1" w:lastColumn="0" w:noHBand="0" w:noVBand="1"/>
      </w:tblPr>
      <w:tblGrid>
        <w:gridCol w:w="4673"/>
        <w:gridCol w:w="1985"/>
        <w:gridCol w:w="1835"/>
      </w:tblGrid>
      <w:tr w:rsidR="00DB0BD0" w14:paraId="0E5A7075" w14:textId="77777777" w:rsidTr="00261B42">
        <w:tc>
          <w:tcPr>
            <w:tcW w:w="4673" w:type="dxa"/>
          </w:tcPr>
          <w:p w14:paraId="226738F4" w14:textId="3AB4DD65" w:rsidR="00DB0BD0" w:rsidRPr="00274DB6" w:rsidRDefault="00DB0BD0" w:rsidP="006A58E9">
            <w:pPr>
              <w:spacing w:after="160" w:line="360" w:lineRule="auto"/>
              <w:mirrorIndents/>
              <w:rPr>
                <w:b/>
                <w:bCs/>
              </w:rPr>
            </w:pPr>
            <w:r w:rsidRPr="00274DB6">
              <w:rPr>
                <w:b/>
                <w:bCs/>
              </w:rPr>
              <w:t>Využití strategií respondentů z</w:t>
            </w:r>
            <w:r w:rsidR="00E572EF" w:rsidRPr="00274DB6">
              <w:rPr>
                <w:b/>
                <w:bCs/>
              </w:rPr>
              <w:t> </w:t>
            </w:r>
            <w:r w:rsidRPr="00274DB6">
              <w:rPr>
                <w:b/>
                <w:bCs/>
              </w:rPr>
              <w:t>ESF</w:t>
            </w:r>
          </w:p>
        </w:tc>
        <w:tc>
          <w:tcPr>
            <w:tcW w:w="1985" w:type="dxa"/>
          </w:tcPr>
          <w:p w14:paraId="6D00A04F" w14:textId="27006918" w:rsidR="00DB0BD0" w:rsidRDefault="00DB0BD0" w:rsidP="006A58E9">
            <w:pPr>
              <w:spacing w:after="160" w:line="360" w:lineRule="auto"/>
              <w:mirrorIndents/>
            </w:pPr>
            <w:r>
              <w:t>14 z</w:t>
            </w:r>
            <w:r w:rsidR="00D12428">
              <w:t> </w:t>
            </w:r>
            <w:r>
              <w:t>37</w:t>
            </w:r>
          </w:p>
        </w:tc>
        <w:tc>
          <w:tcPr>
            <w:tcW w:w="1835" w:type="dxa"/>
          </w:tcPr>
          <w:p w14:paraId="4C12F554" w14:textId="5EDE2677" w:rsidR="00DB0BD0" w:rsidRDefault="00DB0BD0" w:rsidP="006A58E9">
            <w:pPr>
              <w:spacing w:after="160" w:line="360" w:lineRule="auto"/>
              <w:mirrorIndents/>
            </w:pPr>
            <w:r>
              <w:t>38 %</w:t>
            </w:r>
          </w:p>
        </w:tc>
      </w:tr>
      <w:tr w:rsidR="00DB0BD0" w14:paraId="4D1C5E90" w14:textId="77777777" w:rsidTr="00261B42">
        <w:tc>
          <w:tcPr>
            <w:tcW w:w="4673" w:type="dxa"/>
          </w:tcPr>
          <w:p w14:paraId="3E990348" w14:textId="1D2EEBF8" w:rsidR="00DB0BD0" w:rsidRPr="00274DB6" w:rsidRDefault="00DB0BD0" w:rsidP="006A58E9">
            <w:pPr>
              <w:spacing w:after="160" w:line="360" w:lineRule="auto"/>
              <w:mirrorIndents/>
              <w:rPr>
                <w:b/>
                <w:bCs/>
              </w:rPr>
            </w:pPr>
            <w:r w:rsidRPr="00274DB6">
              <w:rPr>
                <w:b/>
                <w:bCs/>
              </w:rPr>
              <w:t>Využití strategií respondentů z</w:t>
            </w:r>
            <w:r w:rsidR="00E572EF" w:rsidRPr="00274DB6">
              <w:rPr>
                <w:b/>
                <w:bCs/>
              </w:rPr>
              <w:t> </w:t>
            </w:r>
            <w:r w:rsidRPr="00274DB6">
              <w:rPr>
                <w:b/>
                <w:bCs/>
              </w:rPr>
              <w:t>FSpS</w:t>
            </w:r>
          </w:p>
        </w:tc>
        <w:tc>
          <w:tcPr>
            <w:tcW w:w="1985" w:type="dxa"/>
          </w:tcPr>
          <w:p w14:paraId="0F1FC5A3" w14:textId="202D90AE" w:rsidR="00DB0BD0" w:rsidRDefault="00261B42" w:rsidP="006A58E9">
            <w:pPr>
              <w:spacing w:after="160" w:line="360" w:lineRule="auto"/>
              <w:mirrorIndents/>
            </w:pPr>
            <w:r>
              <w:t>17 z</w:t>
            </w:r>
            <w:r w:rsidR="00D12428">
              <w:t> </w:t>
            </w:r>
            <w:r>
              <w:t>57</w:t>
            </w:r>
          </w:p>
        </w:tc>
        <w:tc>
          <w:tcPr>
            <w:tcW w:w="1835" w:type="dxa"/>
          </w:tcPr>
          <w:p w14:paraId="50EDC7F2" w14:textId="6D276C9D" w:rsidR="00DB0BD0" w:rsidRDefault="00261B42" w:rsidP="006A58E9">
            <w:pPr>
              <w:spacing w:after="160" w:line="360" w:lineRule="auto"/>
              <w:mirrorIndents/>
            </w:pPr>
            <w:r>
              <w:t>30 %</w:t>
            </w:r>
          </w:p>
        </w:tc>
      </w:tr>
    </w:tbl>
    <w:p w14:paraId="4F892DC3" w14:textId="0A838BBF" w:rsidR="004D5CD3" w:rsidRDefault="0083735C" w:rsidP="00E7137B">
      <w:pPr>
        <w:spacing w:before="240" w:after="160"/>
        <w:mirrorIndents/>
      </w:pPr>
      <w:r>
        <w:t>Po vypočítání chí-kvadrátu nebyla prokázána významná statistická významnost</w:t>
      </w:r>
      <w:r w:rsidR="00C61422">
        <w:t xml:space="preserve"> </w:t>
      </w:r>
      <w:r w:rsidRPr="00C61422">
        <w:t>(x</w:t>
      </w:r>
      <w:r w:rsidRPr="00C61422">
        <w:rPr>
          <w:vertAlign w:val="superscript"/>
        </w:rPr>
        <w:t>2</w:t>
      </w:r>
      <w:r w:rsidR="00C61422" w:rsidRPr="00C61422">
        <w:rPr>
          <w:vertAlign w:val="superscript"/>
        </w:rPr>
        <w:t> </w:t>
      </w:r>
      <w:r w:rsidRPr="00C61422">
        <w:t>=</w:t>
      </w:r>
      <w:r w:rsidR="00C61422" w:rsidRPr="00C61422">
        <w:t> </w:t>
      </w:r>
      <w:r w:rsidRPr="00C61422">
        <w:t>0,325</w:t>
      </w:r>
      <w:r>
        <w:t>, p = 0,5688), protože hodnota p&gt;0,05. Fakulta tedy nemá vliv na využívání strategií.</w:t>
      </w:r>
    </w:p>
    <w:p w14:paraId="34487DA8" w14:textId="25A46286" w:rsidR="00E7137B" w:rsidRPr="00E7137B" w:rsidRDefault="00E7137B" w:rsidP="00E7137B">
      <w:pPr>
        <w:pStyle w:val="Titulek"/>
        <w:keepNext/>
        <w:rPr>
          <w:i w:val="0"/>
          <w:iCs w:val="0"/>
          <w:color w:val="auto"/>
          <w:sz w:val="24"/>
          <w:szCs w:val="24"/>
        </w:rPr>
      </w:pPr>
      <w:bookmarkStart w:id="50" w:name="_Toc40132476"/>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7</w:t>
      </w:r>
      <w:r w:rsidRPr="00E7137B">
        <w:rPr>
          <w:i w:val="0"/>
          <w:iCs w:val="0"/>
          <w:color w:val="auto"/>
          <w:sz w:val="24"/>
          <w:szCs w:val="24"/>
        </w:rPr>
        <w:fldChar w:fldCharType="end"/>
      </w:r>
      <w:r w:rsidRPr="00E7137B">
        <w:rPr>
          <w:i w:val="0"/>
          <w:iCs w:val="0"/>
          <w:color w:val="auto"/>
          <w:sz w:val="24"/>
          <w:szCs w:val="24"/>
        </w:rPr>
        <w:t>: Vedení přehledu sázek dle fakulty (zdroj: vlastní zpracování)</w:t>
      </w:r>
      <w:bookmarkEnd w:id="50"/>
    </w:p>
    <w:tbl>
      <w:tblPr>
        <w:tblStyle w:val="Mkatabulky"/>
        <w:tblW w:w="0" w:type="auto"/>
        <w:tblLook w:val="04A0" w:firstRow="1" w:lastRow="0" w:firstColumn="1" w:lastColumn="0" w:noHBand="0" w:noVBand="1"/>
      </w:tblPr>
      <w:tblGrid>
        <w:gridCol w:w="4673"/>
        <w:gridCol w:w="1985"/>
        <w:gridCol w:w="1835"/>
      </w:tblGrid>
      <w:tr w:rsidR="00261B42" w14:paraId="474C88C5" w14:textId="77777777" w:rsidTr="00261B42">
        <w:tc>
          <w:tcPr>
            <w:tcW w:w="4673" w:type="dxa"/>
          </w:tcPr>
          <w:p w14:paraId="73CF0759" w14:textId="2D004738" w:rsidR="00261B42" w:rsidRPr="004D5CD3" w:rsidRDefault="00261B42" w:rsidP="006A58E9">
            <w:pPr>
              <w:spacing w:after="160" w:line="360" w:lineRule="auto"/>
              <w:mirrorIndents/>
              <w:rPr>
                <w:b/>
                <w:bCs/>
              </w:rPr>
            </w:pPr>
            <w:r w:rsidRPr="004D5CD3">
              <w:rPr>
                <w:b/>
                <w:bCs/>
              </w:rPr>
              <w:t>Vedení přehledu sázek respondentů z ESF</w:t>
            </w:r>
          </w:p>
        </w:tc>
        <w:tc>
          <w:tcPr>
            <w:tcW w:w="1985" w:type="dxa"/>
          </w:tcPr>
          <w:p w14:paraId="6859E14F" w14:textId="7EF6A77D" w:rsidR="00261B42" w:rsidRDefault="00261B42" w:rsidP="004D5CD3">
            <w:pPr>
              <w:spacing w:after="160" w:line="360" w:lineRule="auto"/>
              <w:mirrorIndents/>
              <w:jc w:val="center"/>
            </w:pPr>
            <w:r>
              <w:t>10 z 37</w:t>
            </w:r>
          </w:p>
        </w:tc>
        <w:tc>
          <w:tcPr>
            <w:tcW w:w="1835" w:type="dxa"/>
          </w:tcPr>
          <w:p w14:paraId="5B2576D4" w14:textId="7F8A1BB3" w:rsidR="00261B42" w:rsidRDefault="00261B42" w:rsidP="004D5CD3">
            <w:pPr>
              <w:spacing w:after="160" w:line="360" w:lineRule="auto"/>
              <w:mirrorIndents/>
              <w:jc w:val="center"/>
            </w:pPr>
            <w:r>
              <w:t>27 %</w:t>
            </w:r>
          </w:p>
        </w:tc>
      </w:tr>
      <w:tr w:rsidR="00261B42" w14:paraId="4AC81E29" w14:textId="77777777" w:rsidTr="00261B42">
        <w:tc>
          <w:tcPr>
            <w:tcW w:w="4673" w:type="dxa"/>
          </w:tcPr>
          <w:p w14:paraId="5E27BAAB" w14:textId="5B21B072" w:rsidR="00261B42" w:rsidRPr="004D5CD3" w:rsidRDefault="00261B42" w:rsidP="006A58E9">
            <w:pPr>
              <w:spacing w:after="160" w:line="360" w:lineRule="auto"/>
              <w:mirrorIndents/>
              <w:rPr>
                <w:b/>
                <w:bCs/>
              </w:rPr>
            </w:pPr>
            <w:r w:rsidRPr="004D5CD3">
              <w:rPr>
                <w:b/>
                <w:bCs/>
              </w:rPr>
              <w:t>Vedení přehledu sázek respondentů z FSpS</w:t>
            </w:r>
          </w:p>
        </w:tc>
        <w:tc>
          <w:tcPr>
            <w:tcW w:w="1985" w:type="dxa"/>
          </w:tcPr>
          <w:p w14:paraId="35310871" w14:textId="7342EB12" w:rsidR="00261B42" w:rsidRDefault="00261B42" w:rsidP="004D5CD3">
            <w:pPr>
              <w:spacing w:after="160" w:line="360" w:lineRule="auto"/>
              <w:mirrorIndents/>
              <w:jc w:val="center"/>
            </w:pPr>
            <w:r>
              <w:t>10 z 57</w:t>
            </w:r>
          </w:p>
        </w:tc>
        <w:tc>
          <w:tcPr>
            <w:tcW w:w="1835" w:type="dxa"/>
          </w:tcPr>
          <w:p w14:paraId="351D941E" w14:textId="5505539A" w:rsidR="00261B42" w:rsidRDefault="00261B42" w:rsidP="004D5CD3">
            <w:pPr>
              <w:spacing w:after="160" w:line="360" w:lineRule="auto"/>
              <w:mirrorIndents/>
              <w:jc w:val="center"/>
            </w:pPr>
            <w:r>
              <w:t>17 %</w:t>
            </w:r>
          </w:p>
        </w:tc>
      </w:tr>
    </w:tbl>
    <w:p w14:paraId="563B163A" w14:textId="117C0A73" w:rsidR="000765DF" w:rsidRDefault="000765DF" w:rsidP="004D5CD3">
      <w:pPr>
        <w:spacing w:before="240" w:after="160"/>
        <w:mirrorIndents/>
      </w:pPr>
      <w:r>
        <w:t>Ani u vedení přehledu</w:t>
      </w:r>
      <w:r w:rsidR="00E572EF">
        <w:t xml:space="preserve"> sázek</w:t>
      </w:r>
      <w:r>
        <w:t xml:space="preserve"> nebyla prokázána statistická významnost na hladině 0,05 </w:t>
      </w:r>
      <w:r w:rsidRPr="00C61422">
        <w:t>(x</w:t>
      </w:r>
      <w:r w:rsidRPr="00C61422">
        <w:rPr>
          <w:vertAlign w:val="superscript"/>
        </w:rPr>
        <w:t>2</w:t>
      </w:r>
      <w:r w:rsidR="00C61422" w:rsidRPr="00C61422">
        <w:rPr>
          <w:vertAlign w:val="superscript"/>
        </w:rPr>
        <w:t> </w:t>
      </w:r>
      <w:r w:rsidRPr="00C61422">
        <w:t>=</w:t>
      </w:r>
      <w:r>
        <w:t xml:space="preserve"> 0,770, p = 0,3801)</w:t>
      </w:r>
      <w:r w:rsidR="00E572EF">
        <w:t>.</w:t>
      </w:r>
      <w:r>
        <w:t xml:space="preserve"> </w:t>
      </w:r>
    </w:p>
    <w:p w14:paraId="45E1481F" w14:textId="4CE3FFD1" w:rsidR="000B0E7F" w:rsidRDefault="000B0E7F" w:rsidP="006A58E9">
      <w:pPr>
        <w:spacing w:after="160"/>
        <w:mirrorIndents/>
      </w:pPr>
      <w:r>
        <w:t xml:space="preserve">Bělota (2011) ve své knize radí všem, kdo chtějí sázení brát vážně, aby si vedli podrobný záznam vsazených příležitostí, postupně si našli efektivní systém a toho se drželi. </w:t>
      </w:r>
      <w:r w:rsidR="00E572EF">
        <w:t>Dalo</w:t>
      </w:r>
      <w:r>
        <w:t xml:space="preserve"> by </w:t>
      </w:r>
      <w:r w:rsidR="00E572EF">
        <w:t xml:space="preserve">se předpokládat, že </w:t>
      </w:r>
      <w:r>
        <w:t xml:space="preserve">touto radou se budou řídit hlavně respondenti ESF </w:t>
      </w:r>
      <w:r w:rsidR="00E572EF">
        <w:t>kvůli studiu ekonomicky zaměřených předmětů</w:t>
      </w:r>
      <w:r>
        <w:t>. Také že budou</w:t>
      </w:r>
      <w:r w:rsidR="00E572EF">
        <w:t xml:space="preserve"> více promýšlet každou investici a vytvářet </w:t>
      </w:r>
      <w:r>
        <w:t xml:space="preserve">si </w:t>
      </w:r>
      <w:r w:rsidR="00E572EF">
        <w:t>osvědčené systémy, aby eliminovali finanční ztráty</w:t>
      </w:r>
      <w:r>
        <w:t>.</w:t>
      </w:r>
      <w:r w:rsidR="00AD686A">
        <w:t xml:space="preserve"> Tuto</w:t>
      </w:r>
      <w:r w:rsidR="00E572EF">
        <w:t xml:space="preserve"> teorii potvrzují</w:t>
      </w:r>
      <w:r w:rsidR="00AD686A">
        <w:t xml:space="preserve"> i</w:t>
      </w:r>
      <w:r w:rsidR="00182A9B">
        <w:t> </w:t>
      </w:r>
      <w:r w:rsidR="00E572EF">
        <w:t xml:space="preserve">odpovědi týkající se hlavní motivace pro sázení, protože </w:t>
      </w:r>
      <w:r w:rsidR="00AA681E">
        <w:t>nadpoloviční většina, pro kterou je hlavní motivací vidina výdělku, je z ESF</w:t>
      </w:r>
      <w:r w:rsidR="00E572EF">
        <w:t xml:space="preserve">. </w:t>
      </w:r>
      <w:r>
        <w:t>Naopak studenti FSpS mají podle odpovědí spíše rádi vzrušení, adrenalin a výzvy, takže pro ně vidina bohatství nemusí být vždy motivací číslo jedna.</w:t>
      </w:r>
    </w:p>
    <w:p w14:paraId="100F6D01" w14:textId="42D0CFF7" w:rsidR="00262463" w:rsidRDefault="000B0E7F" w:rsidP="00AD5095">
      <w:pPr>
        <w:spacing w:after="160"/>
        <w:mirrorIndents/>
      </w:pPr>
      <w:r>
        <w:t>I když p</w:t>
      </w:r>
      <w:r w:rsidR="000765DF">
        <w:t>rocenta využívání strategií i přehledu sázek hovoří</w:t>
      </w:r>
      <w:r w:rsidR="00AD686A">
        <w:t xml:space="preserve"> mírně</w:t>
      </w:r>
      <w:r w:rsidR="000765DF">
        <w:t xml:space="preserve"> ve prospěch ESF, rozdíl není</w:t>
      </w:r>
      <w:r w:rsidR="00E572EF">
        <w:t xml:space="preserve"> dostatečně</w:t>
      </w:r>
      <w:r w:rsidR="000765DF">
        <w:t xml:space="preserve"> významný. Proto musíme konstatovat, že fakulta nehraje zásadní roli během přípravy na sázku. </w:t>
      </w:r>
      <w:r w:rsidR="000765DF" w:rsidRPr="000765DF">
        <w:rPr>
          <w:b/>
          <w:bCs/>
        </w:rPr>
        <w:t>Hypotéza č. 3</w:t>
      </w:r>
      <w:r w:rsidR="00AD686A">
        <w:rPr>
          <w:b/>
          <w:bCs/>
        </w:rPr>
        <w:t xml:space="preserve"> </w:t>
      </w:r>
      <w:r w:rsidR="008155D3">
        <w:rPr>
          <w:b/>
          <w:bCs/>
        </w:rPr>
        <w:t>je</w:t>
      </w:r>
      <w:r w:rsidR="000765DF" w:rsidRPr="000765DF">
        <w:rPr>
          <w:b/>
          <w:bCs/>
        </w:rPr>
        <w:t xml:space="preserve"> zamítnuta.</w:t>
      </w:r>
      <w:r w:rsidR="00843541">
        <w:t xml:space="preserve"> </w:t>
      </w:r>
      <w:r w:rsidR="00261B42">
        <w:t xml:space="preserve"> </w:t>
      </w:r>
    </w:p>
    <w:p w14:paraId="4AE542D4" w14:textId="00B00D38" w:rsidR="004D5CD3" w:rsidRDefault="00097179" w:rsidP="006A58E9">
      <w:pPr>
        <w:pStyle w:val="Odstavecseseznamem"/>
        <w:spacing w:line="360" w:lineRule="auto"/>
        <w:ind w:left="0"/>
        <w:contextualSpacing w:val="0"/>
        <w:mirrorIndents/>
        <w:rPr>
          <w:rFonts w:ascii="Times New Roman" w:hAnsi="Times New Roman" w:cs="Times New Roman"/>
          <w:sz w:val="24"/>
          <w:szCs w:val="24"/>
        </w:rPr>
      </w:pPr>
      <w:r>
        <w:rPr>
          <w:rFonts w:ascii="Times New Roman" w:hAnsi="Times New Roman" w:cs="Times New Roman"/>
          <w:sz w:val="24"/>
          <w:szCs w:val="24"/>
        </w:rPr>
        <w:t xml:space="preserve">Pro ověření hypotézy č. 4: </w:t>
      </w:r>
      <w:r w:rsidRPr="00097179">
        <w:rPr>
          <w:rFonts w:ascii="Times New Roman" w:hAnsi="Times New Roman" w:cs="Times New Roman"/>
          <w:sz w:val="24"/>
          <w:szCs w:val="24"/>
        </w:rPr>
        <w:t>Sportovci jsou méně nakloněni ovlivňování zápasů</w:t>
      </w:r>
      <w:r>
        <w:rPr>
          <w:rFonts w:ascii="Times New Roman" w:hAnsi="Times New Roman" w:cs="Times New Roman"/>
          <w:sz w:val="24"/>
          <w:szCs w:val="24"/>
        </w:rPr>
        <w:t xml:space="preserve">, byla potřeba </w:t>
      </w:r>
      <w:r w:rsidR="00B37374">
        <w:rPr>
          <w:rFonts w:ascii="Times New Roman" w:hAnsi="Times New Roman" w:cs="Times New Roman"/>
          <w:sz w:val="24"/>
          <w:szCs w:val="24"/>
        </w:rPr>
        <w:t>analýza</w:t>
      </w:r>
      <w:r>
        <w:rPr>
          <w:rFonts w:ascii="Times New Roman" w:hAnsi="Times New Roman" w:cs="Times New Roman"/>
          <w:sz w:val="24"/>
          <w:szCs w:val="24"/>
        </w:rPr>
        <w:t xml:space="preserve"> odpověd</w:t>
      </w:r>
      <w:r w:rsidR="00B37374">
        <w:rPr>
          <w:rFonts w:ascii="Times New Roman" w:hAnsi="Times New Roman" w:cs="Times New Roman"/>
          <w:sz w:val="24"/>
          <w:szCs w:val="24"/>
        </w:rPr>
        <w:t>í</w:t>
      </w:r>
      <w:r>
        <w:rPr>
          <w:rFonts w:ascii="Times New Roman" w:hAnsi="Times New Roman" w:cs="Times New Roman"/>
          <w:sz w:val="24"/>
          <w:szCs w:val="24"/>
        </w:rPr>
        <w:t xml:space="preserve"> na otázky týkající se sázek na sebe/vlastní tým. Dalo se předpokládat, že by na sebe spíše sázeli studenti, kteří jsou méně</w:t>
      </w:r>
      <w:r w:rsidR="00F42FC1">
        <w:rPr>
          <w:rFonts w:ascii="Times New Roman" w:hAnsi="Times New Roman" w:cs="Times New Roman"/>
          <w:sz w:val="24"/>
          <w:szCs w:val="24"/>
        </w:rPr>
        <w:t xml:space="preserve"> sportovně</w:t>
      </w:r>
      <w:r>
        <w:rPr>
          <w:rFonts w:ascii="Times New Roman" w:hAnsi="Times New Roman" w:cs="Times New Roman"/>
          <w:sz w:val="24"/>
          <w:szCs w:val="24"/>
        </w:rPr>
        <w:t xml:space="preserve"> aktivní a na </w:t>
      </w:r>
      <w:r>
        <w:rPr>
          <w:rFonts w:ascii="Times New Roman" w:hAnsi="Times New Roman" w:cs="Times New Roman"/>
          <w:sz w:val="24"/>
          <w:szCs w:val="24"/>
        </w:rPr>
        <w:lastRenderedPageBreak/>
        <w:t>dopadech, které takový typ sázek může na sport může mít, jim tolik nezáleží. Také by se dalo čekat, že by na sebe spíše vsadili</w:t>
      </w:r>
      <w:r w:rsidR="00F42FC1">
        <w:rPr>
          <w:rFonts w:ascii="Times New Roman" w:hAnsi="Times New Roman" w:cs="Times New Roman"/>
          <w:sz w:val="24"/>
          <w:szCs w:val="24"/>
        </w:rPr>
        <w:t xml:space="preserve"> ti respondenti, kteří jsou ekonomicky orientovaní, sázením chtějí hlavně zbohatnout a ke sportu nemají tak blízký vztah. Pojďme si tedy představit výpočty vyplívající z</w:t>
      </w:r>
      <w:r w:rsidR="005A4ECB">
        <w:rPr>
          <w:rFonts w:ascii="Times New Roman" w:hAnsi="Times New Roman" w:cs="Times New Roman"/>
          <w:sz w:val="24"/>
          <w:szCs w:val="24"/>
        </w:rPr>
        <w:t xml:space="preserve"> odpovědí na tyto </w:t>
      </w:r>
      <w:r w:rsidR="00F42FC1">
        <w:rPr>
          <w:rFonts w:ascii="Times New Roman" w:hAnsi="Times New Roman" w:cs="Times New Roman"/>
          <w:sz w:val="24"/>
          <w:szCs w:val="24"/>
        </w:rPr>
        <w:t>otáz</w:t>
      </w:r>
      <w:r w:rsidR="005A4ECB">
        <w:rPr>
          <w:rFonts w:ascii="Times New Roman" w:hAnsi="Times New Roman" w:cs="Times New Roman"/>
          <w:sz w:val="24"/>
          <w:szCs w:val="24"/>
        </w:rPr>
        <w:t>ky</w:t>
      </w:r>
      <w:r w:rsidR="00F42FC1">
        <w:rPr>
          <w:rFonts w:ascii="Times New Roman" w:hAnsi="Times New Roman" w:cs="Times New Roman"/>
          <w:sz w:val="24"/>
          <w:szCs w:val="24"/>
        </w:rPr>
        <w:t xml:space="preserve"> a přesvědčit se o pravdivosti hypotézy.</w:t>
      </w:r>
      <w:r>
        <w:rPr>
          <w:rFonts w:ascii="Times New Roman" w:hAnsi="Times New Roman" w:cs="Times New Roman"/>
          <w:sz w:val="24"/>
          <w:szCs w:val="24"/>
        </w:rPr>
        <w:t xml:space="preserve"> </w:t>
      </w:r>
    </w:p>
    <w:p w14:paraId="32F11C67" w14:textId="16B21086" w:rsidR="00E7137B" w:rsidRPr="00E7137B" w:rsidRDefault="00E7137B" w:rsidP="00E7137B">
      <w:pPr>
        <w:pStyle w:val="Titulek"/>
        <w:keepNext/>
        <w:rPr>
          <w:i w:val="0"/>
          <w:iCs w:val="0"/>
          <w:color w:val="auto"/>
          <w:sz w:val="24"/>
          <w:szCs w:val="24"/>
        </w:rPr>
      </w:pPr>
      <w:bookmarkStart w:id="51" w:name="_Toc40132477"/>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Pr>
          <w:i w:val="0"/>
          <w:iCs w:val="0"/>
          <w:noProof/>
          <w:color w:val="auto"/>
          <w:sz w:val="24"/>
          <w:szCs w:val="24"/>
        </w:rPr>
        <w:t>8</w:t>
      </w:r>
      <w:r w:rsidRPr="00E7137B">
        <w:rPr>
          <w:i w:val="0"/>
          <w:iCs w:val="0"/>
          <w:color w:val="auto"/>
          <w:sz w:val="24"/>
          <w:szCs w:val="24"/>
        </w:rPr>
        <w:fldChar w:fldCharType="end"/>
      </w:r>
      <w:r w:rsidRPr="00E7137B">
        <w:rPr>
          <w:i w:val="0"/>
          <w:iCs w:val="0"/>
          <w:color w:val="auto"/>
          <w:sz w:val="24"/>
          <w:szCs w:val="24"/>
        </w:rPr>
        <w:t>: Sázka na sebe/svůj tým dle sportovní aktivity respondentů (zdroj: vlastní zpracování)</w:t>
      </w:r>
      <w:bookmarkEnd w:id="51"/>
    </w:p>
    <w:tbl>
      <w:tblPr>
        <w:tblStyle w:val="Mkatabulky"/>
        <w:tblW w:w="8500" w:type="dxa"/>
        <w:tblLook w:val="04A0" w:firstRow="1" w:lastRow="0" w:firstColumn="1" w:lastColumn="0" w:noHBand="0" w:noVBand="1"/>
      </w:tblPr>
      <w:tblGrid>
        <w:gridCol w:w="3114"/>
        <w:gridCol w:w="2693"/>
        <w:gridCol w:w="2693"/>
      </w:tblGrid>
      <w:tr w:rsidR="004D7AD1" w14:paraId="31BFFC5B" w14:textId="77777777" w:rsidTr="00EB265F">
        <w:tc>
          <w:tcPr>
            <w:tcW w:w="3114" w:type="dxa"/>
          </w:tcPr>
          <w:p w14:paraId="39B89F03" w14:textId="76F9B843" w:rsidR="004D7AD1" w:rsidRPr="004D7AD1" w:rsidRDefault="004D7AD1" w:rsidP="006A58E9">
            <w:pPr>
              <w:pStyle w:val="Odstavecseseznamem"/>
              <w:spacing w:line="360" w:lineRule="auto"/>
              <w:ind w:left="0"/>
              <w:contextualSpacing w:val="0"/>
              <w:mirrorIndents/>
              <w:rPr>
                <w:rFonts w:ascii="Times New Roman" w:hAnsi="Times New Roman" w:cs="Times New Roman"/>
                <w:b/>
                <w:bCs/>
                <w:sz w:val="24"/>
                <w:szCs w:val="24"/>
              </w:rPr>
            </w:pPr>
            <w:r w:rsidRPr="004D7AD1">
              <w:rPr>
                <w:rFonts w:ascii="Times New Roman" w:hAnsi="Times New Roman" w:cs="Times New Roman"/>
                <w:b/>
                <w:bCs/>
                <w:sz w:val="24"/>
                <w:szCs w:val="24"/>
              </w:rPr>
              <w:t>Sázka na sebe/svůj tým</w:t>
            </w:r>
          </w:p>
        </w:tc>
        <w:tc>
          <w:tcPr>
            <w:tcW w:w="2693" w:type="dxa"/>
          </w:tcPr>
          <w:p w14:paraId="7AB9164B" w14:textId="594D7CAF" w:rsidR="004D7AD1" w:rsidRPr="004D7AD1" w:rsidRDefault="004D7AD1" w:rsidP="002D0270">
            <w:pPr>
              <w:pStyle w:val="Odstavecseseznamem"/>
              <w:spacing w:line="360" w:lineRule="auto"/>
              <w:ind w:left="0"/>
              <w:contextualSpacing w:val="0"/>
              <w:mirrorIndents/>
              <w:jc w:val="center"/>
              <w:rPr>
                <w:rFonts w:ascii="Times New Roman" w:hAnsi="Times New Roman" w:cs="Times New Roman"/>
                <w:b/>
                <w:bCs/>
                <w:sz w:val="24"/>
                <w:szCs w:val="24"/>
              </w:rPr>
            </w:pPr>
            <w:r w:rsidRPr="004D7AD1">
              <w:rPr>
                <w:rFonts w:ascii="Times New Roman" w:hAnsi="Times New Roman" w:cs="Times New Roman"/>
                <w:b/>
                <w:bCs/>
                <w:sz w:val="24"/>
                <w:szCs w:val="24"/>
              </w:rPr>
              <w:t>Aktivní sportovci</w:t>
            </w:r>
          </w:p>
        </w:tc>
        <w:tc>
          <w:tcPr>
            <w:tcW w:w="2693" w:type="dxa"/>
          </w:tcPr>
          <w:p w14:paraId="29994424" w14:textId="7631F79A" w:rsidR="004D7AD1" w:rsidRPr="004D7AD1" w:rsidRDefault="004D7AD1" w:rsidP="002D0270">
            <w:pPr>
              <w:pStyle w:val="Odstavecseseznamem"/>
              <w:spacing w:line="360" w:lineRule="auto"/>
              <w:ind w:left="0"/>
              <w:contextualSpacing w:val="0"/>
              <w:mirrorIndents/>
              <w:jc w:val="center"/>
              <w:rPr>
                <w:rFonts w:ascii="Times New Roman" w:hAnsi="Times New Roman" w:cs="Times New Roman"/>
                <w:b/>
                <w:bCs/>
                <w:sz w:val="24"/>
                <w:szCs w:val="24"/>
              </w:rPr>
            </w:pPr>
            <w:r w:rsidRPr="004D7AD1">
              <w:rPr>
                <w:rFonts w:ascii="Times New Roman" w:hAnsi="Times New Roman" w:cs="Times New Roman"/>
                <w:b/>
                <w:bCs/>
                <w:sz w:val="24"/>
                <w:szCs w:val="24"/>
              </w:rPr>
              <w:t xml:space="preserve">Dříve </w:t>
            </w:r>
            <w:r>
              <w:rPr>
                <w:rFonts w:ascii="Times New Roman" w:hAnsi="Times New Roman" w:cs="Times New Roman"/>
                <w:b/>
                <w:bCs/>
                <w:sz w:val="24"/>
                <w:szCs w:val="24"/>
              </w:rPr>
              <w:t>sportující</w:t>
            </w:r>
            <w:r w:rsidRPr="004D7AD1">
              <w:rPr>
                <w:rFonts w:ascii="Times New Roman" w:hAnsi="Times New Roman" w:cs="Times New Roman"/>
                <w:b/>
                <w:bCs/>
                <w:sz w:val="24"/>
                <w:szCs w:val="24"/>
              </w:rPr>
              <w:t xml:space="preserve"> nebo ne</w:t>
            </w:r>
            <w:r w:rsidR="005A4ECB">
              <w:rPr>
                <w:rFonts w:ascii="Times New Roman" w:hAnsi="Times New Roman" w:cs="Times New Roman"/>
                <w:b/>
                <w:bCs/>
                <w:sz w:val="24"/>
                <w:szCs w:val="24"/>
              </w:rPr>
              <w:t>sportovci</w:t>
            </w:r>
          </w:p>
        </w:tc>
      </w:tr>
      <w:tr w:rsidR="004D7AD1" w14:paraId="3CCB54D0" w14:textId="77777777" w:rsidTr="00EB265F">
        <w:tc>
          <w:tcPr>
            <w:tcW w:w="3114" w:type="dxa"/>
          </w:tcPr>
          <w:p w14:paraId="2D40FE69" w14:textId="55AB4914" w:rsidR="004D7AD1" w:rsidRPr="002D0270" w:rsidRDefault="004D7AD1" w:rsidP="006A58E9">
            <w:pPr>
              <w:pStyle w:val="Odstavecseseznamem"/>
              <w:spacing w:line="360" w:lineRule="auto"/>
              <w:ind w:left="0"/>
              <w:contextualSpacing w:val="0"/>
              <w:mirrorIndents/>
              <w:rPr>
                <w:rFonts w:ascii="Times New Roman" w:hAnsi="Times New Roman" w:cs="Times New Roman"/>
                <w:sz w:val="24"/>
                <w:szCs w:val="24"/>
              </w:rPr>
            </w:pPr>
            <w:r w:rsidRPr="002D0270">
              <w:rPr>
                <w:rFonts w:ascii="Times New Roman" w:hAnsi="Times New Roman" w:cs="Times New Roman"/>
                <w:sz w:val="24"/>
                <w:szCs w:val="24"/>
              </w:rPr>
              <w:t>Vsadili by si</w:t>
            </w:r>
          </w:p>
        </w:tc>
        <w:tc>
          <w:tcPr>
            <w:tcW w:w="2693" w:type="dxa"/>
          </w:tcPr>
          <w:p w14:paraId="316CC355" w14:textId="30DE00C6" w:rsidR="004D7AD1" w:rsidRDefault="004D7AD1" w:rsidP="002D0270">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67</w:t>
            </w:r>
          </w:p>
        </w:tc>
        <w:tc>
          <w:tcPr>
            <w:tcW w:w="2693" w:type="dxa"/>
          </w:tcPr>
          <w:p w14:paraId="348E6EC5" w14:textId="359335A3" w:rsidR="004D7AD1" w:rsidRDefault="004D7AD1" w:rsidP="002D0270">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22</w:t>
            </w:r>
          </w:p>
        </w:tc>
      </w:tr>
      <w:tr w:rsidR="004D7AD1" w14:paraId="0C566A6D" w14:textId="77777777" w:rsidTr="00EB265F">
        <w:tc>
          <w:tcPr>
            <w:tcW w:w="3114" w:type="dxa"/>
          </w:tcPr>
          <w:p w14:paraId="5F818308" w14:textId="04709DDE" w:rsidR="004D7AD1" w:rsidRPr="002D0270" w:rsidRDefault="004D7AD1" w:rsidP="004D7AD1">
            <w:pPr>
              <w:pStyle w:val="Odstavecseseznamem"/>
              <w:spacing w:line="360" w:lineRule="auto"/>
              <w:ind w:left="0"/>
              <w:contextualSpacing w:val="0"/>
              <w:mirrorIndents/>
              <w:rPr>
                <w:rFonts w:ascii="Times New Roman" w:hAnsi="Times New Roman" w:cs="Times New Roman"/>
                <w:sz w:val="24"/>
                <w:szCs w:val="24"/>
              </w:rPr>
            </w:pPr>
            <w:r w:rsidRPr="002D0270">
              <w:rPr>
                <w:rFonts w:ascii="Times New Roman" w:hAnsi="Times New Roman" w:cs="Times New Roman"/>
                <w:sz w:val="24"/>
                <w:szCs w:val="24"/>
              </w:rPr>
              <w:t>Nevsadili by si</w:t>
            </w:r>
          </w:p>
        </w:tc>
        <w:tc>
          <w:tcPr>
            <w:tcW w:w="2693" w:type="dxa"/>
          </w:tcPr>
          <w:p w14:paraId="068CB116" w14:textId="74C06344" w:rsidR="004D7AD1" w:rsidRDefault="004D7AD1" w:rsidP="002D0270">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86</w:t>
            </w:r>
          </w:p>
        </w:tc>
        <w:tc>
          <w:tcPr>
            <w:tcW w:w="2693" w:type="dxa"/>
          </w:tcPr>
          <w:p w14:paraId="5E725109" w14:textId="46DF9507" w:rsidR="004D7AD1" w:rsidRDefault="004D7AD1" w:rsidP="002D0270">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37</w:t>
            </w:r>
          </w:p>
        </w:tc>
      </w:tr>
    </w:tbl>
    <w:p w14:paraId="006066ED" w14:textId="13381520" w:rsidR="004D5CD3" w:rsidRDefault="004D7AD1" w:rsidP="00E7137B">
      <w:pPr>
        <w:pStyle w:val="Odstavecseseznamem"/>
        <w:spacing w:before="240" w:line="360" w:lineRule="auto"/>
        <w:ind w:left="0"/>
        <w:contextualSpacing w:val="0"/>
        <w:mirrorIndents/>
        <w:rPr>
          <w:rFonts w:ascii="Times New Roman" w:hAnsi="Times New Roman" w:cs="Times New Roman"/>
          <w:sz w:val="24"/>
          <w:szCs w:val="24"/>
        </w:rPr>
      </w:pPr>
      <w:r>
        <w:rPr>
          <w:rFonts w:ascii="Times New Roman" w:hAnsi="Times New Roman" w:cs="Times New Roman"/>
          <w:sz w:val="24"/>
          <w:szCs w:val="24"/>
        </w:rPr>
        <w:t xml:space="preserve">Výpočet chí-kvadrátu </w:t>
      </w:r>
      <w:r w:rsidR="00EB265F">
        <w:rPr>
          <w:rFonts w:ascii="Times New Roman" w:hAnsi="Times New Roman" w:cs="Times New Roman"/>
          <w:sz w:val="24"/>
          <w:szCs w:val="24"/>
        </w:rPr>
        <w:t xml:space="preserve">odhalil následující výsledky: </w:t>
      </w:r>
      <w:r w:rsidR="00EB265F" w:rsidRPr="00EB265F">
        <w:rPr>
          <w:rFonts w:ascii="Times New Roman" w:hAnsi="Times New Roman" w:cs="Times New Roman"/>
          <w:sz w:val="24"/>
          <w:szCs w:val="24"/>
        </w:rPr>
        <w:t>x</w:t>
      </w:r>
      <w:r w:rsidR="00EB265F" w:rsidRPr="00EB265F">
        <w:rPr>
          <w:rFonts w:ascii="Times New Roman" w:hAnsi="Times New Roman" w:cs="Times New Roman"/>
          <w:sz w:val="24"/>
          <w:szCs w:val="24"/>
          <w:vertAlign w:val="superscript"/>
        </w:rPr>
        <w:t xml:space="preserve">2 </w:t>
      </w:r>
      <w:r w:rsidR="00EB265F" w:rsidRPr="00EB265F">
        <w:rPr>
          <w:rFonts w:ascii="Times New Roman" w:hAnsi="Times New Roman" w:cs="Times New Roman"/>
          <w:sz w:val="24"/>
          <w:szCs w:val="24"/>
        </w:rPr>
        <w:t>= 0,7</w:t>
      </w:r>
      <w:r w:rsidR="00EB265F">
        <w:rPr>
          <w:rFonts w:ascii="Times New Roman" w:hAnsi="Times New Roman" w:cs="Times New Roman"/>
          <w:sz w:val="24"/>
          <w:szCs w:val="24"/>
        </w:rPr>
        <w:t xml:space="preserve">39, p = 0,3899. To znamená, že nebyla prokázána statistická významnost, protože hodnota p&gt;0,05.  </w:t>
      </w:r>
    </w:p>
    <w:p w14:paraId="40E28F37" w14:textId="4E1EF93F" w:rsidR="00E7137B" w:rsidRPr="00E7137B" w:rsidRDefault="00E7137B" w:rsidP="00E7137B">
      <w:pPr>
        <w:pStyle w:val="Titulek"/>
        <w:keepNext/>
        <w:rPr>
          <w:i w:val="0"/>
          <w:iCs w:val="0"/>
          <w:color w:val="auto"/>
          <w:sz w:val="24"/>
          <w:szCs w:val="24"/>
        </w:rPr>
      </w:pPr>
      <w:bookmarkStart w:id="52" w:name="_Toc40132478"/>
      <w:r w:rsidRPr="00E7137B">
        <w:rPr>
          <w:i w:val="0"/>
          <w:iCs w:val="0"/>
          <w:color w:val="auto"/>
          <w:sz w:val="24"/>
          <w:szCs w:val="24"/>
        </w:rPr>
        <w:t xml:space="preserve">Tabulka </w:t>
      </w:r>
      <w:r w:rsidRPr="00E7137B">
        <w:rPr>
          <w:i w:val="0"/>
          <w:iCs w:val="0"/>
          <w:color w:val="auto"/>
          <w:sz w:val="24"/>
          <w:szCs w:val="24"/>
        </w:rPr>
        <w:fldChar w:fldCharType="begin"/>
      </w:r>
      <w:r w:rsidRPr="00E7137B">
        <w:rPr>
          <w:i w:val="0"/>
          <w:iCs w:val="0"/>
          <w:color w:val="auto"/>
          <w:sz w:val="24"/>
          <w:szCs w:val="24"/>
        </w:rPr>
        <w:instrText xml:space="preserve"> SEQ Tabulka \* ARABIC </w:instrText>
      </w:r>
      <w:r w:rsidRPr="00E7137B">
        <w:rPr>
          <w:i w:val="0"/>
          <w:iCs w:val="0"/>
          <w:color w:val="auto"/>
          <w:sz w:val="24"/>
          <w:szCs w:val="24"/>
        </w:rPr>
        <w:fldChar w:fldCharType="separate"/>
      </w:r>
      <w:r w:rsidRPr="00E7137B">
        <w:rPr>
          <w:i w:val="0"/>
          <w:iCs w:val="0"/>
          <w:noProof/>
          <w:color w:val="auto"/>
          <w:sz w:val="24"/>
          <w:szCs w:val="24"/>
        </w:rPr>
        <w:t>9</w:t>
      </w:r>
      <w:r w:rsidRPr="00E7137B">
        <w:rPr>
          <w:i w:val="0"/>
          <w:iCs w:val="0"/>
          <w:color w:val="auto"/>
          <w:sz w:val="24"/>
          <w:szCs w:val="24"/>
        </w:rPr>
        <w:fldChar w:fldCharType="end"/>
      </w:r>
      <w:r w:rsidRPr="00E7137B">
        <w:rPr>
          <w:i w:val="0"/>
          <w:iCs w:val="0"/>
          <w:color w:val="auto"/>
          <w:sz w:val="24"/>
          <w:szCs w:val="24"/>
        </w:rPr>
        <w:t>: Sázka na sebe/svůj tým dle fakulty (zdroj: vlastní zpracování)</w:t>
      </w:r>
      <w:bookmarkEnd w:id="52"/>
    </w:p>
    <w:tbl>
      <w:tblPr>
        <w:tblStyle w:val="Mkatabulky"/>
        <w:tblW w:w="8493" w:type="dxa"/>
        <w:tblLook w:val="04A0" w:firstRow="1" w:lastRow="0" w:firstColumn="1" w:lastColumn="0" w:noHBand="0" w:noVBand="1"/>
      </w:tblPr>
      <w:tblGrid>
        <w:gridCol w:w="2831"/>
        <w:gridCol w:w="2831"/>
        <w:gridCol w:w="2831"/>
      </w:tblGrid>
      <w:tr w:rsidR="00EB265F" w14:paraId="0626ACF9" w14:textId="77777777" w:rsidTr="00EB265F">
        <w:tc>
          <w:tcPr>
            <w:tcW w:w="2831" w:type="dxa"/>
          </w:tcPr>
          <w:p w14:paraId="05A89487" w14:textId="2F10E922" w:rsidR="00EB265F" w:rsidRPr="004D7AD1" w:rsidRDefault="00EB265F" w:rsidP="002754E7">
            <w:pPr>
              <w:pStyle w:val="Odstavecseseznamem"/>
              <w:spacing w:line="360" w:lineRule="auto"/>
              <w:ind w:left="0"/>
              <w:contextualSpacing w:val="0"/>
              <w:mirrorIndents/>
              <w:rPr>
                <w:rFonts w:ascii="Times New Roman" w:hAnsi="Times New Roman" w:cs="Times New Roman"/>
                <w:b/>
                <w:bCs/>
                <w:sz w:val="24"/>
                <w:szCs w:val="24"/>
              </w:rPr>
            </w:pPr>
            <w:r w:rsidRPr="004D7AD1">
              <w:rPr>
                <w:rFonts w:ascii="Times New Roman" w:hAnsi="Times New Roman" w:cs="Times New Roman"/>
                <w:b/>
                <w:bCs/>
                <w:sz w:val="24"/>
                <w:szCs w:val="24"/>
              </w:rPr>
              <w:t>Sázka na sebe/svůj tým</w:t>
            </w:r>
          </w:p>
        </w:tc>
        <w:tc>
          <w:tcPr>
            <w:tcW w:w="2831" w:type="dxa"/>
          </w:tcPr>
          <w:p w14:paraId="2F56ADF3" w14:textId="15D5F4A4" w:rsidR="00EB265F" w:rsidRPr="004D7AD1" w:rsidRDefault="005A4ECB" w:rsidP="004D5CD3">
            <w:pPr>
              <w:pStyle w:val="Odstavecseseznamem"/>
              <w:spacing w:line="360" w:lineRule="auto"/>
              <w:ind w:left="0"/>
              <w:contextualSpacing w:val="0"/>
              <w:mirrorIndents/>
              <w:jc w:val="center"/>
              <w:rPr>
                <w:rFonts w:ascii="Times New Roman" w:hAnsi="Times New Roman" w:cs="Times New Roman"/>
                <w:b/>
                <w:bCs/>
                <w:sz w:val="24"/>
                <w:szCs w:val="24"/>
              </w:rPr>
            </w:pPr>
            <w:r>
              <w:rPr>
                <w:rFonts w:ascii="Times New Roman" w:hAnsi="Times New Roman" w:cs="Times New Roman"/>
                <w:b/>
                <w:bCs/>
                <w:sz w:val="24"/>
                <w:szCs w:val="24"/>
              </w:rPr>
              <w:t>Respondenti z</w:t>
            </w:r>
            <w:r w:rsidR="00D12428">
              <w:rPr>
                <w:rFonts w:ascii="Times New Roman" w:hAnsi="Times New Roman" w:cs="Times New Roman"/>
                <w:b/>
                <w:bCs/>
                <w:sz w:val="24"/>
                <w:szCs w:val="24"/>
              </w:rPr>
              <w:t> </w:t>
            </w:r>
            <w:r w:rsidR="00EB265F">
              <w:rPr>
                <w:rFonts w:ascii="Times New Roman" w:hAnsi="Times New Roman" w:cs="Times New Roman"/>
                <w:b/>
                <w:bCs/>
                <w:sz w:val="24"/>
                <w:szCs w:val="24"/>
              </w:rPr>
              <w:t>FSpS</w:t>
            </w:r>
          </w:p>
        </w:tc>
        <w:tc>
          <w:tcPr>
            <w:tcW w:w="2831" w:type="dxa"/>
          </w:tcPr>
          <w:p w14:paraId="2B5C11E1" w14:textId="392C5C0A" w:rsidR="00EB265F" w:rsidRPr="004D7AD1" w:rsidRDefault="005A4ECB" w:rsidP="004D5CD3">
            <w:pPr>
              <w:pStyle w:val="Odstavecseseznamem"/>
              <w:spacing w:line="360" w:lineRule="auto"/>
              <w:ind w:left="0"/>
              <w:contextualSpacing w:val="0"/>
              <w:mirrorIndents/>
              <w:jc w:val="center"/>
              <w:rPr>
                <w:rFonts w:ascii="Times New Roman" w:hAnsi="Times New Roman" w:cs="Times New Roman"/>
                <w:b/>
                <w:bCs/>
                <w:sz w:val="24"/>
                <w:szCs w:val="24"/>
              </w:rPr>
            </w:pPr>
            <w:r>
              <w:rPr>
                <w:rFonts w:ascii="Times New Roman" w:hAnsi="Times New Roman" w:cs="Times New Roman"/>
                <w:b/>
                <w:bCs/>
                <w:sz w:val="24"/>
                <w:szCs w:val="24"/>
              </w:rPr>
              <w:t xml:space="preserve">Respondenti z </w:t>
            </w:r>
            <w:r w:rsidR="00EB265F">
              <w:rPr>
                <w:rFonts w:ascii="Times New Roman" w:hAnsi="Times New Roman" w:cs="Times New Roman"/>
                <w:b/>
                <w:bCs/>
                <w:sz w:val="24"/>
                <w:szCs w:val="24"/>
              </w:rPr>
              <w:t>ESF</w:t>
            </w:r>
          </w:p>
        </w:tc>
      </w:tr>
      <w:tr w:rsidR="00EB265F" w14:paraId="237DBDD0" w14:textId="77777777" w:rsidTr="00EB265F">
        <w:tc>
          <w:tcPr>
            <w:tcW w:w="2831" w:type="dxa"/>
          </w:tcPr>
          <w:p w14:paraId="14C683D5" w14:textId="77777777" w:rsidR="00EB265F" w:rsidRPr="004D5CD3" w:rsidRDefault="00EB265F" w:rsidP="002754E7">
            <w:pPr>
              <w:pStyle w:val="Odstavecseseznamem"/>
              <w:spacing w:line="360" w:lineRule="auto"/>
              <w:ind w:left="0"/>
              <w:contextualSpacing w:val="0"/>
              <w:mirrorIndents/>
              <w:rPr>
                <w:rFonts w:ascii="Times New Roman" w:hAnsi="Times New Roman" w:cs="Times New Roman"/>
                <w:sz w:val="24"/>
                <w:szCs w:val="24"/>
              </w:rPr>
            </w:pPr>
            <w:r w:rsidRPr="004D5CD3">
              <w:rPr>
                <w:rFonts w:ascii="Times New Roman" w:hAnsi="Times New Roman" w:cs="Times New Roman"/>
                <w:sz w:val="24"/>
                <w:szCs w:val="24"/>
              </w:rPr>
              <w:t>Vsadili by si</w:t>
            </w:r>
          </w:p>
        </w:tc>
        <w:tc>
          <w:tcPr>
            <w:tcW w:w="2831" w:type="dxa"/>
          </w:tcPr>
          <w:p w14:paraId="1EBC3EC6" w14:textId="1F1CBD8D" w:rsidR="00EB265F" w:rsidRDefault="00EB265F" w:rsidP="004D5CD3">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53</w:t>
            </w:r>
          </w:p>
        </w:tc>
        <w:tc>
          <w:tcPr>
            <w:tcW w:w="2831" w:type="dxa"/>
          </w:tcPr>
          <w:p w14:paraId="36C0F4D7" w14:textId="6EE585FB" w:rsidR="00EB265F" w:rsidRDefault="00EB265F" w:rsidP="004D5CD3">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36</w:t>
            </w:r>
          </w:p>
        </w:tc>
      </w:tr>
      <w:tr w:rsidR="00EB265F" w14:paraId="4D628D03" w14:textId="77777777" w:rsidTr="00EB265F">
        <w:tc>
          <w:tcPr>
            <w:tcW w:w="2831" w:type="dxa"/>
          </w:tcPr>
          <w:p w14:paraId="29E7A902" w14:textId="77777777" w:rsidR="00EB265F" w:rsidRPr="004D5CD3" w:rsidRDefault="00EB265F" w:rsidP="002754E7">
            <w:pPr>
              <w:pStyle w:val="Odstavecseseznamem"/>
              <w:spacing w:line="360" w:lineRule="auto"/>
              <w:ind w:left="0"/>
              <w:contextualSpacing w:val="0"/>
              <w:mirrorIndents/>
              <w:rPr>
                <w:rFonts w:ascii="Times New Roman" w:hAnsi="Times New Roman" w:cs="Times New Roman"/>
                <w:sz w:val="24"/>
                <w:szCs w:val="24"/>
              </w:rPr>
            </w:pPr>
            <w:r w:rsidRPr="004D5CD3">
              <w:rPr>
                <w:rFonts w:ascii="Times New Roman" w:hAnsi="Times New Roman" w:cs="Times New Roman"/>
                <w:sz w:val="24"/>
                <w:szCs w:val="24"/>
              </w:rPr>
              <w:t>Nevsadili by si</w:t>
            </w:r>
          </w:p>
        </w:tc>
        <w:tc>
          <w:tcPr>
            <w:tcW w:w="2831" w:type="dxa"/>
          </w:tcPr>
          <w:p w14:paraId="374B8067" w14:textId="28138D6F" w:rsidR="00EB265F" w:rsidRDefault="00EB265F" w:rsidP="004D5CD3">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51</w:t>
            </w:r>
          </w:p>
        </w:tc>
        <w:tc>
          <w:tcPr>
            <w:tcW w:w="2831" w:type="dxa"/>
          </w:tcPr>
          <w:p w14:paraId="6689BE9D" w14:textId="453D3474" w:rsidR="00EB265F" w:rsidRDefault="00EB265F" w:rsidP="004D5CD3">
            <w:pPr>
              <w:pStyle w:val="Odstavecseseznamem"/>
              <w:spacing w:line="360" w:lineRule="auto"/>
              <w:ind w:left="0"/>
              <w:contextualSpacing w:val="0"/>
              <w:mirrorIndents/>
              <w:jc w:val="center"/>
              <w:rPr>
                <w:rFonts w:ascii="Times New Roman" w:hAnsi="Times New Roman" w:cs="Times New Roman"/>
                <w:sz w:val="24"/>
                <w:szCs w:val="24"/>
              </w:rPr>
            </w:pPr>
            <w:r>
              <w:rPr>
                <w:rFonts w:ascii="Times New Roman" w:hAnsi="Times New Roman" w:cs="Times New Roman"/>
                <w:sz w:val="24"/>
                <w:szCs w:val="24"/>
              </w:rPr>
              <w:t>72</w:t>
            </w:r>
          </w:p>
        </w:tc>
      </w:tr>
    </w:tbl>
    <w:p w14:paraId="6CD64985" w14:textId="2EB97F80" w:rsidR="00EB265F" w:rsidRPr="00AD5095" w:rsidRDefault="00AD5095" w:rsidP="004D5CD3">
      <w:pPr>
        <w:pStyle w:val="Odstavecseseznamem"/>
        <w:spacing w:before="240" w:line="360" w:lineRule="auto"/>
        <w:ind w:left="0"/>
        <w:contextualSpacing w:val="0"/>
        <w:mirrorIndents/>
        <w:rPr>
          <w:rFonts w:ascii="Times New Roman" w:hAnsi="Times New Roman" w:cs="Times New Roman"/>
          <w:sz w:val="24"/>
          <w:szCs w:val="24"/>
        </w:rPr>
      </w:pPr>
      <w:r>
        <w:rPr>
          <w:rFonts w:ascii="Times New Roman" w:hAnsi="Times New Roman" w:cs="Times New Roman"/>
          <w:sz w:val="24"/>
          <w:szCs w:val="24"/>
        </w:rPr>
        <w:t>Ačkoli sportovní aktivita</w:t>
      </w:r>
      <w:r w:rsidR="005A4ECB">
        <w:rPr>
          <w:rFonts w:ascii="Times New Roman" w:hAnsi="Times New Roman" w:cs="Times New Roman"/>
          <w:sz w:val="24"/>
          <w:szCs w:val="24"/>
        </w:rPr>
        <w:t xml:space="preserve"> respondentů</w:t>
      </w:r>
      <w:r>
        <w:rPr>
          <w:rFonts w:ascii="Times New Roman" w:hAnsi="Times New Roman" w:cs="Times New Roman"/>
          <w:sz w:val="24"/>
          <w:szCs w:val="24"/>
        </w:rPr>
        <w:t xml:space="preserve"> nemá souvislost se sázkou na sebe/svůj vlastní tým, fakulta ano. Právě respondenti z Fakulty sportovních studií mají vyšší sklony vsadit si na zápas, kterého jsou přímým účastníkem. Byla zde totiž prokázána statistická významnost na hladině 0,05 (</w:t>
      </w:r>
      <w:r w:rsidRPr="00EB265F">
        <w:rPr>
          <w:rFonts w:ascii="Times New Roman" w:hAnsi="Times New Roman" w:cs="Times New Roman"/>
          <w:sz w:val="24"/>
          <w:szCs w:val="24"/>
        </w:rPr>
        <w:t>x</w:t>
      </w:r>
      <w:r w:rsidRPr="00EB265F">
        <w:rPr>
          <w:rFonts w:ascii="Times New Roman" w:hAnsi="Times New Roman" w:cs="Times New Roman"/>
          <w:sz w:val="24"/>
          <w:szCs w:val="24"/>
          <w:vertAlign w:val="superscript"/>
        </w:rPr>
        <w:t xml:space="preserve">2 </w:t>
      </w:r>
      <w:r w:rsidRPr="00EB265F">
        <w:rPr>
          <w:rFonts w:ascii="Times New Roman" w:hAnsi="Times New Roman" w:cs="Times New Roman"/>
          <w:sz w:val="24"/>
          <w:szCs w:val="24"/>
        </w:rPr>
        <w:t xml:space="preserve">= </w:t>
      </w:r>
      <w:r>
        <w:rPr>
          <w:rFonts w:ascii="Times New Roman" w:hAnsi="Times New Roman" w:cs="Times New Roman"/>
          <w:sz w:val="24"/>
          <w:szCs w:val="24"/>
        </w:rPr>
        <w:t xml:space="preserve">6,759, p = 0,0093). </w:t>
      </w:r>
      <w:r w:rsidRPr="00AD5095">
        <w:rPr>
          <w:rFonts w:ascii="Times New Roman" w:hAnsi="Times New Roman" w:cs="Times New Roman"/>
          <w:b/>
          <w:bCs/>
          <w:sz w:val="24"/>
          <w:szCs w:val="24"/>
        </w:rPr>
        <w:t xml:space="preserve">Hypotéza </w:t>
      </w:r>
      <w:r w:rsidR="008155D3">
        <w:rPr>
          <w:rFonts w:ascii="Times New Roman" w:hAnsi="Times New Roman" w:cs="Times New Roman"/>
          <w:b/>
          <w:bCs/>
          <w:sz w:val="24"/>
          <w:szCs w:val="24"/>
        </w:rPr>
        <w:t xml:space="preserve">č. </w:t>
      </w:r>
      <w:r w:rsidRPr="00AD5095">
        <w:rPr>
          <w:rFonts w:ascii="Times New Roman" w:hAnsi="Times New Roman" w:cs="Times New Roman"/>
          <w:b/>
          <w:bCs/>
          <w:sz w:val="24"/>
          <w:szCs w:val="24"/>
        </w:rPr>
        <w:t xml:space="preserve">4 </w:t>
      </w:r>
      <w:r w:rsidR="008155D3">
        <w:rPr>
          <w:rFonts w:ascii="Times New Roman" w:hAnsi="Times New Roman" w:cs="Times New Roman"/>
          <w:b/>
          <w:bCs/>
          <w:sz w:val="24"/>
          <w:szCs w:val="24"/>
        </w:rPr>
        <w:t>je</w:t>
      </w:r>
      <w:r w:rsidRPr="00AD5095">
        <w:rPr>
          <w:rFonts w:ascii="Times New Roman" w:hAnsi="Times New Roman" w:cs="Times New Roman"/>
          <w:b/>
          <w:bCs/>
          <w:sz w:val="24"/>
          <w:szCs w:val="24"/>
        </w:rPr>
        <w:t xml:space="preserve"> zamítnuta</w:t>
      </w:r>
      <w:r>
        <w:rPr>
          <w:rFonts w:ascii="Times New Roman" w:hAnsi="Times New Roman" w:cs="Times New Roman"/>
          <w:b/>
          <w:bCs/>
          <w:sz w:val="24"/>
          <w:szCs w:val="24"/>
        </w:rPr>
        <w:t xml:space="preserve"> </w:t>
      </w:r>
      <w:r>
        <w:rPr>
          <w:rFonts w:ascii="Times New Roman" w:hAnsi="Times New Roman" w:cs="Times New Roman"/>
          <w:sz w:val="24"/>
          <w:szCs w:val="24"/>
        </w:rPr>
        <w:t xml:space="preserve">a na základě výpočtů můžeme konstatovat, že dotázaní studenti FSpS jsou více nakloněni sázení na zápas, kterého se přímo účastní. Pravděpodobně tomu tak je z důvodu, že si situaci </w:t>
      </w:r>
      <w:r w:rsidR="005A4ECB">
        <w:rPr>
          <w:rFonts w:ascii="Times New Roman" w:hAnsi="Times New Roman" w:cs="Times New Roman"/>
          <w:sz w:val="24"/>
          <w:szCs w:val="24"/>
        </w:rPr>
        <w:t>dokážou</w:t>
      </w:r>
      <w:r>
        <w:rPr>
          <w:rFonts w:ascii="Times New Roman" w:hAnsi="Times New Roman" w:cs="Times New Roman"/>
          <w:sz w:val="24"/>
          <w:szCs w:val="24"/>
        </w:rPr>
        <w:t xml:space="preserve"> reálněji představit.</w:t>
      </w:r>
    </w:p>
    <w:p w14:paraId="08455A15" w14:textId="03BACE0E" w:rsidR="00E46338" w:rsidRPr="00E46338" w:rsidRDefault="0047153C" w:rsidP="00CA23F4">
      <w:pPr>
        <w:spacing w:after="160"/>
        <w:mirrorIndents/>
      </w:pPr>
      <w:r>
        <w:t>Po ověření hypotéz nám zbývá ještě jeden fakt vyplívající z výzkumu, který stojí za zmínku. Týká se rozdí</w:t>
      </w:r>
      <w:r w:rsidR="00AF752B">
        <w:t>l</w:t>
      </w:r>
      <w:r w:rsidR="00863A0F">
        <w:t>ů</w:t>
      </w:r>
      <w:r w:rsidR="00AF752B">
        <w:t xml:space="preserve"> mezi pohlavím respondentů</w:t>
      </w:r>
      <w:r>
        <w:t xml:space="preserve"> v souvislosti se sázením.</w:t>
      </w:r>
      <w:r w:rsidR="00AF752B">
        <w:t xml:space="preserve"> </w:t>
      </w:r>
      <w:r>
        <w:t>D</w:t>
      </w:r>
      <w:r w:rsidR="008E2C81" w:rsidRPr="00AF752B">
        <w:t xml:space="preserve">al se </w:t>
      </w:r>
      <w:r w:rsidR="00E46338" w:rsidRPr="00AF752B">
        <w:t>o</w:t>
      </w:r>
      <w:r w:rsidR="008E2C81" w:rsidRPr="00AF752B">
        <w:t>ček</w:t>
      </w:r>
      <w:r w:rsidR="00E46338" w:rsidRPr="00AF752B">
        <w:t>ávat</w:t>
      </w:r>
      <w:r w:rsidR="008E2C81" w:rsidRPr="00AF752B">
        <w:t xml:space="preserve"> nižší počet žen, které se zajímají o </w:t>
      </w:r>
      <w:r w:rsidR="008A394C">
        <w:t>kurzové sázení</w:t>
      </w:r>
      <w:r w:rsidR="008E2C81" w:rsidRPr="00AF752B">
        <w:t>, ale</w:t>
      </w:r>
      <w:r w:rsidR="00E46338" w:rsidRPr="00AF752B">
        <w:t xml:space="preserve"> rozdíl byl </w:t>
      </w:r>
      <w:r>
        <w:t xml:space="preserve">opravdu </w:t>
      </w:r>
      <w:r w:rsidR="00E46338" w:rsidRPr="00AF752B">
        <w:t>markantní. J</w:t>
      </w:r>
      <w:r w:rsidR="008E2C81" w:rsidRPr="00AF752B">
        <w:t xml:space="preserve">en </w:t>
      </w:r>
      <w:r w:rsidR="00097179" w:rsidRPr="003B22AB">
        <w:t>17 %</w:t>
      </w:r>
      <w:r w:rsidR="00097179">
        <w:t xml:space="preserve"> </w:t>
      </w:r>
      <w:r w:rsidR="008B547C" w:rsidRPr="00AF752B">
        <w:t xml:space="preserve">dotázaných </w:t>
      </w:r>
      <w:r w:rsidR="008E2C81" w:rsidRPr="00AF752B">
        <w:t xml:space="preserve">žen si </w:t>
      </w:r>
      <w:r w:rsidR="00AF752B" w:rsidRPr="00AF752B">
        <w:t xml:space="preserve">za život </w:t>
      </w:r>
      <w:r w:rsidR="008E2C81" w:rsidRPr="00AF752B">
        <w:t xml:space="preserve">vsadilo a </w:t>
      </w:r>
      <w:r w:rsidR="008B547C" w:rsidRPr="00AF752B">
        <w:t xml:space="preserve">pouze </w:t>
      </w:r>
      <w:r w:rsidR="00097179">
        <w:t>7 %</w:t>
      </w:r>
      <w:r w:rsidR="008B547C" w:rsidRPr="00AF752B">
        <w:t xml:space="preserve"> z nich </w:t>
      </w:r>
      <w:r>
        <w:t>sází alespoň 1</w:t>
      </w:r>
      <w:r w:rsidR="008B547C" w:rsidRPr="00AF752B">
        <w:t xml:space="preserve">krát </w:t>
      </w:r>
      <w:r>
        <w:t>ročně</w:t>
      </w:r>
      <w:r w:rsidR="008B547C" w:rsidRPr="00AF752B">
        <w:t xml:space="preserve">. Ani jedna žena ze všech respondentů nesází </w:t>
      </w:r>
      <w:r w:rsidR="00E46338" w:rsidRPr="00AF752B">
        <w:t>pravidelně na týdenní bázi</w:t>
      </w:r>
      <w:r w:rsidR="007753AF" w:rsidRPr="00AF752B">
        <w:t>.</w:t>
      </w:r>
      <w:r w:rsidR="00863A0F">
        <w:t xml:space="preserve"> Na </w:t>
      </w:r>
      <w:r w:rsidR="00863A0F">
        <w:lastRenderedPageBreak/>
        <w:t xml:space="preserve">druhé straně </w:t>
      </w:r>
      <w:r w:rsidR="001F57FD">
        <w:t xml:space="preserve">si </w:t>
      </w:r>
      <w:r w:rsidR="00863A0F">
        <w:t xml:space="preserve">pouze </w:t>
      </w:r>
      <w:r w:rsidR="00863A0F" w:rsidRPr="00097179">
        <w:t>14 %</w:t>
      </w:r>
      <w:r w:rsidR="00863A0F">
        <w:t xml:space="preserve"> ze všech dotázaných mužů nikdy nevsadilo</w:t>
      </w:r>
      <w:r w:rsidR="00710E8D">
        <w:t xml:space="preserve"> (viz graf </w:t>
      </w:r>
      <w:r w:rsidR="001729F8">
        <w:t>5 v sekci výsledků</w:t>
      </w:r>
      <w:r w:rsidR="00710E8D">
        <w:t>)</w:t>
      </w:r>
      <w:r w:rsidR="00863A0F">
        <w:t>.</w:t>
      </w:r>
      <w:r w:rsidR="007753AF" w:rsidRPr="00AF752B">
        <w:t xml:space="preserve"> </w:t>
      </w:r>
      <w:r w:rsidR="008B547C" w:rsidRPr="00AF752B">
        <w:t>T</w:t>
      </w:r>
      <w:r w:rsidR="00863A0F">
        <w:t>ento fakt</w:t>
      </w:r>
      <w:r w:rsidR="008B547C" w:rsidRPr="00AF752B">
        <w:t xml:space="preserve"> odpovídá kapitole 2.4 „Ohrožené skupiny lidí“ v práci Pírka (2020).</w:t>
      </w:r>
      <w:r w:rsidR="001729F8">
        <w:t xml:space="preserve"> K</w:t>
      </w:r>
      <w:r w:rsidR="008B547C" w:rsidRPr="00AF752B">
        <w:t>apitola pojednává o tom, že nejrizikovější skupinou, která je ohrožena problematikou patologického hráčství jsou mladí lidé a především muži.</w:t>
      </w:r>
    </w:p>
    <w:p w14:paraId="2F1A1417" w14:textId="723E8D5F" w:rsidR="00AF752B" w:rsidRPr="00AF752B" w:rsidRDefault="00357694" w:rsidP="00357694">
      <w:pPr>
        <w:pStyle w:val="Nadpis2"/>
        <w:numPr>
          <w:ilvl w:val="0"/>
          <w:numId w:val="0"/>
        </w:numPr>
        <w:ind w:left="576" w:hanging="576"/>
        <w:rPr>
          <w:rFonts w:asciiTheme="minorHAnsi" w:hAnsiTheme="minorHAnsi" w:cstheme="minorBidi"/>
        </w:rPr>
      </w:pPr>
      <w:bookmarkStart w:id="53" w:name="_Toc40459177"/>
      <w:r>
        <w:t xml:space="preserve">6.2 </w:t>
      </w:r>
      <w:r w:rsidR="008E2C81" w:rsidRPr="00AF752B">
        <w:t>Doporučení v boji proti ovlivňování</w:t>
      </w:r>
      <w:r w:rsidR="00AF752B" w:rsidRPr="00AF752B">
        <w:t xml:space="preserve"> sportovních utkání</w:t>
      </w:r>
      <w:bookmarkEnd w:id="53"/>
      <w:r w:rsidR="00AF752B" w:rsidRPr="00AF752B">
        <w:t xml:space="preserve"> </w:t>
      </w:r>
    </w:p>
    <w:p w14:paraId="6147B57C" w14:textId="285CD996" w:rsidR="00CB559B" w:rsidRDefault="00911D92" w:rsidP="006A58E9">
      <w:pPr>
        <w:spacing w:after="160"/>
        <w:mirrorIndents/>
      </w:pPr>
      <w:r>
        <w:t>Česká republika v porovnání s ostatními členskými státy Evropské unie mírně pokulhává v boji proti manipulaci se sportovními soutěžemi. Proto se v následujících řádcích budeme věnovat návrhům na zlepšení téhle situace u nás.</w:t>
      </w:r>
    </w:p>
    <w:p w14:paraId="0D1423F1" w14:textId="71EBA30E" w:rsidR="0082731B" w:rsidRDefault="003D3A39" w:rsidP="006A58E9">
      <w:pPr>
        <w:spacing w:after="160"/>
        <w:mirrorIndents/>
      </w:pPr>
      <w:r>
        <w:t xml:space="preserve">Prvním krokem by mohla být inspirace od Slovenských sousedů, kteří v roce 2018 podepsali Úmluvu Rady Evropy o boji proti manipulaci se sportovními soutěžemi, která má za cíl zabránit, odhalit a potrestat manipulaci ve sportovním prostředí (Úmluva je více popsána v kapitole 2.3). Společně s tím souvisí přijetí legislativních opatření, která by mohla být daleko přísnější než doposud. Například ve Velké Británii mají pro tuto problematiku speciální zákon, zde při vážném porušení </w:t>
      </w:r>
      <w:r w:rsidR="00447028">
        <w:t xml:space="preserve">pachatelům hrozí v nejhorším případě trest ve výši dvou let odnětí svobody.  </w:t>
      </w:r>
      <w:r w:rsidR="004761A3">
        <w:t>V</w:t>
      </w:r>
      <w:r w:rsidR="00447028">
        <w:t>yšší tresty (např. zákaz činnosti v řádech desítek let nebo hrozba vězení) by mohly zafungovat jako odstrašující případ a potencionální podvodníci by si hned rozmysleli, zda jsou ochotni podstupovat takové riziko.</w:t>
      </w:r>
      <w:r>
        <w:t xml:space="preserve">  </w:t>
      </w:r>
    </w:p>
    <w:p w14:paraId="681926CC" w14:textId="7F0B8246" w:rsidR="00447028" w:rsidRDefault="00447028" w:rsidP="006A58E9">
      <w:pPr>
        <w:spacing w:after="160"/>
        <w:mirrorIndents/>
      </w:pPr>
      <w:r>
        <w:t>Poměrně na dobré cestě je Česká republika ve využívání softwarů propojujících sázkové kanceláře a konkrétní sportovní asociace</w:t>
      </w:r>
      <w:r w:rsidR="004761A3">
        <w:t xml:space="preserve"> za účelem</w:t>
      </w:r>
      <w:r>
        <w:t xml:space="preserve"> předcház</w:t>
      </w:r>
      <w:r w:rsidR="004761A3">
        <w:t>ení</w:t>
      </w:r>
      <w:r>
        <w:t xml:space="preserve"> ilegálním sázkám (viz</w:t>
      </w:r>
      <w:r w:rsidR="00182A9B">
        <w:t> </w:t>
      </w:r>
      <w:r>
        <w:t>Sportradar, kapitola 2.3.). U nás tento software využívá FAČR, největší tuzemská sportovní asociace a mohla by tak být dobrým příkladem pro ostatní.</w:t>
      </w:r>
    </w:p>
    <w:p w14:paraId="53E69732" w14:textId="212D71AF" w:rsidR="0087772B" w:rsidRDefault="004761A3" w:rsidP="006A58E9">
      <w:pPr>
        <w:spacing w:after="160"/>
        <w:mirrorIndents/>
      </w:pPr>
      <w:r>
        <w:t>Poslední návrh se týká větší informovanosti. Jak vypl</w:t>
      </w:r>
      <w:r w:rsidR="0082037F">
        <w:t>ý</w:t>
      </w:r>
      <w:r>
        <w:t xml:space="preserve">vá z výsledků dotazníku, téměř každý čtvrtý respondent nikdy o ovlivňování zápasů prostřednictvím kurzového sázení neslyšel. Tak vysoké číslo u dospělé populace je poměrně zarážející a dá se předpokládat, že mladší ročníky se s touto </w:t>
      </w:r>
      <w:r w:rsidR="006D3E7F">
        <w:t>negativní oblastí sportu</w:t>
      </w:r>
      <w:r>
        <w:t xml:space="preserve"> setkávají ještě méně. Proto by nebylo od věci</w:t>
      </w:r>
      <w:r w:rsidR="006D3E7F">
        <w:t>,</w:t>
      </w:r>
      <w:r>
        <w:t xml:space="preserve"> aby vznikl projekt na podobné bázi jako </w:t>
      </w:r>
      <w:r w:rsidRPr="006D3E7F">
        <w:rPr>
          <w:i/>
          <w:iCs/>
        </w:rPr>
        <w:t>Against match fixing</w:t>
      </w:r>
      <w:r>
        <w:t xml:space="preserve"> (viz kapitola 2.3), který by </w:t>
      </w:r>
      <w:r w:rsidR="006D3E7F">
        <w:t xml:space="preserve">vzdělával a rozšiřoval povědomí o dané problematice mezi studenty především středních škol. </w:t>
      </w:r>
    </w:p>
    <w:p w14:paraId="291A9574" w14:textId="77BB8A51" w:rsidR="005B5EE9" w:rsidRPr="00EA3241" w:rsidRDefault="00635361" w:rsidP="006A58E9">
      <w:pPr>
        <w:spacing w:after="160"/>
        <w:mirrorIndents/>
      </w:pPr>
      <w:r>
        <w:br w:type="page"/>
      </w:r>
    </w:p>
    <w:p w14:paraId="4325F957" w14:textId="08A6D821" w:rsidR="005B5EE9" w:rsidRPr="008E0E88" w:rsidRDefault="00357694" w:rsidP="00D16C5F">
      <w:pPr>
        <w:pStyle w:val="Nadpis1"/>
        <w:numPr>
          <w:ilvl w:val="0"/>
          <w:numId w:val="0"/>
        </w:numPr>
        <w:spacing w:before="0" w:after="160"/>
        <w:mirrorIndents/>
        <w:rPr>
          <w:sz w:val="28"/>
          <w:szCs w:val="28"/>
        </w:rPr>
      </w:pPr>
      <w:bookmarkStart w:id="54" w:name="_Toc40459178"/>
      <w:r w:rsidRPr="008E0E88">
        <w:rPr>
          <w:sz w:val="28"/>
          <w:szCs w:val="28"/>
        </w:rPr>
        <w:lastRenderedPageBreak/>
        <w:t xml:space="preserve">7 </w:t>
      </w:r>
      <w:r w:rsidR="00F40130" w:rsidRPr="008E0E88">
        <w:rPr>
          <w:sz w:val="28"/>
          <w:szCs w:val="28"/>
        </w:rPr>
        <w:t>Z</w:t>
      </w:r>
      <w:r w:rsidR="00964606" w:rsidRPr="008E0E88">
        <w:rPr>
          <w:sz w:val="28"/>
          <w:szCs w:val="28"/>
        </w:rPr>
        <w:t>ÁVĚ</w:t>
      </w:r>
      <w:r w:rsidR="006D3E7F" w:rsidRPr="008E0E88">
        <w:rPr>
          <w:sz w:val="28"/>
          <w:szCs w:val="28"/>
        </w:rPr>
        <w:t>R</w:t>
      </w:r>
      <w:bookmarkEnd w:id="54"/>
      <w:r w:rsidR="00C62CF1" w:rsidRPr="008E0E88">
        <w:rPr>
          <w:sz w:val="28"/>
          <w:szCs w:val="28"/>
        </w:rPr>
        <w:t xml:space="preserve"> </w:t>
      </w:r>
    </w:p>
    <w:p w14:paraId="373764B8" w14:textId="29E00ED0" w:rsidR="00A2018B" w:rsidRDefault="00E05DB1" w:rsidP="00A2018B">
      <w:pPr>
        <w:spacing w:before="240"/>
      </w:pPr>
      <w:r>
        <w:t>Bakalářská práce</w:t>
      </w:r>
      <w:r w:rsidR="00161513">
        <w:t xml:space="preserve"> se</w:t>
      </w:r>
      <w:r>
        <w:t xml:space="preserve"> zaměř</w:t>
      </w:r>
      <w:r w:rsidR="00161513">
        <w:t>ila</w:t>
      </w:r>
      <w:r>
        <w:t xml:space="preserve"> na </w:t>
      </w:r>
      <w:r w:rsidR="00161513">
        <w:t xml:space="preserve">vztah mezi kurzovým sázením a </w:t>
      </w:r>
      <w:r w:rsidR="00A2018B">
        <w:t>vysokoškolskými studenty</w:t>
      </w:r>
      <w:r w:rsidR="00161513">
        <w:t>.</w:t>
      </w:r>
      <w:r>
        <w:t xml:space="preserve"> </w:t>
      </w:r>
      <w:r w:rsidR="00A2018B">
        <w:t>Hlavním cílem práce bylo zjistit, jaký mají ke kurzovému sázení vztah studenti dvou vybraných fakult Masarykovy univerzity, konkrétně Fakulty sportovních studií a Ekonomicko-správní fakulty. Následně byly porovnány a analyzovány hlavní rozdíly u</w:t>
      </w:r>
      <w:r w:rsidR="00182A9B">
        <w:t> </w:t>
      </w:r>
      <w:r w:rsidR="00A2018B">
        <w:t>respondentů z těchto dvou rozdílných vzorků.</w:t>
      </w:r>
    </w:p>
    <w:p w14:paraId="7966FA9A" w14:textId="4AE49574" w:rsidR="006B72B2" w:rsidRDefault="00A2018B" w:rsidP="00A2018B">
      <w:pPr>
        <w:spacing w:before="240"/>
      </w:pPr>
      <w:r>
        <w:t xml:space="preserve">Pro lepší orientaci čtenáře v empirické části, bylo </w:t>
      </w:r>
      <w:r w:rsidR="00BA023A">
        <w:t xml:space="preserve">nejprve </w:t>
      </w:r>
      <w:r>
        <w:t>p</w:t>
      </w:r>
      <w:r w:rsidR="00E05DB1">
        <w:t>rostřednictvím</w:t>
      </w:r>
      <w:r w:rsidR="00161513">
        <w:t xml:space="preserve"> dostupné literatury</w:t>
      </w:r>
      <w:r>
        <w:t xml:space="preserve"> představeno sázení v historickém kontextu u nás i ve světě</w:t>
      </w:r>
      <w:r w:rsidR="00115247">
        <w:t xml:space="preserve">, </w:t>
      </w:r>
      <w:r w:rsidR="00BA023A">
        <w:t xml:space="preserve">následně </w:t>
      </w:r>
      <w:r w:rsidR="00E05DB1">
        <w:t>objasn</w:t>
      </w:r>
      <w:r>
        <w:t>ěno</w:t>
      </w:r>
      <w:r w:rsidR="00BA023A">
        <w:t xml:space="preserve"> několik</w:t>
      </w:r>
      <w:r>
        <w:t xml:space="preserve"> </w:t>
      </w:r>
      <w:r w:rsidR="00161513">
        <w:t>stěžejní</w:t>
      </w:r>
      <w:r>
        <w:t>ch</w:t>
      </w:r>
      <w:r w:rsidR="00E05DB1">
        <w:t xml:space="preserve"> pojm</w:t>
      </w:r>
      <w:r>
        <w:t>ů</w:t>
      </w:r>
      <w:r w:rsidR="006B72B2">
        <w:t xml:space="preserve"> a právní ustanovení</w:t>
      </w:r>
      <w:r w:rsidR="00E05DB1">
        <w:t xml:space="preserve"> z oblasti </w:t>
      </w:r>
      <w:r w:rsidR="00BA023A">
        <w:t xml:space="preserve">kurzového </w:t>
      </w:r>
      <w:r w:rsidR="00E05DB1">
        <w:t>sázení</w:t>
      </w:r>
      <w:r w:rsidR="00161513">
        <w:t>.</w:t>
      </w:r>
      <w:r w:rsidR="00E05DB1">
        <w:t xml:space="preserve"> </w:t>
      </w:r>
      <w:r w:rsidR="006B72B2">
        <w:t>D</w:t>
      </w:r>
      <w:r w:rsidR="00161513">
        <w:t>ílčím cílem</w:t>
      </w:r>
      <w:r w:rsidR="006B72B2">
        <w:t xml:space="preserve"> práce</w:t>
      </w:r>
      <w:r w:rsidR="00E05DB1">
        <w:t xml:space="preserve"> </w:t>
      </w:r>
      <w:r w:rsidR="00161513">
        <w:t xml:space="preserve">bylo </w:t>
      </w:r>
      <w:r w:rsidR="00115247">
        <w:t>znázornění</w:t>
      </w:r>
      <w:r w:rsidR="00161513">
        <w:t xml:space="preserve"> vzájemného vlivu mezi sportem a kurzovým sázením, protože </w:t>
      </w:r>
      <w:r w:rsidR="00BA023A">
        <w:t>se s</w:t>
      </w:r>
      <w:r w:rsidR="00161513">
        <w:t xml:space="preserve"> tímto spojením </w:t>
      </w:r>
      <w:r w:rsidR="00BA023A">
        <w:t>se</w:t>
      </w:r>
      <w:r w:rsidR="00161513">
        <w:t xml:space="preserve">tkáváme </w:t>
      </w:r>
      <w:r>
        <w:t>v každodenním životě.</w:t>
      </w:r>
      <w:r w:rsidR="00BA023A">
        <w:t xml:space="preserve"> Také byla zpracovaná kapitola týkající se strategií kurzového sázení, která doposud nebyla nikde komplexně </w:t>
      </w:r>
      <w:r w:rsidR="006B72B2">
        <w:t>publikována.</w:t>
      </w:r>
    </w:p>
    <w:p w14:paraId="77371D78" w14:textId="50D07A54" w:rsidR="005D4C6E" w:rsidRDefault="00537CF8" w:rsidP="00A2018B">
      <w:pPr>
        <w:spacing w:before="240"/>
      </w:pPr>
      <w:r>
        <w:t>Vlastní</w:t>
      </w:r>
      <w:r w:rsidR="006B72B2">
        <w:t xml:space="preserve"> výzkum byl poté proveden pomocí</w:t>
      </w:r>
      <w:r>
        <w:t xml:space="preserve"> elektronického dotazníku, který byl rozšířen mezi studenty Fakulty sportovních studií a Ekonomicko-správní fakulty. Celkem bylo získáno 212 respondentů, kteří se vyjádřili k jejich vztahu ke kurzovému sázení. Získaná data byla následně graficky zpracována a okomentována v kapitole výsledků. </w:t>
      </w:r>
      <w:r w:rsidR="005D4C6E">
        <w:t>Tato data poté posloužila jako hlavní nástroj pro ověření nastavených hypotéz</w:t>
      </w:r>
      <w:r w:rsidR="005F3942">
        <w:t xml:space="preserve"> v diskusi</w:t>
      </w:r>
      <w:r w:rsidR="005D4C6E">
        <w:t>.</w:t>
      </w:r>
    </w:p>
    <w:p w14:paraId="77EE9F25" w14:textId="5B0FDF68" w:rsidR="00CE0D1F" w:rsidRDefault="005F3942" w:rsidP="00A2018B">
      <w:pPr>
        <w:spacing w:before="240"/>
      </w:pPr>
      <w:r>
        <w:t>Výsledky ukázaly</w:t>
      </w:r>
      <w:r w:rsidR="00D001CF">
        <w:t xml:space="preserve"> významné statistické rozdíly mezi respondenty z odlišných fakult a pohlaví ve vztahu ke kurzovému sázení a také souvislost mezi zájmem o sport a kurzovým sázením. Bylo potvrzeno, že zájem o sport</w:t>
      </w:r>
      <w:r w:rsidR="008738E7">
        <w:t xml:space="preserve"> a sportovní aktivita respondentů</w:t>
      </w:r>
      <w:r w:rsidR="00D001CF">
        <w:t xml:space="preserve"> souvisí s vyššími sklony ke kurzovému sázení, což potvrzuje i vyšší náklonost studentů sportovní fakulty k sázení. </w:t>
      </w:r>
      <w:r w:rsidR="008738E7">
        <w:t xml:space="preserve">Také </w:t>
      </w:r>
      <w:r w:rsidR="00CE0D1F">
        <w:t>bylo zjištěno</w:t>
      </w:r>
      <w:r w:rsidR="008738E7">
        <w:t>, že</w:t>
      </w:r>
      <w:r w:rsidR="00CE0D1F">
        <w:t xml:space="preserve"> studenti FSpS jsou více nakloněni sázení na zápasy, kterých se přímo účastní.</w:t>
      </w:r>
      <w:r w:rsidR="008738E7">
        <w:t xml:space="preserve"> </w:t>
      </w:r>
      <w:r w:rsidR="00D001CF">
        <w:t xml:space="preserve">Naopak se nepotvrdil předpoklad, že </w:t>
      </w:r>
      <w:r w:rsidR="00AA681E">
        <w:t xml:space="preserve">dotázaní </w:t>
      </w:r>
      <w:r w:rsidR="00D001CF">
        <w:t>studenti ekonomických oborů se připravují na sázku důkladněji</w:t>
      </w:r>
      <w:r w:rsidR="00AA681E">
        <w:t xml:space="preserve"> a</w:t>
      </w:r>
      <w:r w:rsidR="00D001CF">
        <w:t xml:space="preserve"> jejich hlavní motivací pro uzavření sázky je vidina výdělku</w:t>
      </w:r>
      <w:r w:rsidR="00AA681E">
        <w:t xml:space="preserve">. I když procenta hovořila mírně ve prospěch respondentů ESF, </w:t>
      </w:r>
      <w:r w:rsidR="008738E7">
        <w:t>rozdíl nebyl dostatečně významný, a proto nemůžeme s jistotou říct, že by studium na jedné či druhé fakultě ovlivňoval</w:t>
      </w:r>
      <w:r w:rsidR="00E62851">
        <w:t>o</w:t>
      </w:r>
      <w:r w:rsidR="008738E7">
        <w:t xml:space="preserve"> přípravu na sázku.</w:t>
      </w:r>
      <w:r w:rsidR="00AA681E">
        <w:t xml:space="preserve"> </w:t>
      </w:r>
      <w:r w:rsidR="00CE0D1F">
        <w:t>Posledním zajímavým zjištěním byl fakt, že zájem o kurzové sázení je diametrálně odlišný u obou pohlaví. Pouze 17 % dotázaných žen si alespoň 1krát vsadili, kdežto u mužské části respondentů se našlo 86 % takových.</w:t>
      </w:r>
    </w:p>
    <w:p w14:paraId="2C183A46" w14:textId="77777777" w:rsidR="001B39B9" w:rsidRDefault="00CE0D1F" w:rsidP="00A2018B">
      <w:pPr>
        <w:spacing w:before="240"/>
      </w:pPr>
      <w:r>
        <w:lastRenderedPageBreak/>
        <w:t xml:space="preserve">Poslední stanovený úkol se týkal návrhu doporučení v boji proti </w:t>
      </w:r>
      <w:r w:rsidR="001B39B9">
        <w:t>manipulaci a ovlivňování sportovních utkání, protože informovanost populace u nás ohledně této problematiky se pohybuje na nízké úrovni.</w:t>
      </w:r>
    </w:p>
    <w:p w14:paraId="03BE160D" w14:textId="79F9F60E" w:rsidR="00E05DB1" w:rsidRDefault="001B39B9" w:rsidP="00A2018B">
      <w:pPr>
        <w:spacing w:before="240"/>
      </w:pPr>
      <w:r>
        <w:t>Věřím, že tato bakalářská práce objasnila toto ne zcela probádané téma a čtenáři si na něj utvoří vlastní pohled, protože kurzové sázení je dnes významnou součástí sportovního prostředí.</w:t>
      </w:r>
    </w:p>
    <w:p w14:paraId="63E16F90" w14:textId="77777777" w:rsidR="006B72B2" w:rsidRDefault="006B72B2" w:rsidP="00A2018B">
      <w:pPr>
        <w:spacing w:before="240"/>
      </w:pPr>
    </w:p>
    <w:p w14:paraId="12B6C2FC" w14:textId="410D2CBD" w:rsidR="007F1D1B" w:rsidRPr="007F1D1B" w:rsidRDefault="007F1D1B" w:rsidP="006A58E9">
      <w:pPr>
        <w:spacing w:after="160"/>
        <w:mirrorIndents/>
        <w:rPr>
          <w:rFonts w:eastAsia="Times New Roman"/>
          <w:lang w:eastAsia="en-GB"/>
        </w:rPr>
      </w:pPr>
    </w:p>
    <w:p w14:paraId="5093C017" w14:textId="05617E69" w:rsidR="007A0AE9" w:rsidRPr="00EA3241" w:rsidRDefault="007A0AE9" w:rsidP="006A58E9">
      <w:pPr>
        <w:spacing w:after="160"/>
        <w:mirrorIndents/>
      </w:pPr>
      <w:r>
        <w:br w:type="page"/>
      </w:r>
    </w:p>
    <w:p w14:paraId="08C8EAA8" w14:textId="1EE6E72E" w:rsidR="00AF4C40" w:rsidRPr="008E0E88" w:rsidRDefault="00D83ECE" w:rsidP="00CA5770">
      <w:pPr>
        <w:pStyle w:val="Nadpis1"/>
        <w:numPr>
          <w:ilvl w:val="0"/>
          <w:numId w:val="0"/>
        </w:numPr>
        <w:ind w:left="432" w:hanging="432"/>
        <w:rPr>
          <w:sz w:val="28"/>
          <w:szCs w:val="28"/>
        </w:rPr>
      </w:pPr>
      <w:bookmarkStart w:id="55" w:name="_Toc40459179"/>
      <w:r w:rsidRPr="008E0E88">
        <w:rPr>
          <w:sz w:val="28"/>
          <w:szCs w:val="28"/>
        </w:rPr>
        <w:lastRenderedPageBreak/>
        <w:t>P</w:t>
      </w:r>
      <w:r w:rsidR="00964606" w:rsidRPr="008E0E88">
        <w:rPr>
          <w:sz w:val="28"/>
          <w:szCs w:val="28"/>
        </w:rPr>
        <w:t>OUŽITÁ LITERATURA</w:t>
      </w:r>
      <w:bookmarkEnd w:id="55"/>
      <w:r w:rsidR="004C6776" w:rsidRPr="008E0E88">
        <w:rPr>
          <w:sz w:val="28"/>
          <w:szCs w:val="28"/>
        </w:rPr>
        <w:t xml:space="preserve"> </w:t>
      </w:r>
    </w:p>
    <w:p w14:paraId="72E2BC3F" w14:textId="73CF18E3" w:rsidR="008519E2" w:rsidRPr="0006317A" w:rsidRDefault="008519E2" w:rsidP="0006317A">
      <w:pPr>
        <w:spacing w:after="240"/>
      </w:pPr>
      <w:r w:rsidRPr="0006317A">
        <w:t>Against match fixing. Project. </w:t>
      </w:r>
      <w:r w:rsidR="00DC2D33" w:rsidRPr="0006317A">
        <w:rPr>
          <w:i/>
          <w:iCs/>
        </w:rPr>
        <w:t>a</w:t>
      </w:r>
      <w:r w:rsidRPr="0006317A">
        <w:rPr>
          <w:i/>
          <w:iCs/>
        </w:rPr>
        <w:t>gainstmatchfixing.com</w:t>
      </w:r>
      <w:r w:rsidRPr="0006317A">
        <w:t xml:space="preserve"> [online]. 2019 [cit. 2020-05-13]. Dostupné z: </w:t>
      </w:r>
      <w:hyperlink r:id="rId26" w:history="1">
        <w:r w:rsidRPr="0006317A">
          <w:rPr>
            <w:rStyle w:val="Hypertextovodkaz"/>
            <w:color w:val="auto"/>
            <w:u w:val="none"/>
          </w:rPr>
          <w:t>http://againstmatchfixing.com/o-projekcie-en/</w:t>
        </w:r>
      </w:hyperlink>
    </w:p>
    <w:p w14:paraId="344F5222" w14:textId="0F6FE834" w:rsidR="00120A38" w:rsidRPr="0006317A" w:rsidRDefault="00120A38" w:rsidP="0006317A">
      <w:pPr>
        <w:spacing w:after="240"/>
        <w:mirrorIndents/>
        <w:rPr>
          <w:color w:val="auto"/>
          <w:shd w:val="clear" w:color="auto" w:fill="FFFFFF"/>
        </w:rPr>
      </w:pPr>
      <w:r w:rsidRPr="0006317A">
        <w:rPr>
          <w:color w:val="auto"/>
          <w:shd w:val="clear" w:color="auto" w:fill="FFFFFF"/>
        </w:rPr>
        <w:t>ASHTON, J</w:t>
      </w:r>
      <w:r w:rsidR="000846C7" w:rsidRPr="0006317A">
        <w:rPr>
          <w:color w:val="auto"/>
          <w:shd w:val="clear" w:color="auto" w:fill="FFFFFF"/>
        </w:rPr>
        <w:t>ohn</w:t>
      </w:r>
      <w:r w:rsidRPr="0006317A">
        <w:rPr>
          <w:color w:val="auto"/>
          <w:shd w:val="clear" w:color="auto" w:fill="FFFFFF"/>
        </w:rPr>
        <w:t>. </w:t>
      </w:r>
      <w:r w:rsidRPr="0006317A">
        <w:rPr>
          <w:rStyle w:val="Zdraznn"/>
          <w:color w:val="auto"/>
          <w:bdr w:val="none" w:sz="0" w:space="0" w:color="auto" w:frame="1"/>
          <w:shd w:val="clear" w:color="auto" w:fill="FFFFFF"/>
        </w:rPr>
        <w:t>The history of gambling in England</w:t>
      </w:r>
      <w:r w:rsidRPr="0006317A">
        <w:rPr>
          <w:color w:val="auto"/>
          <w:shd w:val="clear" w:color="auto" w:fill="FFFFFF"/>
        </w:rPr>
        <w:t>. London Duckworth &amp; CO, 1898.</w:t>
      </w:r>
    </w:p>
    <w:p w14:paraId="38D4749C" w14:textId="780DE6DF" w:rsidR="00560112" w:rsidRPr="0006317A" w:rsidRDefault="00AC22E6" w:rsidP="0006317A">
      <w:pPr>
        <w:spacing w:after="240"/>
        <w:mirrorIndents/>
        <w:rPr>
          <w:color w:val="auto"/>
          <w:shd w:val="clear" w:color="auto" w:fill="FFFFFF"/>
        </w:rPr>
      </w:pPr>
      <w:r w:rsidRPr="0006317A">
        <w:rPr>
          <w:color w:val="auto"/>
          <w:shd w:val="clear" w:color="auto" w:fill="FFFFFF"/>
        </w:rPr>
        <w:t>BEREŇ, Michal a Robert SÁRA</w:t>
      </w:r>
      <w:r w:rsidR="00DC2D33" w:rsidRPr="0006317A">
        <w:rPr>
          <w:color w:val="auto"/>
          <w:shd w:val="clear" w:color="auto" w:fill="FFFFFF"/>
        </w:rPr>
        <w:t>.</w:t>
      </w:r>
      <w:r w:rsidRPr="0006317A">
        <w:rPr>
          <w:color w:val="auto"/>
          <w:shd w:val="clear" w:color="auto" w:fill="FFFFFF"/>
        </w:rPr>
        <w:t xml:space="preserve"> Zakázat sázky na juniory? Snažíme se o pestrou nabídku, hájí se firmy. </w:t>
      </w:r>
      <w:r w:rsidR="00DC2D33" w:rsidRPr="0006317A">
        <w:rPr>
          <w:i/>
          <w:iCs/>
          <w:color w:val="auto"/>
          <w:shd w:val="clear" w:color="auto" w:fill="FFFFFF"/>
        </w:rPr>
        <w:t>i</w:t>
      </w:r>
      <w:r w:rsidRPr="0006317A">
        <w:rPr>
          <w:i/>
          <w:iCs/>
          <w:color w:val="auto"/>
          <w:shd w:val="clear" w:color="auto" w:fill="FFFFFF"/>
        </w:rPr>
        <w:t>dnes.cz</w:t>
      </w:r>
      <w:r w:rsidRPr="0006317A">
        <w:rPr>
          <w:color w:val="auto"/>
          <w:shd w:val="clear" w:color="auto" w:fill="FFFFFF"/>
        </w:rPr>
        <w:t xml:space="preserve"> [online]. 2014 [cit. 2020-05-13]. Dostupné z: </w:t>
      </w:r>
      <w:hyperlink r:id="rId27" w:history="1">
        <w:r w:rsidR="00560112" w:rsidRPr="0006317A">
          <w:rPr>
            <w:rStyle w:val="Hypertextovodkaz"/>
            <w:color w:val="auto"/>
            <w:u w:val="none"/>
            <w:shd w:val="clear" w:color="auto" w:fill="FFFFFF"/>
          </w:rPr>
          <w:t>https://www.idnes.cz/sport/sazeni/sazkarska-afera-v-juniorskem-hokeji-tipsport-fortuna-synot-tip.A140825_181648_sazeni_bem</w:t>
        </w:r>
      </w:hyperlink>
    </w:p>
    <w:p w14:paraId="3455F203" w14:textId="2F8478CF" w:rsidR="00560112" w:rsidRPr="0006317A" w:rsidRDefault="00560112" w:rsidP="0006317A">
      <w:pPr>
        <w:spacing w:after="240"/>
        <w:mirrorIndents/>
        <w:rPr>
          <w:color w:val="auto"/>
          <w:shd w:val="clear" w:color="auto" w:fill="FFFFFF"/>
        </w:rPr>
      </w:pPr>
      <w:r w:rsidRPr="0006317A">
        <w:rPr>
          <w:color w:val="auto"/>
          <w:shd w:val="clear" w:color="auto" w:fill="FFFFFF"/>
        </w:rPr>
        <w:t>BĚLONOŽNÍK, Tomáš. Balkánská sázkařská mafie jako případová studie organizovaného zločinu [online]. Brno, 2010 [cit. 2020-05-13]. Dostupné z: &lt;https://is.muni.cz/th/ytbi7/&gt;. Bakalářská práce. Masarykova univerzita, Fakulta sociálních studií. Vedoucí práce Tomáš Šmíd.</w:t>
      </w:r>
    </w:p>
    <w:p w14:paraId="081B7B8A" w14:textId="69ED5F4C" w:rsidR="00FB383B" w:rsidRPr="0006317A" w:rsidRDefault="00FB383B" w:rsidP="0006317A">
      <w:pPr>
        <w:spacing w:after="240"/>
        <w:mirrorIndents/>
        <w:rPr>
          <w:color w:val="auto"/>
          <w:shd w:val="clear" w:color="auto" w:fill="FFFFFF"/>
        </w:rPr>
      </w:pPr>
      <w:r w:rsidRPr="0006317A">
        <w:rPr>
          <w:color w:val="auto"/>
          <w:shd w:val="clear" w:color="auto" w:fill="FFFFFF"/>
        </w:rPr>
        <w:t>BĚLOTA, Ladislav. </w:t>
      </w:r>
      <w:r w:rsidRPr="0006317A">
        <w:rPr>
          <w:i/>
          <w:iCs/>
          <w:color w:val="auto"/>
          <w:shd w:val="clear" w:color="auto" w:fill="FFFFFF"/>
        </w:rPr>
        <w:t>Jak sázet kurzové sázky úspěšně: cesta k zisku krok za krokem</w:t>
      </w:r>
      <w:r w:rsidRPr="0006317A">
        <w:rPr>
          <w:color w:val="auto"/>
          <w:shd w:val="clear" w:color="auto" w:fill="FFFFFF"/>
        </w:rPr>
        <w:t>. Brno: Computer Press, 2011. ISBN 978-80-251-3482-5.</w:t>
      </w:r>
    </w:p>
    <w:p w14:paraId="1F18405D" w14:textId="56C13A94" w:rsidR="00F6640D" w:rsidRPr="0006317A" w:rsidRDefault="0053600C" w:rsidP="0006317A">
      <w:pPr>
        <w:spacing w:after="240"/>
        <w:mirrorIndents/>
        <w:rPr>
          <w:rStyle w:val="Hypertextovodkaz"/>
          <w:shd w:val="clear" w:color="auto" w:fill="FFFFFF"/>
        </w:rPr>
      </w:pPr>
      <w:r w:rsidRPr="0006317A">
        <w:rPr>
          <w:color w:val="auto"/>
          <w:shd w:val="clear" w:color="auto" w:fill="FFFFFF"/>
        </w:rPr>
        <w:t>BUNN, Christopher, Robin IRELAND, Jonathan MINTON, Daniel HOLMAN, Matthew PHILPOTT a Stephanie CHAMBERS</w:t>
      </w:r>
      <w:r w:rsidR="00AC7C40" w:rsidRPr="0006317A">
        <w:rPr>
          <w:color w:val="auto"/>
          <w:shd w:val="clear" w:color="auto" w:fill="FFFFFF"/>
        </w:rPr>
        <w:t>.</w:t>
      </w:r>
      <w:r w:rsidRPr="0006317A">
        <w:rPr>
          <w:color w:val="auto"/>
          <w:shd w:val="clear" w:color="auto" w:fill="FFFFFF"/>
        </w:rPr>
        <w:t xml:space="preserve"> Shirt sponsorship by gambling companies in the English and Scottish Premier Leagues: global reach and public health concerns. </w:t>
      </w:r>
      <w:r w:rsidRPr="0006317A">
        <w:rPr>
          <w:i/>
          <w:iCs/>
          <w:color w:val="auto"/>
          <w:shd w:val="clear" w:color="auto" w:fill="FFFFFF"/>
        </w:rPr>
        <w:t>Soccer &amp; Society</w:t>
      </w:r>
      <w:r w:rsidRPr="0006317A">
        <w:rPr>
          <w:color w:val="auto"/>
          <w:shd w:val="clear" w:color="auto" w:fill="FFFFFF"/>
        </w:rPr>
        <w:t> [online]. </w:t>
      </w:r>
      <w:r w:rsidR="00AC7C40" w:rsidRPr="0006317A">
        <w:rPr>
          <w:color w:val="auto"/>
          <w:shd w:val="clear" w:color="auto" w:fill="FFFFFF"/>
        </w:rPr>
        <w:t xml:space="preserve">2018, </w:t>
      </w:r>
      <w:r w:rsidRPr="0006317A">
        <w:rPr>
          <w:b/>
          <w:bCs/>
          <w:color w:val="auto"/>
          <w:shd w:val="clear" w:color="auto" w:fill="FFFFFF"/>
        </w:rPr>
        <w:t>20</w:t>
      </w:r>
      <w:r w:rsidRPr="0006317A">
        <w:rPr>
          <w:color w:val="auto"/>
          <w:shd w:val="clear" w:color="auto" w:fill="FFFFFF"/>
        </w:rPr>
        <w:t xml:space="preserve">(6), 824-835 [cit. 2020-04-20]. ISSN 1466-0970. Dostupné z: </w:t>
      </w:r>
      <w:hyperlink r:id="rId28" w:history="1">
        <w:r w:rsidR="000A5962" w:rsidRPr="0006317A">
          <w:rPr>
            <w:rStyle w:val="Hypertextovodkaz"/>
            <w:color w:val="auto"/>
            <w:u w:val="none"/>
            <w:shd w:val="clear" w:color="auto" w:fill="FFFFFF"/>
          </w:rPr>
          <w:t>https://www.tandfonline.com/doi/full/10.1080/14660970.2018.1425682</w:t>
        </w:r>
      </w:hyperlink>
    </w:p>
    <w:p w14:paraId="0DA1BB6A" w14:textId="0A335992" w:rsidR="007A709F" w:rsidRPr="0006317A" w:rsidRDefault="007A709F" w:rsidP="0006317A">
      <w:pPr>
        <w:spacing w:after="240"/>
        <w:mirrorIndents/>
        <w:rPr>
          <w:color w:val="auto"/>
          <w:shd w:val="clear" w:color="auto" w:fill="FFFFFF"/>
        </w:rPr>
      </w:pPr>
      <w:r w:rsidRPr="0006317A">
        <w:rPr>
          <w:color w:val="auto"/>
          <w:shd w:val="clear" w:color="auto" w:fill="FFFFFF"/>
        </w:rPr>
        <w:t>BURKERT, Marek</w:t>
      </w:r>
      <w:r w:rsidR="00DC2D33" w:rsidRPr="0006317A">
        <w:rPr>
          <w:color w:val="auto"/>
          <w:shd w:val="clear" w:color="auto" w:fill="FFFFFF"/>
        </w:rPr>
        <w:t>.</w:t>
      </w:r>
      <w:r w:rsidRPr="0006317A">
        <w:rPr>
          <w:color w:val="auto"/>
          <w:shd w:val="clear" w:color="auto" w:fill="FFFFFF"/>
        </w:rPr>
        <w:t xml:space="preserve"> Cestovní itinerář může ohrozit ambice týmů. </w:t>
      </w:r>
      <w:r w:rsidR="00DC2D33" w:rsidRPr="0006317A">
        <w:rPr>
          <w:i/>
          <w:iCs/>
          <w:color w:val="auto"/>
          <w:shd w:val="clear" w:color="auto" w:fill="FFFFFF"/>
        </w:rPr>
        <w:t>nhl</w:t>
      </w:r>
      <w:r w:rsidRPr="0006317A">
        <w:rPr>
          <w:i/>
          <w:iCs/>
          <w:color w:val="auto"/>
          <w:shd w:val="clear" w:color="auto" w:fill="FFFFFF"/>
        </w:rPr>
        <w:t>.com</w:t>
      </w:r>
      <w:r w:rsidRPr="0006317A">
        <w:rPr>
          <w:color w:val="auto"/>
          <w:shd w:val="clear" w:color="auto" w:fill="FFFFFF"/>
        </w:rPr>
        <w:t xml:space="preserve"> [online]. 2017 [cit. 2020-05-13]. Dostupné z: </w:t>
      </w:r>
      <w:hyperlink r:id="rId29" w:history="1">
        <w:r w:rsidR="00DC2D33" w:rsidRPr="0006317A">
          <w:rPr>
            <w:rStyle w:val="Hypertextovodkaz"/>
            <w:color w:val="auto"/>
            <w:u w:val="none"/>
            <w:shd w:val="clear" w:color="auto" w:fill="FFFFFF"/>
          </w:rPr>
          <w:t>https://www.nhl.com/cs/news/cestovni-itinerar-muze-ohrozit-ambice-tymu/c-294142560</w:t>
        </w:r>
      </w:hyperlink>
    </w:p>
    <w:p w14:paraId="5710A0E8" w14:textId="156690F0" w:rsidR="008E202C" w:rsidRPr="0006317A" w:rsidRDefault="008E202C" w:rsidP="0006317A">
      <w:pPr>
        <w:spacing w:after="240"/>
        <w:mirrorIndents/>
        <w:rPr>
          <w:color w:val="auto"/>
          <w:shd w:val="clear" w:color="auto" w:fill="FFFFFF"/>
        </w:rPr>
      </w:pPr>
      <w:r w:rsidRPr="0006317A">
        <w:rPr>
          <w:color w:val="auto"/>
          <w:shd w:val="clear" w:color="auto" w:fill="FFFFFF"/>
        </w:rPr>
        <w:t>CRONIN, Benjamin</w:t>
      </w:r>
      <w:r w:rsidR="00DC2D33" w:rsidRPr="0006317A">
        <w:rPr>
          <w:color w:val="auto"/>
          <w:shd w:val="clear" w:color="auto" w:fill="FFFFFF"/>
        </w:rPr>
        <w:t>.</w:t>
      </w:r>
      <w:r w:rsidRPr="0006317A">
        <w:rPr>
          <w:color w:val="auto"/>
          <w:shd w:val="clear" w:color="auto" w:fill="FFFFFF"/>
        </w:rPr>
        <w:t xml:space="preserve"> Americké vs. desetinné kurzy. </w:t>
      </w:r>
      <w:r w:rsidR="00DC2D33" w:rsidRPr="0006317A">
        <w:rPr>
          <w:i/>
          <w:iCs/>
          <w:color w:val="auto"/>
          <w:shd w:val="clear" w:color="auto" w:fill="FFFFFF"/>
        </w:rPr>
        <w:t>p</w:t>
      </w:r>
      <w:r w:rsidRPr="0006317A">
        <w:rPr>
          <w:i/>
          <w:iCs/>
          <w:color w:val="auto"/>
          <w:shd w:val="clear" w:color="auto" w:fill="FFFFFF"/>
        </w:rPr>
        <w:t>innacle.com</w:t>
      </w:r>
      <w:r w:rsidRPr="0006317A">
        <w:rPr>
          <w:color w:val="auto"/>
          <w:shd w:val="clear" w:color="auto" w:fill="FFFFFF"/>
        </w:rPr>
        <w:t xml:space="preserve"> [online]. 2016 [cit. 2020-05-13]. Dostupné z: </w:t>
      </w:r>
      <w:hyperlink r:id="rId30" w:history="1">
        <w:r w:rsidRPr="0006317A">
          <w:rPr>
            <w:rStyle w:val="Hypertextovodkaz"/>
            <w:color w:val="auto"/>
            <w:u w:val="none"/>
            <w:shd w:val="clear" w:color="auto" w:fill="FFFFFF"/>
          </w:rPr>
          <w:t>https://www.pinnacle.com/cs/betting-articles/educational/odds-formats-available-at-pinnacle-sports/ZWSJD9PPX69V3YXZ</w:t>
        </w:r>
      </w:hyperlink>
    </w:p>
    <w:p w14:paraId="087434A9" w14:textId="60500704" w:rsidR="00CA23F4" w:rsidRPr="0006317A" w:rsidRDefault="004C6776" w:rsidP="0006317A">
      <w:pPr>
        <w:spacing w:after="240"/>
        <w:mirrorIndents/>
        <w:rPr>
          <w:color w:val="auto"/>
          <w:shd w:val="clear" w:color="auto" w:fill="FFFFFF"/>
        </w:rPr>
      </w:pPr>
      <w:r w:rsidRPr="0006317A">
        <w:rPr>
          <w:color w:val="auto"/>
          <w:shd w:val="clear" w:color="auto" w:fill="FFFFFF"/>
        </w:rPr>
        <w:t>ČTK. ČOV chce dál rozděloval příjmy z loterií na sport. </w:t>
      </w:r>
      <w:r w:rsidR="00DC2D33" w:rsidRPr="0006317A">
        <w:rPr>
          <w:i/>
          <w:iCs/>
          <w:color w:val="auto"/>
          <w:shd w:val="clear" w:color="auto" w:fill="FFFFFF"/>
        </w:rPr>
        <w:t>f</w:t>
      </w:r>
      <w:r w:rsidRPr="0006317A">
        <w:rPr>
          <w:i/>
          <w:iCs/>
          <w:color w:val="auto"/>
          <w:shd w:val="clear" w:color="auto" w:fill="FFFFFF"/>
        </w:rPr>
        <w:t>inancninoviny.cz</w:t>
      </w:r>
      <w:r w:rsidRPr="0006317A">
        <w:rPr>
          <w:color w:val="auto"/>
          <w:shd w:val="clear" w:color="auto" w:fill="FFFFFF"/>
        </w:rPr>
        <w:t xml:space="preserve"> [online]. 2016 [cit. 2020-05-12]. Dostupné z: </w:t>
      </w:r>
      <w:hyperlink r:id="rId31" w:history="1">
        <w:r w:rsidR="0057431B" w:rsidRPr="0006317A">
          <w:rPr>
            <w:rStyle w:val="Hypertextovodkaz"/>
            <w:color w:val="auto"/>
            <w:u w:val="none"/>
            <w:shd w:val="clear" w:color="auto" w:fill="FFFFFF"/>
          </w:rPr>
          <w:t>https://www.finance.cz/zpravy/finance/460529-cov-chce-dal-rozdeloval-prijmy-z-loterii-na-sport/</w:t>
        </w:r>
      </w:hyperlink>
    </w:p>
    <w:p w14:paraId="27FCD113" w14:textId="60545822" w:rsidR="0057431B" w:rsidRPr="0006317A" w:rsidRDefault="0057431B" w:rsidP="0006317A">
      <w:pPr>
        <w:spacing w:after="240"/>
        <w:mirrorIndents/>
        <w:rPr>
          <w:color w:val="auto"/>
          <w:shd w:val="clear" w:color="auto" w:fill="FFFFFF"/>
        </w:rPr>
      </w:pPr>
      <w:r w:rsidRPr="0006317A">
        <w:rPr>
          <w:color w:val="auto"/>
          <w:shd w:val="clear" w:color="auto" w:fill="FFFFFF"/>
        </w:rPr>
        <w:lastRenderedPageBreak/>
        <w:t>F</w:t>
      </w:r>
      <w:r w:rsidR="008519E2" w:rsidRPr="0006317A">
        <w:rPr>
          <w:color w:val="auto"/>
          <w:shd w:val="clear" w:color="auto" w:fill="FFFFFF"/>
        </w:rPr>
        <w:t>ederbet.</w:t>
      </w:r>
      <w:r w:rsidRPr="0006317A">
        <w:rPr>
          <w:color w:val="auto"/>
          <w:shd w:val="clear" w:color="auto" w:fill="FFFFFF"/>
        </w:rPr>
        <w:t xml:space="preserve"> About Us. </w:t>
      </w:r>
      <w:r w:rsidR="00DC2D33" w:rsidRPr="0006317A">
        <w:rPr>
          <w:i/>
          <w:iCs/>
          <w:color w:val="auto"/>
          <w:shd w:val="clear" w:color="auto" w:fill="FFFFFF"/>
        </w:rPr>
        <w:t>f</w:t>
      </w:r>
      <w:r w:rsidRPr="0006317A">
        <w:rPr>
          <w:i/>
          <w:iCs/>
          <w:color w:val="auto"/>
          <w:shd w:val="clear" w:color="auto" w:fill="FFFFFF"/>
        </w:rPr>
        <w:t>ederbet.com</w:t>
      </w:r>
      <w:r w:rsidRPr="0006317A">
        <w:rPr>
          <w:color w:val="auto"/>
          <w:shd w:val="clear" w:color="auto" w:fill="FFFFFF"/>
        </w:rPr>
        <w:t xml:space="preserve"> [online]. 2016 [cit. 2020-05-13]. Dostupné z: </w:t>
      </w:r>
      <w:hyperlink r:id="rId32" w:history="1">
        <w:r w:rsidRPr="0006317A">
          <w:rPr>
            <w:rStyle w:val="Hypertextovodkaz"/>
            <w:color w:val="auto"/>
            <w:u w:val="none"/>
            <w:shd w:val="clear" w:color="auto" w:fill="FFFFFF"/>
          </w:rPr>
          <w:t>http://federbet.com/about-us/</w:t>
        </w:r>
      </w:hyperlink>
    </w:p>
    <w:p w14:paraId="29D56010" w14:textId="7AF868F2" w:rsidR="007A709F" w:rsidRPr="0006317A" w:rsidRDefault="007A709F" w:rsidP="0006317A">
      <w:pPr>
        <w:spacing w:after="240"/>
        <w:mirrorIndents/>
        <w:rPr>
          <w:color w:val="auto"/>
          <w:shd w:val="clear" w:color="auto" w:fill="FFFFFF"/>
        </w:rPr>
      </w:pPr>
      <w:r w:rsidRPr="0006317A">
        <w:rPr>
          <w:color w:val="auto"/>
          <w:shd w:val="clear" w:color="auto" w:fill="FFFFFF"/>
        </w:rPr>
        <w:t>HILL, Declan</w:t>
      </w:r>
      <w:r w:rsidR="00DC2D33" w:rsidRPr="0006317A">
        <w:rPr>
          <w:color w:val="auto"/>
          <w:shd w:val="clear" w:color="auto" w:fill="FFFFFF"/>
        </w:rPr>
        <w:t>.</w:t>
      </w:r>
      <w:r w:rsidRPr="0006317A">
        <w:rPr>
          <w:color w:val="auto"/>
          <w:shd w:val="clear" w:color="auto" w:fill="FFFFFF"/>
        </w:rPr>
        <w:t xml:space="preserve"> Match-fixing: How gambling is destroying sport. </w:t>
      </w:r>
      <w:r w:rsidR="00DC2D33" w:rsidRPr="0006317A">
        <w:rPr>
          <w:i/>
          <w:iCs/>
          <w:color w:val="auto"/>
          <w:shd w:val="clear" w:color="auto" w:fill="FFFFFF"/>
        </w:rPr>
        <w:t>bbc.</w:t>
      </w:r>
      <w:r w:rsidRPr="0006317A">
        <w:rPr>
          <w:i/>
          <w:iCs/>
          <w:color w:val="auto"/>
          <w:shd w:val="clear" w:color="auto" w:fill="FFFFFF"/>
        </w:rPr>
        <w:t>com</w:t>
      </w:r>
      <w:r w:rsidRPr="0006317A">
        <w:rPr>
          <w:color w:val="auto"/>
          <w:shd w:val="clear" w:color="auto" w:fill="FFFFFF"/>
        </w:rPr>
        <w:t xml:space="preserve"> [online]. 2013 [cit. 2020-05-13]. Dostupné z: </w:t>
      </w:r>
      <w:hyperlink r:id="rId33" w:history="1">
        <w:r w:rsidRPr="0006317A">
          <w:rPr>
            <w:rStyle w:val="Hypertextovodkaz"/>
            <w:color w:val="auto"/>
            <w:u w:val="none"/>
            <w:shd w:val="clear" w:color="auto" w:fill="FFFFFF"/>
          </w:rPr>
          <w:t>https://www.bbc.com/sport/football/21333930</w:t>
        </w:r>
      </w:hyperlink>
    </w:p>
    <w:p w14:paraId="553A1907" w14:textId="27F6005A" w:rsidR="00F6640D" w:rsidRPr="0006317A" w:rsidRDefault="00F6640D" w:rsidP="0006317A">
      <w:pPr>
        <w:spacing w:after="240"/>
        <w:mirrorIndents/>
        <w:rPr>
          <w:color w:val="auto"/>
        </w:rPr>
      </w:pPr>
      <w:r w:rsidRPr="0006317A">
        <w:t>HING, Nerilee, En LI, Peter VITARTAS a Alex M. T. RUSSELL. On the Spur of the Moment: Intrinsic Predictors of Impulse Sports Betting. </w:t>
      </w:r>
      <w:r w:rsidRPr="0006317A">
        <w:rPr>
          <w:i/>
          <w:iCs/>
        </w:rPr>
        <w:t>Journal of Gambling Studies</w:t>
      </w:r>
      <w:r w:rsidRPr="0006317A">
        <w:t> [online]. 2018, </w:t>
      </w:r>
      <w:r w:rsidRPr="0006317A">
        <w:rPr>
          <w:b/>
          <w:bCs/>
        </w:rPr>
        <w:t>34</w:t>
      </w:r>
      <w:r w:rsidRPr="0006317A">
        <w:t xml:space="preserve">(2), 413-428 [cit. 2020-05-03]. DOI: 10.1007/s10899-017-9719-x. ISSN 1573-3602. Dostupné z: </w:t>
      </w:r>
      <w:hyperlink r:id="rId34" w:history="1">
        <w:r w:rsidRPr="0006317A">
          <w:rPr>
            <w:rStyle w:val="Hypertextovodkaz"/>
            <w:color w:val="auto"/>
            <w:u w:val="none"/>
          </w:rPr>
          <w:t>http://link.springer.com/10.1007/s10899-017-9719-x</w:t>
        </w:r>
      </w:hyperlink>
    </w:p>
    <w:p w14:paraId="2775298A" w14:textId="7A3C6D9F" w:rsidR="00F6616C" w:rsidRPr="0006317A" w:rsidRDefault="00F6616C" w:rsidP="0006317A">
      <w:pPr>
        <w:spacing w:after="240"/>
        <w:mirrorIndents/>
        <w:rPr>
          <w:color w:val="000000" w:themeColor="text1"/>
          <w:shd w:val="clear" w:color="auto" w:fill="FFFFFF"/>
        </w:rPr>
      </w:pPr>
      <w:r w:rsidRPr="0006317A">
        <w:rPr>
          <w:color w:val="000000" w:themeColor="text1"/>
          <w:shd w:val="clear" w:color="auto" w:fill="FFFFFF"/>
        </w:rPr>
        <w:t>Historical Football Kits. The Premier and English Football League 2019–2020. </w:t>
      </w:r>
      <w:r w:rsidR="005D27A7" w:rsidRPr="0006317A">
        <w:rPr>
          <w:i/>
          <w:iCs/>
          <w:color w:val="000000" w:themeColor="text1"/>
          <w:shd w:val="clear" w:color="auto" w:fill="FFFFFF"/>
        </w:rPr>
        <w:t>h</w:t>
      </w:r>
      <w:r w:rsidRPr="0006317A">
        <w:rPr>
          <w:i/>
          <w:iCs/>
          <w:color w:val="000000" w:themeColor="text1"/>
          <w:shd w:val="clear" w:color="auto" w:fill="FFFFFF"/>
        </w:rPr>
        <w:t>istoricalkits</w:t>
      </w:r>
      <w:r w:rsidR="004C6776" w:rsidRPr="0006317A">
        <w:rPr>
          <w:i/>
          <w:iCs/>
          <w:color w:val="000000" w:themeColor="text1"/>
          <w:shd w:val="clear" w:color="auto" w:fill="FFFFFF"/>
        </w:rPr>
        <w:t>.co.uk</w:t>
      </w:r>
      <w:r w:rsidRPr="0006317A">
        <w:rPr>
          <w:color w:val="000000" w:themeColor="text1"/>
          <w:shd w:val="clear" w:color="auto" w:fill="FFFFFF"/>
        </w:rPr>
        <w:t xml:space="preserve"> [online]. 2019 [cit. 2020-05-12]. Dostupné z: </w:t>
      </w:r>
      <w:hyperlink r:id="rId35" w:history="1">
        <w:r w:rsidRPr="0006317A">
          <w:rPr>
            <w:rStyle w:val="Hypertextovodkaz"/>
            <w:color w:val="auto"/>
            <w:u w:val="none"/>
            <w:shd w:val="clear" w:color="auto" w:fill="FFFFFF"/>
          </w:rPr>
          <w:t>http://www.historicalkits.co.uk/English_Football_League/season/2019-2020/2019-2020.html</w:t>
        </w:r>
      </w:hyperlink>
    </w:p>
    <w:p w14:paraId="1A5545AA" w14:textId="2D86CD0D" w:rsidR="00A361E8" w:rsidRPr="0006317A" w:rsidRDefault="00A361E8" w:rsidP="0006317A">
      <w:pPr>
        <w:spacing w:after="240"/>
        <w:mirrorIndents/>
        <w:rPr>
          <w:color w:val="000000" w:themeColor="text1"/>
          <w:shd w:val="clear" w:color="auto" w:fill="FFFFFF"/>
        </w:rPr>
      </w:pPr>
      <w:r w:rsidRPr="0006317A">
        <w:rPr>
          <w:color w:val="000000" w:themeColor="text1"/>
          <w:shd w:val="clear" w:color="auto" w:fill="FFFFFF"/>
        </w:rPr>
        <w:t>HODAŇ, Bohuslav. </w:t>
      </w:r>
      <w:r w:rsidRPr="0006317A">
        <w:rPr>
          <w:i/>
          <w:iCs/>
          <w:color w:val="000000" w:themeColor="text1"/>
          <w:shd w:val="clear" w:color="auto" w:fill="FFFFFF"/>
        </w:rPr>
        <w:t>Sociokulturní kinantropologie I: úvod do problematiky</w:t>
      </w:r>
      <w:r w:rsidRPr="0006317A">
        <w:rPr>
          <w:color w:val="000000" w:themeColor="text1"/>
          <w:shd w:val="clear" w:color="auto" w:fill="FFFFFF"/>
        </w:rPr>
        <w:t>. Brno: Masarykova univerzita, 2006. ISBN 80-210-4064-5.</w:t>
      </w:r>
    </w:p>
    <w:p w14:paraId="74FA82A6" w14:textId="77777777" w:rsidR="00992685" w:rsidRPr="0006317A" w:rsidRDefault="00992685" w:rsidP="0006317A">
      <w:pPr>
        <w:tabs>
          <w:tab w:val="right" w:pos="8503"/>
        </w:tabs>
        <w:spacing w:after="240"/>
        <w:mirrorIndents/>
        <w:rPr>
          <w:shd w:val="clear" w:color="auto" w:fill="FFFFFF"/>
        </w:rPr>
      </w:pPr>
      <w:r w:rsidRPr="0006317A">
        <w:rPr>
          <w:shd w:val="clear" w:color="auto" w:fill="FFFFFF"/>
        </w:rPr>
        <w:t>HORÁČEK, Michal. </w:t>
      </w:r>
      <w:r w:rsidRPr="0006317A">
        <w:rPr>
          <w:i/>
          <w:iCs/>
          <w:shd w:val="clear" w:color="auto" w:fill="FFFFFF"/>
        </w:rPr>
        <w:t>Království za koně</w:t>
      </w:r>
      <w:r w:rsidRPr="0006317A">
        <w:rPr>
          <w:shd w:val="clear" w:color="auto" w:fill="FFFFFF"/>
        </w:rPr>
        <w:t>. Praha: Olympia, 1983. Stadión.</w:t>
      </w:r>
    </w:p>
    <w:p w14:paraId="497302D4" w14:textId="37A0CA13" w:rsidR="00992685" w:rsidRPr="0006317A" w:rsidRDefault="00992685" w:rsidP="0006317A">
      <w:pPr>
        <w:tabs>
          <w:tab w:val="right" w:pos="8503"/>
        </w:tabs>
        <w:spacing w:after="240"/>
        <w:mirrorIndents/>
        <w:rPr>
          <w:color w:val="212529"/>
          <w:shd w:val="clear" w:color="auto" w:fill="FFFFFF"/>
        </w:rPr>
      </w:pPr>
      <w:r w:rsidRPr="0006317A">
        <w:rPr>
          <w:color w:val="auto"/>
          <w:shd w:val="clear" w:color="auto" w:fill="FFFFFF"/>
        </w:rPr>
        <w:t>HORÁČEK, Michal. </w:t>
      </w:r>
      <w:r w:rsidRPr="0006317A">
        <w:rPr>
          <w:i/>
          <w:iCs/>
          <w:color w:val="auto"/>
          <w:shd w:val="clear" w:color="auto" w:fill="FFFFFF"/>
        </w:rPr>
        <w:t>Los a sázka</w:t>
      </w:r>
      <w:r w:rsidRPr="0006317A">
        <w:rPr>
          <w:color w:val="auto"/>
          <w:shd w:val="clear" w:color="auto" w:fill="FFFFFF"/>
        </w:rPr>
        <w:t>. Praha: Fortuna, 2000</w:t>
      </w:r>
      <w:r w:rsidRPr="0006317A">
        <w:rPr>
          <w:color w:val="212529"/>
          <w:shd w:val="clear" w:color="auto" w:fill="FFFFFF"/>
        </w:rPr>
        <w:t>.</w:t>
      </w:r>
    </w:p>
    <w:p w14:paraId="2E750CE0" w14:textId="6F394B91" w:rsidR="00624E6A" w:rsidRPr="0006317A" w:rsidRDefault="00624E6A" w:rsidP="0006317A">
      <w:pPr>
        <w:tabs>
          <w:tab w:val="right" w:pos="8503"/>
        </w:tabs>
        <w:spacing w:after="240"/>
        <w:mirrorIndents/>
        <w:rPr>
          <w:shd w:val="clear" w:color="auto" w:fill="FFFFFF"/>
        </w:rPr>
      </w:pPr>
      <w:r w:rsidRPr="0006317A">
        <w:rPr>
          <w:shd w:val="clear" w:color="auto" w:fill="FFFFFF"/>
        </w:rPr>
        <w:t>JÁCHIM, Václav</w:t>
      </w:r>
      <w:r w:rsidR="005D27A7" w:rsidRPr="0006317A">
        <w:rPr>
          <w:shd w:val="clear" w:color="auto" w:fill="FFFFFF"/>
        </w:rPr>
        <w:t>.</w:t>
      </w:r>
      <w:r w:rsidRPr="0006317A">
        <w:rPr>
          <w:shd w:val="clear" w:color="auto" w:fill="FFFFFF"/>
        </w:rPr>
        <w:t xml:space="preserve"> Osm týmů, 84 zápasů a Pohár Jana Palacha. Univerzitní liga přepíše dějiny. </w:t>
      </w:r>
      <w:r w:rsidR="005D27A7" w:rsidRPr="0006317A">
        <w:rPr>
          <w:i/>
          <w:iCs/>
          <w:shd w:val="clear" w:color="auto" w:fill="FFFFFF"/>
        </w:rPr>
        <w:t>h</w:t>
      </w:r>
      <w:r w:rsidRPr="0006317A">
        <w:rPr>
          <w:i/>
          <w:iCs/>
          <w:shd w:val="clear" w:color="auto" w:fill="FFFFFF"/>
        </w:rPr>
        <w:t>okej.cz</w:t>
      </w:r>
      <w:r w:rsidRPr="0006317A">
        <w:rPr>
          <w:shd w:val="clear" w:color="auto" w:fill="FFFFFF"/>
        </w:rPr>
        <w:t> [online]. 2019 [cit. 2020-05-13]. Dostupné z:</w:t>
      </w:r>
      <w:r w:rsidRPr="0006317A">
        <w:rPr>
          <w:color w:val="auto"/>
          <w:shd w:val="clear" w:color="auto" w:fill="FFFFFF"/>
        </w:rPr>
        <w:t xml:space="preserve"> </w:t>
      </w:r>
      <w:hyperlink r:id="rId36" w:history="1">
        <w:r w:rsidR="00FB383B" w:rsidRPr="0006317A">
          <w:rPr>
            <w:rStyle w:val="Hypertextovodkaz"/>
            <w:color w:val="auto"/>
            <w:u w:val="none"/>
            <w:shd w:val="clear" w:color="auto" w:fill="FFFFFF"/>
          </w:rPr>
          <w:t>https://www.hokej.cz/osm-tymu-84-zapasu-a-pohar-jana-palacha-univerzitni-liga-prepise-dejiny/5041114</w:t>
        </w:r>
      </w:hyperlink>
    </w:p>
    <w:p w14:paraId="39B83429" w14:textId="47AC47E0" w:rsidR="00FB383B" w:rsidRPr="0006317A" w:rsidRDefault="00FB383B" w:rsidP="0006317A">
      <w:pPr>
        <w:tabs>
          <w:tab w:val="right" w:pos="8503"/>
        </w:tabs>
        <w:spacing w:after="240"/>
        <w:mirrorIndents/>
        <w:rPr>
          <w:color w:val="auto"/>
          <w:shd w:val="clear" w:color="auto" w:fill="FFFFFF"/>
        </w:rPr>
      </w:pPr>
      <w:r w:rsidRPr="0006317A">
        <w:rPr>
          <w:shd w:val="clear" w:color="auto" w:fill="FFFFFF"/>
        </w:rPr>
        <w:t>JANÁK, Jiří a Jiří BLAHUTKA</w:t>
      </w:r>
      <w:r w:rsidR="005D27A7" w:rsidRPr="0006317A">
        <w:rPr>
          <w:shd w:val="clear" w:color="auto" w:fill="FFFFFF"/>
        </w:rPr>
        <w:t>.</w:t>
      </w:r>
      <w:r w:rsidRPr="0006317A">
        <w:rPr>
          <w:shd w:val="clear" w:color="auto" w:fill="FFFFFF"/>
        </w:rPr>
        <w:t xml:space="preserve"> Právní úprava ovlivňování sportovních zápasů (Match-fixing). </w:t>
      </w:r>
      <w:r w:rsidR="005D27A7" w:rsidRPr="0006317A">
        <w:rPr>
          <w:i/>
          <w:iCs/>
          <w:shd w:val="clear" w:color="auto" w:fill="FFFFFF"/>
        </w:rPr>
        <w:t>epravo</w:t>
      </w:r>
      <w:r w:rsidRPr="0006317A">
        <w:rPr>
          <w:i/>
          <w:iCs/>
          <w:shd w:val="clear" w:color="auto" w:fill="FFFFFF"/>
        </w:rPr>
        <w:t>.cz</w:t>
      </w:r>
      <w:r w:rsidRPr="0006317A">
        <w:rPr>
          <w:shd w:val="clear" w:color="auto" w:fill="FFFFFF"/>
        </w:rPr>
        <w:t xml:space="preserve"> [online]. 2018 [cit. 2020-05-13]. Dostupné z: </w:t>
      </w:r>
      <w:hyperlink r:id="rId37" w:history="1">
        <w:r w:rsidRPr="0006317A">
          <w:rPr>
            <w:rStyle w:val="Hypertextovodkaz"/>
            <w:color w:val="auto"/>
            <w:u w:val="none"/>
            <w:shd w:val="clear" w:color="auto" w:fill="FFFFFF"/>
          </w:rPr>
          <w:t>https://www.epravo.cz/top/clanky/pravni-uprava-ovlivnovani-sportovnich-zapasu-match-fixing-107812.html</w:t>
        </w:r>
      </w:hyperlink>
    </w:p>
    <w:p w14:paraId="19FFF6CB" w14:textId="62ADCE4B" w:rsidR="00CB601D" w:rsidRPr="0006317A" w:rsidRDefault="00CB601D" w:rsidP="0006317A">
      <w:pPr>
        <w:spacing w:after="240"/>
        <w:mirrorIndents/>
        <w:rPr>
          <w:color w:val="auto"/>
          <w:shd w:val="clear" w:color="auto" w:fill="FFFFFF"/>
        </w:rPr>
      </w:pPr>
      <w:r w:rsidRPr="0006317A">
        <w:rPr>
          <w:color w:val="auto"/>
          <w:shd w:val="clear" w:color="auto" w:fill="FFFFFF"/>
        </w:rPr>
        <w:t>JUREK, Kamil, Legální online kurzové sázení v Česku. </w:t>
      </w:r>
      <w:r w:rsidR="000F35B9" w:rsidRPr="0006317A">
        <w:rPr>
          <w:i/>
          <w:iCs/>
          <w:color w:val="auto"/>
          <w:shd w:val="clear" w:color="auto" w:fill="FFFFFF"/>
        </w:rPr>
        <w:t>b</w:t>
      </w:r>
      <w:r w:rsidRPr="0006317A">
        <w:rPr>
          <w:i/>
          <w:iCs/>
          <w:color w:val="auto"/>
          <w:shd w:val="clear" w:color="auto" w:fill="FFFFFF"/>
        </w:rPr>
        <w:t>etarena</w:t>
      </w:r>
      <w:r w:rsidR="004C6776" w:rsidRPr="0006317A">
        <w:rPr>
          <w:i/>
          <w:iCs/>
          <w:color w:val="auto"/>
          <w:shd w:val="clear" w:color="auto" w:fill="FFFFFF"/>
        </w:rPr>
        <w:t>.cz</w:t>
      </w:r>
      <w:r w:rsidRPr="0006317A">
        <w:rPr>
          <w:color w:val="auto"/>
          <w:shd w:val="clear" w:color="auto" w:fill="FFFFFF"/>
        </w:rPr>
        <w:t xml:space="preserve"> [online]. 2020 [cit. 2020-05-12]. Dostupné z: </w:t>
      </w:r>
      <w:hyperlink r:id="rId38" w:history="1">
        <w:r w:rsidRPr="0006317A">
          <w:rPr>
            <w:rStyle w:val="Hypertextovodkaz"/>
            <w:color w:val="auto"/>
            <w:u w:val="none"/>
            <w:shd w:val="clear" w:color="auto" w:fill="FFFFFF"/>
          </w:rPr>
          <w:t>https://www.betarena.cz/rubriky/sportovni-clanky/legalni-online-kurzove-sazeni-v-cesku_961.html</w:t>
        </w:r>
      </w:hyperlink>
    </w:p>
    <w:p w14:paraId="777DF03E" w14:textId="246F0565" w:rsidR="00A361E8" w:rsidRPr="0006317A" w:rsidRDefault="00992685" w:rsidP="0006317A">
      <w:pPr>
        <w:spacing w:after="240"/>
        <w:mirrorIndents/>
        <w:rPr>
          <w:color w:val="auto"/>
          <w:shd w:val="clear" w:color="auto" w:fill="FFFFFF"/>
        </w:rPr>
      </w:pPr>
      <w:r w:rsidRPr="0006317A">
        <w:rPr>
          <w:color w:val="auto"/>
          <w:shd w:val="clear" w:color="auto" w:fill="FFFFFF"/>
        </w:rPr>
        <w:lastRenderedPageBreak/>
        <w:t>KOMÁRKOVÁ, Pavla</w:t>
      </w:r>
      <w:r w:rsidR="005D27A7" w:rsidRPr="0006317A">
        <w:rPr>
          <w:color w:val="auto"/>
          <w:shd w:val="clear" w:color="auto" w:fill="FFFFFF"/>
        </w:rPr>
        <w:t>.</w:t>
      </w:r>
      <w:r w:rsidRPr="0006317A">
        <w:rPr>
          <w:color w:val="auto"/>
          <w:shd w:val="clear" w:color="auto" w:fill="FFFFFF"/>
        </w:rPr>
        <w:t xml:space="preserve"> Soud rozdal v korupční kauze fotbalistů Bystrce podmínky. </w:t>
      </w:r>
      <w:r w:rsidR="005D27A7" w:rsidRPr="0006317A">
        <w:rPr>
          <w:i/>
          <w:iCs/>
          <w:color w:val="auto"/>
          <w:shd w:val="clear" w:color="auto" w:fill="FFFFFF"/>
        </w:rPr>
        <w:t>i</w:t>
      </w:r>
      <w:r w:rsidRPr="0006317A">
        <w:rPr>
          <w:i/>
          <w:iCs/>
          <w:color w:val="auto"/>
          <w:shd w:val="clear" w:color="auto" w:fill="FFFFFF"/>
        </w:rPr>
        <w:t>dnes</w:t>
      </w:r>
      <w:r w:rsidR="004C6776" w:rsidRPr="0006317A">
        <w:rPr>
          <w:i/>
          <w:iCs/>
          <w:color w:val="auto"/>
          <w:shd w:val="clear" w:color="auto" w:fill="FFFFFF"/>
        </w:rPr>
        <w:t>.cz</w:t>
      </w:r>
      <w:r w:rsidRPr="0006317A">
        <w:rPr>
          <w:color w:val="auto"/>
          <w:shd w:val="clear" w:color="auto" w:fill="FFFFFF"/>
        </w:rPr>
        <w:t xml:space="preserve"> [online]. 2008 [cit. 2020-05-12]. Dostupné z: </w:t>
      </w:r>
      <w:hyperlink r:id="rId39" w:history="1">
        <w:r w:rsidRPr="0006317A">
          <w:rPr>
            <w:rStyle w:val="Hypertextovodkaz"/>
            <w:color w:val="auto"/>
            <w:u w:val="none"/>
            <w:shd w:val="clear" w:color="auto" w:fill="FFFFFF"/>
          </w:rPr>
          <w:t>https://www.idnes.cz/brno/zpravy/soud-rozdal-v-korupcni-kauze-fotbalistu-bystrce-podminky.A080307_131346_brno_taj</w:t>
        </w:r>
      </w:hyperlink>
    </w:p>
    <w:p w14:paraId="62092765" w14:textId="3748ADF8" w:rsidR="00F223B5" w:rsidRPr="0006317A" w:rsidRDefault="00F223B5" w:rsidP="0006317A">
      <w:pPr>
        <w:spacing w:after="240"/>
        <w:mirrorIndents/>
        <w:rPr>
          <w:color w:val="auto"/>
          <w:shd w:val="clear" w:color="auto" w:fill="FFFFFF"/>
        </w:rPr>
      </w:pPr>
      <w:r w:rsidRPr="0006317A">
        <w:rPr>
          <w:color w:val="auto"/>
          <w:shd w:val="clear" w:color="auto" w:fill="FFFFFF"/>
        </w:rPr>
        <w:t xml:space="preserve">LAMONT, Matthew &amp; </w:t>
      </w:r>
      <w:r w:rsidRPr="0006317A">
        <w:rPr>
          <w:color w:val="auto"/>
          <w:shd w:val="clear" w:color="auto" w:fill="FFFFFF"/>
          <w:lang w:val="en-GB"/>
        </w:rPr>
        <w:t>Nerilee HING. Sports Betting Motivations Among Young Men: An Adaptive Theory Analysis. Leisure Sciences</w:t>
      </w:r>
      <w:r w:rsidRPr="0006317A">
        <w:rPr>
          <w:color w:val="auto"/>
          <w:shd w:val="clear" w:color="auto" w:fill="FFFFFF"/>
        </w:rPr>
        <w:t xml:space="preserve"> [online]. 2020, 42(2), 185-204 [cit. 2020-05-03]. DOI: 10.1080/01490400.2018.1483852. ISSN 0149-0400. Dostupné z: </w:t>
      </w:r>
      <w:hyperlink r:id="rId40" w:history="1">
        <w:r w:rsidRPr="0006317A">
          <w:rPr>
            <w:rStyle w:val="Hypertextovodkaz"/>
            <w:color w:val="auto"/>
            <w:u w:val="none"/>
            <w:shd w:val="clear" w:color="auto" w:fill="FFFFFF"/>
          </w:rPr>
          <w:t>https://www.tandfonline.com/doi/full/10.1080/01490400.2018.1483852</w:t>
        </w:r>
      </w:hyperlink>
    </w:p>
    <w:p w14:paraId="71A0F048" w14:textId="5488F11E" w:rsidR="006831B4" w:rsidRPr="0006317A" w:rsidRDefault="006831B4" w:rsidP="0006317A">
      <w:pPr>
        <w:spacing w:after="240"/>
        <w:mirrorIndents/>
        <w:rPr>
          <w:color w:val="auto"/>
          <w:shd w:val="clear" w:color="auto" w:fill="FFFFFF"/>
        </w:rPr>
      </w:pPr>
      <w:r w:rsidRPr="0006317A">
        <w:rPr>
          <w:color w:val="auto"/>
          <w:shd w:val="clear" w:color="auto" w:fill="FFFFFF"/>
        </w:rPr>
        <w:t>LINDEROVÁ, Ivica, Petr SCHOLZ a Michal MUNDUCH. </w:t>
      </w:r>
      <w:r w:rsidRPr="0006317A">
        <w:rPr>
          <w:i/>
          <w:iCs/>
          <w:color w:val="auto"/>
          <w:shd w:val="clear" w:color="auto" w:fill="FFFFFF"/>
        </w:rPr>
        <w:t>Úvod do metodiky výzkumu</w:t>
      </w:r>
      <w:r w:rsidRPr="0006317A">
        <w:rPr>
          <w:color w:val="auto"/>
          <w:shd w:val="clear" w:color="auto" w:fill="FFFFFF"/>
        </w:rPr>
        <w:t>. Jihlava: Vysoká škola polytechnická Jihlava, 2016. ISBN 978-80-88064-23-7.</w:t>
      </w:r>
    </w:p>
    <w:p w14:paraId="2496DC99" w14:textId="0E117174" w:rsidR="00842499" w:rsidRPr="0006317A" w:rsidRDefault="00842499" w:rsidP="0006317A">
      <w:pPr>
        <w:spacing w:after="240"/>
        <w:mirrorIndents/>
        <w:rPr>
          <w:color w:val="auto"/>
          <w:shd w:val="clear" w:color="auto" w:fill="FFFFFF"/>
        </w:rPr>
      </w:pPr>
      <w:r w:rsidRPr="0006317A">
        <w:rPr>
          <w:color w:val="auto"/>
          <w:shd w:val="clear" w:color="auto" w:fill="FFFFFF"/>
        </w:rPr>
        <w:t>MIKULKA, Milan</w:t>
      </w:r>
      <w:r w:rsidR="0008283D" w:rsidRPr="0006317A">
        <w:rPr>
          <w:color w:val="auto"/>
          <w:shd w:val="clear" w:color="auto" w:fill="FFFFFF"/>
        </w:rPr>
        <w:t>.</w:t>
      </w:r>
      <w:r w:rsidRPr="0006317A">
        <w:rPr>
          <w:color w:val="auto"/>
          <w:shd w:val="clear" w:color="auto" w:fill="FFFFFF"/>
        </w:rPr>
        <w:t xml:space="preserve"> Desítky tisíc sázkařů přijdou o účty u zahraničních firem. </w:t>
      </w:r>
      <w:r w:rsidR="0008283D" w:rsidRPr="0006317A">
        <w:rPr>
          <w:i/>
          <w:iCs/>
          <w:color w:val="auto"/>
          <w:shd w:val="clear" w:color="auto" w:fill="FFFFFF"/>
        </w:rPr>
        <w:t>a</w:t>
      </w:r>
      <w:r w:rsidRPr="0006317A">
        <w:rPr>
          <w:i/>
          <w:iCs/>
          <w:color w:val="auto"/>
          <w:shd w:val="clear" w:color="auto" w:fill="FFFFFF"/>
        </w:rPr>
        <w:t>ktuálně</w:t>
      </w:r>
      <w:r w:rsidR="004C6776" w:rsidRPr="0006317A">
        <w:rPr>
          <w:i/>
          <w:iCs/>
          <w:color w:val="auto"/>
          <w:shd w:val="clear" w:color="auto" w:fill="FFFFFF"/>
        </w:rPr>
        <w:t>.cz</w:t>
      </w:r>
      <w:r w:rsidRPr="0006317A">
        <w:rPr>
          <w:color w:val="auto"/>
          <w:shd w:val="clear" w:color="auto" w:fill="FFFFFF"/>
        </w:rPr>
        <w:t xml:space="preserve"> [online]. 2017 [cit. 2020-05-12]. Dostupné z: </w:t>
      </w:r>
      <w:hyperlink r:id="rId41" w:history="1">
        <w:r w:rsidRPr="0006317A">
          <w:rPr>
            <w:rStyle w:val="Hypertextovodkaz"/>
            <w:color w:val="auto"/>
            <w:u w:val="none"/>
            <w:shd w:val="clear" w:color="auto" w:fill="FFFFFF"/>
          </w:rPr>
          <w:t>https://zpravy.aktualne.cz/ekonomika/desitky-tisic-sazkaru-prijdou-o-ucty-u-zahranicnich-firem-no/r~00ba60d0fa8b11e68ad70025900fea04/</w:t>
        </w:r>
      </w:hyperlink>
    </w:p>
    <w:p w14:paraId="72806709" w14:textId="2D63AADC" w:rsidR="00992685" w:rsidRPr="0006317A" w:rsidRDefault="00992685" w:rsidP="0006317A">
      <w:pPr>
        <w:spacing w:after="240"/>
        <w:mirrorIndents/>
        <w:rPr>
          <w:color w:val="auto"/>
          <w:shd w:val="clear" w:color="auto" w:fill="FFFFFF"/>
        </w:rPr>
      </w:pPr>
      <w:r w:rsidRPr="0006317A">
        <w:rPr>
          <w:color w:val="auto"/>
          <w:shd w:val="clear" w:color="auto" w:fill="FFFFFF"/>
        </w:rPr>
        <w:t>MILTON, John. History of sports betting. </w:t>
      </w:r>
      <w:r w:rsidR="0008283D" w:rsidRPr="0006317A">
        <w:rPr>
          <w:i/>
          <w:iCs/>
          <w:color w:val="auto"/>
          <w:shd w:val="clear" w:color="auto" w:fill="FFFFFF"/>
        </w:rPr>
        <w:t>b</w:t>
      </w:r>
      <w:r w:rsidRPr="0006317A">
        <w:rPr>
          <w:i/>
          <w:iCs/>
          <w:color w:val="auto"/>
          <w:shd w:val="clear" w:color="auto" w:fill="FFFFFF"/>
        </w:rPr>
        <w:t>igonsports</w:t>
      </w:r>
      <w:r w:rsidR="0008283D" w:rsidRPr="0006317A">
        <w:rPr>
          <w:i/>
          <w:iCs/>
          <w:color w:val="auto"/>
          <w:shd w:val="clear" w:color="auto" w:fill="FFFFFF"/>
        </w:rPr>
        <w:t>.com</w:t>
      </w:r>
      <w:r w:rsidRPr="0006317A">
        <w:rPr>
          <w:color w:val="auto"/>
          <w:shd w:val="clear" w:color="auto" w:fill="FFFFFF"/>
        </w:rPr>
        <w:t xml:space="preserve"> [online]. 2017 [cit. 2020-04-20]. Dostupné z: </w:t>
      </w:r>
      <w:hyperlink r:id="rId42" w:history="1">
        <w:r w:rsidRPr="0006317A">
          <w:rPr>
            <w:rStyle w:val="Hypertextovodkaz"/>
            <w:color w:val="auto"/>
            <w:u w:val="none"/>
            <w:shd w:val="clear" w:color="auto" w:fill="FFFFFF"/>
          </w:rPr>
          <w:t>https://www.bigonsports.com/history-of-sports-betting/</w:t>
        </w:r>
      </w:hyperlink>
    </w:p>
    <w:p w14:paraId="4C45FEA5" w14:textId="7B09C442" w:rsidR="008E202C" w:rsidRPr="0006317A" w:rsidRDefault="008E202C" w:rsidP="0006317A">
      <w:pPr>
        <w:spacing w:after="240"/>
        <w:mirrorIndents/>
        <w:rPr>
          <w:color w:val="auto"/>
          <w:shd w:val="clear" w:color="auto" w:fill="FFFFFF"/>
        </w:rPr>
      </w:pPr>
      <w:r w:rsidRPr="0006317A">
        <w:rPr>
          <w:color w:val="auto"/>
          <w:shd w:val="clear" w:color="auto" w:fill="FFFFFF"/>
        </w:rPr>
        <w:t>MLYNÁŘOVÁ, Martina</w:t>
      </w:r>
      <w:r w:rsidR="0008283D" w:rsidRPr="0006317A">
        <w:rPr>
          <w:color w:val="auto"/>
          <w:shd w:val="clear" w:color="auto" w:fill="FFFFFF"/>
        </w:rPr>
        <w:t>.</w:t>
      </w:r>
      <w:r w:rsidRPr="0006317A">
        <w:rPr>
          <w:color w:val="auto"/>
          <w:shd w:val="clear" w:color="auto" w:fill="FFFFFF"/>
        </w:rPr>
        <w:t xml:space="preserve"> TIPSPORT CÍLÍ NA STUDENTY. STAL SE PARTNEREM NOVÉ HOKEJOVÉ LIGY. </w:t>
      </w:r>
      <w:r w:rsidR="0008283D" w:rsidRPr="0006317A">
        <w:rPr>
          <w:i/>
          <w:iCs/>
          <w:color w:val="auto"/>
          <w:shd w:val="clear" w:color="auto" w:fill="FFFFFF"/>
        </w:rPr>
        <w:t>s</w:t>
      </w:r>
      <w:r w:rsidRPr="0006317A">
        <w:rPr>
          <w:i/>
          <w:iCs/>
          <w:color w:val="auto"/>
          <w:shd w:val="clear" w:color="auto" w:fill="FFFFFF"/>
        </w:rPr>
        <w:t>portbiz.cz</w:t>
      </w:r>
      <w:r w:rsidRPr="0006317A">
        <w:rPr>
          <w:color w:val="auto"/>
          <w:shd w:val="clear" w:color="auto" w:fill="FFFFFF"/>
        </w:rPr>
        <w:t xml:space="preserve"> [online]. 2019 [cit. 2020-05-13]. Dostupné z: </w:t>
      </w:r>
      <w:hyperlink r:id="rId43" w:history="1">
        <w:r w:rsidR="007A709F" w:rsidRPr="0006317A">
          <w:rPr>
            <w:rStyle w:val="Hypertextovodkaz"/>
            <w:color w:val="auto"/>
            <w:u w:val="none"/>
            <w:shd w:val="clear" w:color="auto" w:fill="FFFFFF"/>
          </w:rPr>
          <w:t>http://www.sportbiz.cz/2019/10/01/tipsport-cili-na-studenty-stal-se-partnerem-nove-hokejove-ligy/</w:t>
        </w:r>
      </w:hyperlink>
    </w:p>
    <w:p w14:paraId="4F1A4A7F" w14:textId="54116D90" w:rsidR="003E7144" w:rsidRDefault="00E66EF7" w:rsidP="0006317A">
      <w:pPr>
        <w:spacing w:after="240"/>
        <w:mirrorIndents/>
        <w:rPr>
          <w:rStyle w:val="Hypertextovodkaz"/>
          <w:color w:val="auto"/>
          <w:u w:val="none"/>
        </w:rPr>
      </w:pPr>
      <w:r w:rsidRPr="0006317A">
        <w:rPr>
          <w:rFonts w:eastAsia="ZurichBTCE"/>
          <w:color w:val="auto"/>
        </w:rPr>
        <w:t xml:space="preserve">MRAVČÍK, Viktor, Pavla CHOMYNOVÁ, Tereza ROZNEROVÁ, Barbora DRBOHLAVOVÁ, Jakub ČERNÝ a Zuzana TION LEŠTINOVÁ. Prevalence problémového hráčství v České republice. </w:t>
      </w:r>
      <w:r w:rsidRPr="0006317A">
        <w:rPr>
          <w:i/>
          <w:iCs/>
          <w:color w:val="auto"/>
        </w:rPr>
        <w:t>Adiktologie</w:t>
      </w:r>
      <w:r w:rsidR="00AC7C40" w:rsidRPr="0006317A">
        <w:rPr>
          <w:i/>
          <w:iCs/>
          <w:color w:val="auto"/>
        </w:rPr>
        <w:t xml:space="preserve">. </w:t>
      </w:r>
      <w:r w:rsidR="00AC7C40" w:rsidRPr="0006317A">
        <w:rPr>
          <w:color w:val="auto"/>
        </w:rPr>
        <w:t>2015,</w:t>
      </w:r>
      <w:r w:rsidRPr="0006317A">
        <w:rPr>
          <w:i/>
          <w:iCs/>
          <w:color w:val="auto"/>
        </w:rPr>
        <w:t xml:space="preserve"> 15</w:t>
      </w:r>
      <w:r w:rsidRPr="0006317A">
        <w:rPr>
          <w:rFonts w:eastAsia="ZurichBTCE"/>
          <w:color w:val="auto"/>
        </w:rPr>
        <w:t xml:space="preserve">(4), 310–319. Dostupné z: </w:t>
      </w:r>
      <w:hyperlink r:id="rId44" w:history="1">
        <w:r w:rsidRPr="0006317A">
          <w:rPr>
            <w:rStyle w:val="Hypertextovodkaz"/>
            <w:color w:val="auto"/>
            <w:u w:val="none"/>
          </w:rPr>
          <w:t>http://199757.w57.wedos.ws/wp-content/uploads/2018/09/Mravcik_Prevalence-gamble.pdf</w:t>
        </w:r>
      </w:hyperlink>
    </w:p>
    <w:p w14:paraId="77BF7F8C" w14:textId="47038ABE" w:rsidR="003D0B07" w:rsidRDefault="003D0B07" w:rsidP="0006317A">
      <w:pPr>
        <w:spacing w:after="240"/>
        <w:mirrorIndents/>
        <w:rPr>
          <w:rFonts w:eastAsia="ZurichBTCE"/>
          <w:color w:val="auto"/>
          <w:lang w:val="en-GB"/>
        </w:rPr>
      </w:pPr>
      <w:r w:rsidRPr="003D0B07">
        <w:rPr>
          <w:rFonts w:eastAsia="ZurichBTCE"/>
          <w:color w:val="auto"/>
        </w:rPr>
        <w:t>MRAVČÍK, Viktor,</w:t>
      </w:r>
      <w:r>
        <w:rPr>
          <w:rFonts w:eastAsia="ZurichBTCE"/>
          <w:color w:val="auto"/>
        </w:rPr>
        <w:t xml:space="preserve"> Zdeněk</w:t>
      </w:r>
      <w:r w:rsidRPr="003D0B07">
        <w:rPr>
          <w:rFonts w:eastAsia="ZurichBTCE"/>
          <w:color w:val="auto"/>
        </w:rPr>
        <w:t xml:space="preserve"> ROUS, Pavla CHOMYNOVÁ,</w:t>
      </w:r>
      <w:r>
        <w:rPr>
          <w:rFonts w:eastAsia="ZurichBTCE"/>
          <w:color w:val="auto"/>
        </w:rPr>
        <w:t xml:space="preserve"> Kateřina</w:t>
      </w:r>
      <w:r w:rsidRPr="003D0B07">
        <w:rPr>
          <w:rFonts w:eastAsia="ZurichBTCE"/>
          <w:color w:val="auto"/>
        </w:rPr>
        <w:t xml:space="preserve"> GROHMANNOVÁ, </w:t>
      </w:r>
      <w:r>
        <w:rPr>
          <w:rFonts w:eastAsia="ZurichBTCE"/>
          <w:color w:val="auto"/>
        </w:rPr>
        <w:t xml:space="preserve">Barbara </w:t>
      </w:r>
      <w:r w:rsidRPr="003D0B07">
        <w:rPr>
          <w:rFonts w:eastAsia="ZurichBTCE"/>
          <w:color w:val="auto"/>
        </w:rPr>
        <w:t>JANÍKOVÁ,</w:t>
      </w:r>
      <w:r>
        <w:rPr>
          <w:rFonts w:eastAsia="ZurichBTCE"/>
          <w:color w:val="auto"/>
        </w:rPr>
        <w:t xml:space="preserve"> Tereza</w:t>
      </w:r>
      <w:r w:rsidRPr="003D0B07">
        <w:rPr>
          <w:rFonts w:eastAsia="ZurichBTCE"/>
          <w:color w:val="auto"/>
        </w:rPr>
        <w:t xml:space="preserve"> ČERNÍKOVÁ a Zuzana TION LEŠTINOVÁ. </w:t>
      </w:r>
      <w:r w:rsidRPr="003D0B07">
        <w:rPr>
          <w:rFonts w:eastAsia="ZurichBTCE"/>
          <w:i/>
          <w:iCs/>
          <w:color w:val="auto"/>
        </w:rPr>
        <w:t>Výroční zpráva o hazardním hraní v České republice v roce 2018</w:t>
      </w:r>
      <w:r w:rsidRPr="003D0B07">
        <w:rPr>
          <w:rFonts w:eastAsia="ZurichBTCE"/>
          <w:color w:val="auto"/>
        </w:rPr>
        <w:t>.</w:t>
      </w:r>
      <w:r>
        <w:rPr>
          <w:rFonts w:eastAsia="ZurichBTCE"/>
          <w:color w:val="auto"/>
        </w:rPr>
        <w:t xml:space="preserve"> 2019,</w:t>
      </w:r>
      <w:r w:rsidRPr="003D0B07">
        <w:rPr>
          <w:rFonts w:eastAsia="ZurichBTCE"/>
          <w:color w:val="auto"/>
        </w:rPr>
        <w:t xml:space="preserve"> Praha: Úřad vlády České republiky. ISBN 978-80-7440-229-6.</w:t>
      </w:r>
    </w:p>
    <w:p w14:paraId="73A018B1" w14:textId="1F64C3FD" w:rsidR="007A709F" w:rsidRPr="0006317A" w:rsidRDefault="007A709F" w:rsidP="0006317A">
      <w:pPr>
        <w:spacing w:after="240"/>
        <w:mirrorIndents/>
        <w:rPr>
          <w:color w:val="auto"/>
          <w:shd w:val="clear" w:color="auto" w:fill="FFFFFF"/>
        </w:rPr>
      </w:pPr>
      <w:r w:rsidRPr="0006317A">
        <w:rPr>
          <w:color w:val="auto"/>
          <w:shd w:val="clear" w:color="auto" w:fill="FFFFFF"/>
        </w:rPr>
        <w:lastRenderedPageBreak/>
        <w:t>MURRAY-WEST, Rosie</w:t>
      </w:r>
      <w:r w:rsidR="0008283D" w:rsidRPr="0006317A">
        <w:rPr>
          <w:color w:val="auto"/>
          <w:shd w:val="clear" w:color="auto" w:fill="FFFFFF"/>
        </w:rPr>
        <w:t>.</w:t>
      </w:r>
      <w:r w:rsidRPr="0006317A">
        <w:rPr>
          <w:color w:val="auto"/>
          <w:shd w:val="clear" w:color="auto" w:fill="FFFFFF"/>
        </w:rPr>
        <w:t xml:space="preserve"> Is this a bet you can't lose? </w:t>
      </w:r>
      <w:r w:rsidR="0008283D" w:rsidRPr="0006317A">
        <w:rPr>
          <w:i/>
          <w:iCs/>
          <w:color w:val="auto"/>
          <w:shd w:val="clear" w:color="auto" w:fill="FFFFFF"/>
        </w:rPr>
        <w:t>t</w:t>
      </w:r>
      <w:r w:rsidRPr="0006317A">
        <w:rPr>
          <w:i/>
          <w:iCs/>
          <w:color w:val="auto"/>
          <w:shd w:val="clear" w:color="auto" w:fill="FFFFFF"/>
        </w:rPr>
        <w:t>elegraph.co.uk</w:t>
      </w:r>
      <w:r w:rsidRPr="0006317A">
        <w:rPr>
          <w:color w:val="auto"/>
          <w:shd w:val="clear" w:color="auto" w:fill="FFFFFF"/>
        </w:rPr>
        <w:t xml:space="preserve"> [online]. 2010 [cit. 2020-05-13]. Dostupné z: </w:t>
      </w:r>
      <w:hyperlink r:id="rId45" w:history="1">
        <w:r w:rsidR="003E7144" w:rsidRPr="0006317A">
          <w:rPr>
            <w:rStyle w:val="Hypertextovodkaz"/>
            <w:color w:val="auto"/>
            <w:u w:val="none"/>
            <w:shd w:val="clear" w:color="auto" w:fill="FFFFFF"/>
          </w:rPr>
          <w:t>https://www.telegraph.co.uk/finance/personalfinance/money-saving-tips/8185280/Is-this-a-bet-you-cant-lose.html</w:t>
        </w:r>
      </w:hyperlink>
    </w:p>
    <w:p w14:paraId="6E4ED509" w14:textId="42B659B6" w:rsidR="00560112" w:rsidRPr="0006317A" w:rsidRDefault="00560112" w:rsidP="0006317A">
      <w:pPr>
        <w:spacing w:after="240"/>
        <w:mirrorIndents/>
        <w:rPr>
          <w:color w:val="auto"/>
          <w:shd w:val="clear" w:color="auto" w:fill="FFFFFF"/>
        </w:rPr>
      </w:pPr>
      <w:r w:rsidRPr="0006317A">
        <w:rPr>
          <w:color w:val="auto"/>
          <w:shd w:val="clear" w:color="auto" w:fill="FFFFFF"/>
        </w:rPr>
        <w:t>NEAL, David K. a Michael D. RUSSELL</w:t>
      </w:r>
      <w:r w:rsidR="0008283D" w:rsidRPr="0006317A">
        <w:rPr>
          <w:color w:val="auto"/>
          <w:shd w:val="clear" w:color="auto" w:fill="FFFFFF"/>
        </w:rPr>
        <w:t>.</w:t>
      </w:r>
      <w:r w:rsidRPr="0006317A">
        <w:rPr>
          <w:color w:val="auto"/>
          <w:shd w:val="clear" w:color="auto" w:fill="FFFFFF"/>
        </w:rPr>
        <w:t xml:space="preserve"> A Generalized Martingale Betting Strategy. </w:t>
      </w:r>
      <w:r w:rsidRPr="0006317A">
        <w:rPr>
          <w:i/>
          <w:iCs/>
          <w:color w:val="auto"/>
          <w:shd w:val="clear" w:color="auto" w:fill="FFFFFF"/>
        </w:rPr>
        <w:t>Missouri Journal of Mathematical Sciences</w:t>
      </w:r>
      <w:r w:rsidRPr="0006317A">
        <w:rPr>
          <w:color w:val="auto"/>
          <w:shd w:val="clear" w:color="auto" w:fill="FFFFFF"/>
        </w:rPr>
        <w:t> [online]. 2009, </w:t>
      </w:r>
      <w:r w:rsidRPr="0006317A">
        <w:rPr>
          <w:b/>
          <w:bCs/>
          <w:color w:val="auto"/>
          <w:shd w:val="clear" w:color="auto" w:fill="FFFFFF"/>
        </w:rPr>
        <w:t>21</w:t>
      </w:r>
      <w:r w:rsidRPr="0006317A">
        <w:rPr>
          <w:color w:val="auto"/>
          <w:shd w:val="clear" w:color="auto" w:fill="FFFFFF"/>
        </w:rPr>
        <w:t xml:space="preserve">(3), 183-197 [cit. 2020-05-13]. DOI: 10.35834/mjms/1316024884. ISSN 0899-6180. Dostupné z: </w:t>
      </w:r>
      <w:hyperlink r:id="rId46" w:history="1">
        <w:r w:rsidR="003E7144" w:rsidRPr="0006317A">
          <w:rPr>
            <w:rStyle w:val="Hypertextovodkaz"/>
            <w:color w:val="auto"/>
            <w:u w:val="none"/>
            <w:shd w:val="clear" w:color="auto" w:fill="FFFFFF"/>
          </w:rPr>
          <w:t>https://projecteuclid.org/euclid.mjms/1316024884</w:t>
        </w:r>
      </w:hyperlink>
    </w:p>
    <w:p w14:paraId="42FDB616" w14:textId="60913745" w:rsidR="00992685" w:rsidRPr="0006317A" w:rsidRDefault="00624E6A" w:rsidP="0006317A">
      <w:pPr>
        <w:spacing w:after="240"/>
        <w:mirrorIndents/>
        <w:rPr>
          <w:color w:val="auto"/>
          <w:shd w:val="clear" w:color="auto" w:fill="FFFFFF"/>
        </w:rPr>
      </w:pPr>
      <w:r w:rsidRPr="0006317A">
        <w:rPr>
          <w:color w:val="auto"/>
          <w:shd w:val="clear" w:color="auto" w:fill="FFFFFF"/>
        </w:rPr>
        <w:t>PAVELKA, Jindřich</w:t>
      </w:r>
      <w:r w:rsidR="0008283D" w:rsidRPr="0006317A">
        <w:rPr>
          <w:color w:val="auto"/>
          <w:shd w:val="clear" w:color="auto" w:fill="FFFFFF"/>
        </w:rPr>
        <w:t>.</w:t>
      </w:r>
      <w:r w:rsidRPr="0006317A">
        <w:rPr>
          <w:color w:val="auto"/>
          <w:shd w:val="clear" w:color="auto" w:fill="FFFFFF"/>
        </w:rPr>
        <w:t xml:space="preserve"> Sázkový kurz. </w:t>
      </w:r>
      <w:r w:rsidR="0008283D" w:rsidRPr="0006317A">
        <w:rPr>
          <w:i/>
          <w:iCs/>
          <w:color w:val="auto"/>
          <w:shd w:val="clear" w:color="auto" w:fill="FFFFFF"/>
        </w:rPr>
        <w:t>h</w:t>
      </w:r>
      <w:r w:rsidRPr="0006317A">
        <w:rPr>
          <w:i/>
          <w:iCs/>
          <w:color w:val="auto"/>
          <w:shd w:val="clear" w:color="auto" w:fill="FFFFFF"/>
        </w:rPr>
        <w:t>azardni-hry.eu</w:t>
      </w:r>
      <w:r w:rsidRPr="0006317A">
        <w:rPr>
          <w:color w:val="auto"/>
          <w:shd w:val="clear" w:color="auto" w:fill="FFFFFF"/>
        </w:rPr>
        <w:t xml:space="preserve"> [online]. 2013 [cit. 2020-05-13]. Dostupné z: </w:t>
      </w:r>
      <w:hyperlink r:id="rId47" w:history="1">
        <w:r w:rsidR="003E7144" w:rsidRPr="0006317A">
          <w:rPr>
            <w:rStyle w:val="Hypertextovodkaz"/>
            <w:color w:val="auto"/>
            <w:u w:val="none"/>
            <w:shd w:val="clear" w:color="auto" w:fill="FFFFFF"/>
          </w:rPr>
          <w:t>https://www.hazardni-hry.eu/sport/sazkovy-kurz.html</w:t>
        </w:r>
      </w:hyperlink>
    </w:p>
    <w:p w14:paraId="1A3F4089" w14:textId="1EFA133A" w:rsidR="00992685" w:rsidRPr="0006317A" w:rsidRDefault="00992685" w:rsidP="0006317A">
      <w:pPr>
        <w:spacing w:after="240"/>
        <w:mirrorIndents/>
        <w:rPr>
          <w:color w:val="auto"/>
          <w:shd w:val="clear" w:color="auto" w:fill="FFFFFF"/>
        </w:rPr>
      </w:pPr>
      <w:r w:rsidRPr="0006317A">
        <w:rPr>
          <w:color w:val="auto"/>
          <w:shd w:val="clear" w:color="auto" w:fill="FFFFFF"/>
        </w:rPr>
        <w:t>PETERKA, Jiří</w:t>
      </w:r>
      <w:r w:rsidR="0008283D" w:rsidRPr="0006317A">
        <w:rPr>
          <w:color w:val="auto"/>
          <w:shd w:val="clear" w:color="auto" w:fill="FFFFFF"/>
        </w:rPr>
        <w:t>.</w:t>
      </w:r>
      <w:r w:rsidRPr="0006317A">
        <w:rPr>
          <w:color w:val="auto"/>
          <w:shd w:val="clear" w:color="auto" w:fill="FFFFFF"/>
        </w:rPr>
        <w:t xml:space="preserve"> Stalo se: sázení po internetu dostalo zelenou. </w:t>
      </w:r>
      <w:r w:rsidR="0008283D" w:rsidRPr="0006317A">
        <w:rPr>
          <w:i/>
          <w:iCs/>
          <w:color w:val="auto"/>
          <w:shd w:val="clear" w:color="auto" w:fill="FFFFFF"/>
        </w:rPr>
        <w:t>l</w:t>
      </w:r>
      <w:r w:rsidRPr="0006317A">
        <w:rPr>
          <w:i/>
          <w:iCs/>
          <w:color w:val="auto"/>
          <w:shd w:val="clear" w:color="auto" w:fill="FFFFFF"/>
        </w:rPr>
        <w:t>upa.cz</w:t>
      </w:r>
      <w:r w:rsidRPr="0006317A">
        <w:rPr>
          <w:color w:val="auto"/>
          <w:shd w:val="clear" w:color="auto" w:fill="FFFFFF"/>
        </w:rPr>
        <w:t xml:space="preserve"> [online]. 2008 [cit. 2020-04-21]. Dostupné z: </w:t>
      </w:r>
      <w:hyperlink r:id="rId48" w:history="1">
        <w:r w:rsidRPr="0006317A">
          <w:rPr>
            <w:rStyle w:val="Hypertextovodkaz"/>
            <w:color w:val="auto"/>
            <w:u w:val="none"/>
            <w:shd w:val="clear" w:color="auto" w:fill="FFFFFF"/>
          </w:rPr>
          <w:t>https://www.lupa.cz/clanky/stalo-se-sazeni-po-internetu-dostalo-zelenou/</w:t>
        </w:r>
      </w:hyperlink>
    </w:p>
    <w:p w14:paraId="079B99BF" w14:textId="3F026A8E" w:rsidR="00992685" w:rsidRPr="0006317A" w:rsidRDefault="008E202C" w:rsidP="0006317A">
      <w:pPr>
        <w:spacing w:after="240"/>
        <w:mirrorIndents/>
        <w:rPr>
          <w:color w:val="auto"/>
          <w:shd w:val="clear" w:color="auto" w:fill="FFFFFF"/>
        </w:rPr>
      </w:pPr>
      <w:r w:rsidRPr="0006317A">
        <w:rPr>
          <w:color w:val="auto"/>
          <w:shd w:val="clear" w:color="auto" w:fill="FFFFFF"/>
        </w:rPr>
        <w:t>PETTY, Luke</w:t>
      </w:r>
      <w:r w:rsidR="0008283D" w:rsidRPr="0006317A">
        <w:rPr>
          <w:color w:val="auto"/>
          <w:shd w:val="clear" w:color="auto" w:fill="FFFFFF"/>
        </w:rPr>
        <w:t>.</w:t>
      </w:r>
      <w:r w:rsidRPr="0006317A">
        <w:rPr>
          <w:color w:val="auto"/>
          <w:shd w:val="clear" w:color="auto" w:fill="FFFFFF"/>
        </w:rPr>
        <w:t xml:space="preserve"> Vysvětlení sportovních sázek: Jak sázet na sporty. </w:t>
      </w:r>
      <w:r w:rsidR="0008283D" w:rsidRPr="0006317A">
        <w:rPr>
          <w:i/>
          <w:iCs/>
          <w:color w:val="auto"/>
          <w:shd w:val="clear" w:color="auto" w:fill="FFFFFF"/>
        </w:rPr>
        <w:t>p</w:t>
      </w:r>
      <w:r w:rsidRPr="0006317A">
        <w:rPr>
          <w:i/>
          <w:iCs/>
          <w:color w:val="auto"/>
          <w:shd w:val="clear" w:color="auto" w:fill="FFFFFF"/>
        </w:rPr>
        <w:t>innacle.bet</w:t>
      </w:r>
      <w:r w:rsidRPr="0006317A">
        <w:rPr>
          <w:color w:val="auto"/>
          <w:shd w:val="clear" w:color="auto" w:fill="FFFFFF"/>
        </w:rPr>
        <w:t xml:space="preserve"> [online]. 2019 [cit. 2020-05-13]. Dostupné z: </w:t>
      </w:r>
      <w:hyperlink r:id="rId49" w:history="1">
        <w:r w:rsidR="003E7144" w:rsidRPr="0006317A">
          <w:rPr>
            <w:rStyle w:val="Hypertextovodkaz"/>
            <w:color w:val="auto"/>
            <w:u w:val="none"/>
            <w:shd w:val="clear" w:color="auto" w:fill="FFFFFF"/>
          </w:rPr>
          <w:t>https://www.pinnacle.bet/cs/betting-articles/educational/sports-betting-explained/D6QJZ4GB5Q8DS94N</w:t>
        </w:r>
      </w:hyperlink>
    </w:p>
    <w:p w14:paraId="7765DCEB" w14:textId="69D9B2D9" w:rsidR="00992685" w:rsidRPr="0006317A" w:rsidRDefault="00992685" w:rsidP="0006317A">
      <w:pPr>
        <w:spacing w:after="240"/>
        <w:mirrorIndents/>
        <w:rPr>
          <w:color w:val="auto"/>
          <w:shd w:val="clear" w:color="auto" w:fill="FFFFFF"/>
        </w:rPr>
      </w:pPr>
      <w:r w:rsidRPr="0006317A">
        <w:rPr>
          <w:color w:val="auto"/>
          <w:shd w:val="clear" w:color="auto" w:fill="FFFFFF"/>
        </w:rPr>
        <w:t>PÍREK, Štěpán. Fenomén kurzového sázení u studentů VŠ v sociologické perspektivě [online]. Brno, 2020 [cit. 2020-05-04]. Dostupné z: &lt;</w:t>
      </w:r>
      <w:hyperlink r:id="rId50" w:history="1">
        <w:r w:rsidRPr="0006317A">
          <w:rPr>
            <w:rStyle w:val="Hypertextovodkaz"/>
            <w:color w:val="auto"/>
            <w:u w:val="none"/>
            <w:shd w:val="clear" w:color="auto" w:fill="FFFFFF"/>
          </w:rPr>
          <w:t>https://is.muni.cz/th/lrfze/</w:t>
        </w:r>
      </w:hyperlink>
      <w:r w:rsidRPr="0006317A">
        <w:rPr>
          <w:color w:val="auto"/>
          <w:shd w:val="clear" w:color="auto" w:fill="FFFFFF"/>
        </w:rPr>
        <w:t>&gt;. Diplomová práce. Masarykova univerzita, Fakulta sportovních studií. Vedoucí práce Emanuel Hurych.</w:t>
      </w:r>
    </w:p>
    <w:p w14:paraId="3F0C13D0" w14:textId="5D00C320" w:rsidR="00992685" w:rsidRPr="0006317A" w:rsidRDefault="00FB383B" w:rsidP="0006317A">
      <w:pPr>
        <w:shd w:val="clear" w:color="auto" w:fill="FFFFFF"/>
        <w:spacing w:after="240"/>
        <w:mirrorIndents/>
        <w:rPr>
          <w:rFonts w:eastAsia="Times New Roman"/>
          <w:color w:val="auto"/>
          <w:lang w:eastAsia="en-GB"/>
        </w:rPr>
      </w:pPr>
      <w:r w:rsidRPr="0006317A">
        <w:rPr>
          <w:rFonts w:eastAsia="Times New Roman"/>
          <w:color w:val="auto"/>
          <w:lang w:eastAsia="en-GB"/>
        </w:rPr>
        <w:t>PRYOR, Malcolm. </w:t>
      </w:r>
      <w:r w:rsidRPr="0006317A">
        <w:rPr>
          <w:rFonts w:eastAsia="Times New Roman"/>
          <w:i/>
          <w:iCs/>
          <w:color w:val="auto"/>
          <w:lang w:eastAsia="en-GB"/>
        </w:rPr>
        <w:t>The Financial Spread Betting Handbook: A Guide to Making Money Trading Spread Bets</w:t>
      </w:r>
      <w:r w:rsidRPr="0006317A">
        <w:rPr>
          <w:rFonts w:eastAsia="Times New Roman"/>
          <w:color w:val="auto"/>
          <w:lang w:eastAsia="en-GB"/>
        </w:rPr>
        <w:t>. Harriman House</w:t>
      </w:r>
      <w:r w:rsidR="00AC7C40" w:rsidRPr="0006317A">
        <w:rPr>
          <w:rFonts w:eastAsia="Times New Roman"/>
          <w:color w:val="auto"/>
          <w:lang w:eastAsia="en-GB"/>
        </w:rPr>
        <w:t>, 2007.</w:t>
      </w:r>
      <w:r w:rsidRPr="0006317A">
        <w:rPr>
          <w:rFonts w:eastAsia="Times New Roman"/>
          <w:color w:val="auto"/>
          <w:lang w:eastAsia="en-GB"/>
        </w:rPr>
        <w:t xml:space="preserve"> ISBN 9781897597934.</w:t>
      </w:r>
    </w:p>
    <w:p w14:paraId="74B91C92" w14:textId="5698F3ED" w:rsidR="00DC2D33" w:rsidRDefault="00DC2D33" w:rsidP="0006317A">
      <w:pPr>
        <w:shd w:val="clear" w:color="auto" w:fill="FFFFFF"/>
        <w:spacing w:after="240"/>
        <w:mirrorIndents/>
        <w:rPr>
          <w:rStyle w:val="Hypertextovodkaz"/>
          <w:rFonts w:eastAsia="Times New Roman"/>
          <w:color w:val="auto"/>
          <w:u w:val="none"/>
          <w:lang w:eastAsia="en-GB"/>
        </w:rPr>
      </w:pPr>
      <w:r w:rsidRPr="0006317A">
        <w:rPr>
          <w:rFonts w:eastAsia="Times New Roman"/>
          <w:color w:val="auto"/>
          <w:lang w:eastAsia="en-GB"/>
        </w:rPr>
        <w:t>Sektorová analýza zaměřená na problematiku nezákonného ovlivňování sportovních výsledků a s tím související korupcí ve sportovním prostředí.</w:t>
      </w:r>
      <w:r w:rsidRPr="0006317A">
        <w:rPr>
          <w:rFonts w:eastAsia="Times New Roman"/>
          <w:i/>
          <w:iCs/>
          <w:color w:val="auto"/>
          <w:lang w:eastAsia="en-GB"/>
        </w:rPr>
        <w:t xml:space="preserve"> Vláda ČR</w:t>
      </w:r>
      <w:r w:rsidRPr="0006317A">
        <w:rPr>
          <w:rFonts w:eastAsia="Times New Roman"/>
          <w:color w:val="auto"/>
          <w:lang w:eastAsia="en-GB"/>
        </w:rPr>
        <w:t xml:space="preserve"> [online]. 2017 [cit. 2020-04-21]. Dostupné z: </w:t>
      </w:r>
      <w:hyperlink r:id="rId51" w:history="1">
        <w:r w:rsidRPr="0006317A">
          <w:rPr>
            <w:rStyle w:val="Hypertextovodkaz"/>
            <w:rFonts w:eastAsia="Times New Roman"/>
            <w:color w:val="auto"/>
            <w:u w:val="none"/>
            <w:lang w:eastAsia="en-GB"/>
          </w:rPr>
          <w:t>https://www.vlada.cz/assets/urad-vlady/poskytovani-informaci/poskytnute-informace-na-zadost/Priloha_1_Analyza.pdf</w:t>
        </w:r>
      </w:hyperlink>
    </w:p>
    <w:p w14:paraId="44D2AE9A" w14:textId="152219C9" w:rsidR="00187D69" w:rsidRPr="0006317A" w:rsidRDefault="00187D69" w:rsidP="0006317A">
      <w:pPr>
        <w:shd w:val="clear" w:color="auto" w:fill="FFFFFF"/>
        <w:spacing w:after="240"/>
        <w:mirrorIndents/>
        <w:rPr>
          <w:rFonts w:eastAsia="Times New Roman"/>
          <w:color w:val="auto"/>
          <w:lang w:eastAsia="en-GB"/>
        </w:rPr>
      </w:pPr>
      <w:r w:rsidRPr="00187D69">
        <w:rPr>
          <w:rFonts w:eastAsia="Times New Roman"/>
          <w:color w:val="auto"/>
          <w:lang w:eastAsia="en-GB"/>
        </w:rPr>
        <w:t>REICHEL, Jiří. </w:t>
      </w:r>
      <w:r w:rsidRPr="00187D69">
        <w:rPr>
          <w:rFonts w:eastAsia="Times New Roman"/>
          <w:i/>
          <w:iCs/>
          <w:color w:val="auto"/>
          <w:lang w:eastAsia="en-GB"/>
        </w:rPr>
        <w:t>Kapitoly metodologie sociálních výzkumů</w:t>
      </w:r>
      <w:r w:rsidRPr="00187D69">
        <w:rPr>
          <w:rFonts w:eastAsia="Times New Roman"/>
          <w:color w:val="auto"/>
          <w:lang w:eastAsia="en-GB"/>
        </w:rPr>
        <w:t>. Praha: Grada. Sociologie (Grada)</w:t>
      </w:r>
      <w:r>
        <w:rPr>
          <w:rFonts w:eastAsia="Times New Roman"/>
          <w:color w:val="auto"/>
          <w:lang w:eastAsia="en-GB"/>
        </w:rPr>
        <w:t>, 2009.</w:t>
      </w:r>
      <w:r w:rsidRPr="00187D69">
        <w:rPr>
          <w:rFonts w:eastAsia="Times New Roman"/>
          <w:color w:val="auto"/>
          <w:lang w:eastAsia="en-GB"/>
        </w:rPr>
        <w:t xml:space="preserve"> ISBN 978-80-247-3006-6.</w:t>
      </w:r>
    </w:p>
    <w:p w14:paraId="382ECCD0" w14:textId="0563D377" w:rsidR="00FB383B" w:rsidRPr="0006317A" w:rsidRDefault="00FB383B" w:rsidP="0006317A">
      <w:pPr>
        <w:shd w:val="clear" w:color="auto" w:fill="FFFFFF"/>
        <w:spacing w:after="240"/>
        <w:mirrorIndents/>
        <w:rPr>
          <w:rFonts w:eastAsia="Times New Roman"/>
          <w:color w:val="auto"/>
          <w:lang w:eastAsia="en-GB"/>
        </w:rPr>
      </w:pPr>
      <w:r w:rsidRPr="0006317A">
        <w:rPr>
          <w:rFonts w:eastAsia="Times New Roman"/>
          <w:color w:val="auto"/>
          <w:lang w:eastAsia="en-GB"/>
        </w:rPr>
        <w:lastRenderedPageBreak/>
        <w:t>ŠEDIVÝ, Petr</w:t>
      </w:r>
      <w:r w:rsidR="0008283D" w:rsidRPr="0006317A">
        <w:rPr>
          <w:rFonts w:eastAsia="Times New Roman"/>
          <w:color w:val="auto"/>
          <w:lang w:eastAsia="en-GB"/>
        </w:rPr>
        <w:t>.</w:t>
      </w:r>
      <w:r w:rsidRPr="0006317A">
        <w:rPr>
          <w:rFonts w:eastAsia="Times New Roman"/>
          <w:color w:val="auto"/>
          <w:lang w:eastAsia="en-GB"/>
        </w:rPr>
        <w:t xml:space="preserve"> Pozor, nekalé sázky. Český fotbal hlídá i systém ze Švýcarska. </w:t>
      </w:r>
      <w:r w:rsidR="0008283D" w:rsidRPr="0006317A">
        <w:rPr>
          <w:rFonts w:eastAsia="Times New Roman"/>
          <w:i/>
          <w:iCs/>
          <w:color w:val="auto"/>
          <w:lang w:eastAsia="en-GB"/>
        </w:rPr>
        <w:t>i</w:t>
      </w:r>
      <w:r w:rsidRPr="0006317A">
        <w:rPr>
          <w:rFonts w:eastAsia="Times New Roman"/>
          <w:i/>
          <w:iCs/>
          <w:color w:val="auto"/>
          <w:lang w:eastAsia="en-GB"/>
        </w:rPr>
        <w:t>dnes.cz</w:t>
      </w:r>
      <w:r w:rsidRPr="0006317A">
        <w:rPr>
          <w:rFonts w:eastAsia="Times New Roman"/>
          <w:color w:val="auto"/>
          <w:lang w:eastAsia="en-GB"/>
        </w:rPr>
        <w:t xml:space="preserve"> [online]. 2014 [cit. 2020-05-13]. Dostupné z: </w:t>
      </w:r>
      <w:hyperlink r:id="rId52" w:history="1">
        <w:r w:rsidR="003E7144" w:rsidRPr="0006317A">
          <w:rPr>
            <w:rStyle w:val="Hypertextovodkaz"/>
            <w:rFonts w:eastAsia="Times New Roman"/>
            <w:color w:val="auto"/>
            <w:u w:val="none"/>
            <w:lang w:eastAsia="en-GB"/>
          </w:rPr>
          <w:t>https://www.idnes.cz/fotbal/prvni-liga/sportradar-jak-funguje-system-proti-ovlivnovani-vysledku.A140120_184711_fotbal_pes</w:t>
        </w:r>
      </w:hyperlink>
    </w:p>
    <w:p w14:paraId="14532742" w14:textId="370CC98A" w:rsidR="00992685" w:rsidRPr="0006317A" w:rsidRDefault="00992685" w:rsidP="0006317A">
      <w:pPr>
        <w:shd w:val="clear" w:color="auto" w:fill="FFFFFF"/>
        <w:spacing w:after="240"/>
        <w:mirrorIndents/>
        <w:rPr>
          <w:rFonts w:eastAsia="Times New Roman"/>
          <w:color w:val="auto"/>
          <w:lang w:val="en-GB" w:eastAsia="en-GB"/>
        </w:rPr>
      </w:pPr>
      <w:r w:rsidRPr="0006317A">
        <w:rPr>
          <w:rFonts w:eastAsia="Times New Roman"/>
          <w:color w:val="auto"/>
          <w:lang w:val="en-GB" w:eastAsia="en-GB"/>
        </w:rPr>
        <w:t xml:space="preserve">VINCENT, </w:t>
      </w:r>
      <w:r w:rsidRPr="0006317A">
        <w:rPr>
          <w:rFonts w:eastAsia="Times New Roman"/>
          <w:color w:val="auto"/>
          <w:lang w:eastAsia="en-GB"/>
        </w:rPr>
        <w:t>Lukáš</w:t>
      </w:r>
      <w:r w:rsidR="000F35B9" w:rsidRPr="0006317A">
        <w:rPr>
          <w:rFonts w:eastAsia="Times New Roman"/>
          <w:color w:val="auto"/>
          <w:lang w:eastAsia="en-GB"/>
        </w:rPr>
        <w:t>.</w:t>
      </w:r>
      <w:r w:rsidRPr="0006317A">
        <w:rPr>
          <w:rFonts w:eastAsia="Times New Roman"/>
          <w:color w:val="auto"/>
          <w:lang w:eastAsia="en-GB"/>
        </w:rPr>
        <w:t xml:space="preserve"> Tipovat sportovní zápasy lidé začali už v 17. století. </w:t>
      </w:r>
      <w:r w:rsidR="000F35B9" w:rsidRPr="0006317A">
        <w:rPr>
          <w:rFonts w:eastAsia="Times New Roman"/>
          <w:color w:val="auto"/>
          <w:lang w:eastAsia="en-GB"/>
        </w:rPr>
        <w:t>i</w:t>
      </w:r>
      <w:r w:rsidRPr="0006317A">
        <w:rPr>
          <w:rFonts w:eastAsia="Times New Roman"/>
          <w:i/>
          <w:iCs/>
          <w:color w:val="auto"/>
          <w:lang w:eastAsia="en-GB"/>
        </w:rPr>
        <w:t>dnes.cz</w:t>
      </w:r>
      <w:r w:rsidRPr="0006317A">
        <w:rPr>
          <w:rFonts w:eastAsia="Times New Roman"/>
          <w:color w:val="auto"/>
          <w:lang w:eastAsia="en-GB"/>
        </w:rPr>
        <w:t> [online]. 2009a [cit. 2020-04-20]. Dostupné</w:t>
      </w:r>
      <w:r w:rsidRPr="0006317A">
        <w:rPr>
          <w:rFonts w:eastAsia="Times New Roman"/>
          <w:color w:val="auto"/>
          <w:lang w:val="en-GB" w:eastAsia="en-GB"/>
        </w:rPr>
        <w:t xml:space="preserve"> z: </w:t>
      </w:r>
      <w:hyperlink r:id="rId53" w:history="1">
        <w:r w:rsidRPr="0006317A">
          <w:rPr>
            <w:rStyle w:val="Hypertextovodkaz"/>
            <w:rFonts w:eastAsia="Times New Roman"/>
            <w:color w:val="auto"/>
            <w:u w:val="none"/>
            <w:lang w:val="en-GB" w:eastAsia="en-GB"/>
          </w:rPr>
          <w:t>https://www.idnes.cz/sport/sazeni/skola-sazeni-tipovat-sportovni-zapasy-lide-zacali-uz-v-17-stoleti.A090703_090239_sazeni_pes</w:t>
        </w:r>
      </w:hyperlink>
    </w:p>
    <w:p w14:paraId="07604C13" w14:textId="6CD3CFA0" w:rsidR="00992685" w:rsidRPr="0006317A" w:rsidRDefault="00992685" w:rsidP="0006317A">
      <w:pPr>
        <w:spacing w:after="240"/>
        <w:mirrorIndents/>
        <w:rPr>
          <w:color w:val="auto"/>
        </w:rPr>
      </w:pPr>
      <w:r w:rsidRPr="0006317A">
        <w:rPr>
          <w:color w:val="auto"/>
        </w:rPr>
        <w:t>VINCENT, Lukáš. Škola sázení: Hendikep, specials... Naučte se základní termíny. </w:t>
      </w:r>
      <w:r w:rsidR="000F35B9" w:rsidRPr="0006317A">
        <w:rPr>
          <w:i/>
          <w:iCs/>
          <w:color w:val="auto"/>
        </w:rPr>
        <w:t>i</w:t>
      </w:r>
      <w:r w:rsidRPr="0006317A">
        <w:rPr>
          <w:i/>
          <w:iCs/>
          <w:color w:val="auto"/>
        </w:rPr>
        <w:t>dnes</w:t>
      </w:r>
      <w:r w:rsidR="004C6776" w:rsidRPr="0006317A">
        <w:rPr>
          <w:i/>
          <w:iCs/>
          <w:color w:val="auto"/>
        </w:rPr>
        <w:t>.cz</w:t>
      </w:r>
      <w:r w:rsidRPr="0006317A">
        <w:rPr>
          <w:color w:val="auto"/>
        </w:rPr>
        <w:t xml:space="preserve"> [online]. 2009b [cit. 2020-05-03]. Dostupné z: </w:t>
      </w:r>
      <w:hyperlink r:id="rId54" w:history="1">
        <w:r w:rsidRPr="0006317A">
          <w:rPr>
            <w:rStyle w:val="Hypertextovodkaz"/>
            <w:color w:val="auto"/>
            <w:u w:val="none"/>
          </w:rPr>
          <w:t>https://www.idnes.cz/sport/sazeni/skola-sazeni-hendikep-specials-naucte-se-zakladni-terminy.A090709_095148_sazeni_pes</w:t>
        </w:r>
      </w:hyperlink>
    </w:p>
    <w:p w14:paraId="123C1946" w14:textId="558B6C65" w:rsidR="006831B4" w:rsidRPr="0006317A" w:rsidRDefault="007A709F" w:rsidP="0006317A">
      <w:pPr>
        <w:spacing w:after="240"/>
        <w:mirrorIndents/>
        <w:rPr>
          <w:color w:val="auto"/>
          <w:shd w:val="clear" w:color="auto" w:fill="FFFFFF"/>
        </w:rPr>
      </w:pPr>
      <w:r w:rsidRPr="0006317A">
        <w:rPr>
          <w:color w:val="auto"/>
          <w:shd w:val="clear" w:color="auto" w:fill="FFFFFF"/>
        </w:rPr>
        <w:t>WINEHOUSE, Amitai</w:t>
      </w:r>
      <w:r w:rsidR="000F35B9" w:rsidRPr="0006317A">
        <w:rPr>
          <w:color w:val="auto"/>
          <w:shd w:val="clear" w:color="auto" w:fill="FFFFFF"/>
        </w:rPr>
        <w:t>.</w:t>
      </w:r>
      <w:r w:rsidRPr="0006317A">
        <w:rPr>
          <w:color w:val="auto"/>
          <w:shd w:val="clear" w:color="auto" w:fill="FFFFFF"/>
        </w:rPr>
        <w:t xml:space="preserve"> It took until 2002 for the first betting company to sponsor a Premier League side. </w:t>
      </w:r>
      <w:r w:rsidR="000F35B9" w:rsidRPr="0006317A">
        <w:rPr>
          <w:i/>
          <w:iCs/>
          <w:color w:val="auto"/>
          <w:shd w:val="clear" w:color="auto" w:fill="FFFFFF"/>
        </w:rPr>
        <w:t>dailymail.co.uk</w:t>
      </w:r>
      <w:r w:rsidRPr="0006317A">
        <w:rPr>
          <w:color w:val="auto"/>
          <w:shd w:val="clear" w:color="auto" w:fill="FFFFFF"/>
        </w:rPr>
        <w:t xml:space="preserve"> [online]. 2017 [cit. 2020-05-13]. Dostupné z: </w:t>
      </w:r>
      <w:hyperlink r:id="rId55" w:history="1">
        <w:r w:rsidR="002C0C35" w:rsidRPr="0006317A">
          <w:rPr>
            <w:rStyle w:val="Hypertextovodkaz"/>
            <w:color w:val="auto"/>
            <w:u w:val="none"/>
            <w:shd w:val="clear" w:color="auto" w:fill="FFFFFF"/>
          </w:rPr>
          <w:t>https://www.dailymail.co.uk/sport/football/article-4853920/How-Premier-League-betting-sponsorship-evolved.html</w:t>
        </w:r>
      </w:hyperlink>
    </w:p>
    <w:p w14:paraId="261A1AFF" w14:textId="49EFFF2E" w:rsidR="002C0C35" w:rsidRPr="0006317A" w:rsidRDefault="002C0C35" w:rsidP="0006317A">
      <w:pPr>
        <w:spacing w:after="240"/>
        <w:mirrorIndents/>
        <w:rPr>
          <w:color w:val="auto"/>
          <w:shd w:val="clear" w:color="auto" w:fill="FFFFFF"/>
        </w:rPr>
      </w:pPr>
      <w:r w:rsidRPr="0006317A">
        <w:rPr>
          <w:color w:val="auto"/>
          <w:shd w:val="clear" w:color="auto" w:fill="FFFFFF"/>
        </w:rPr>
        <w:t>Winners Club. Lekce 1: Základní trénink</w:t>
      </w:r>
      <w:r w:rsidR="000F35B9" w:rsidRPr="0006317A">
        <w:rPr>
          <w:color w:val="auto"/>
          <w:shd w:val="clear" w:color="auto" w:fill="FFFFFF"/>
        </w:rPr>
        <w:t>.</w:t>
      </w:r>
      <w:r w:rsidRPr="0006317A">
        <w:rPr>
          <w:color w:val="auto"/>
          <w:shd w:val="clear" w:color="auto" w:fill="FFFFFF"/>
        </w:rPr>
        <w:t> </w:t>
      </w:r>
      <w:r w:rsidR="000F35B9" w:rsidRPr="0006317A">
        <w:rPr>
          <w:i/>
          <w:iCs/>
          <w:color w:val="auto"/>
          <w:shd w:val="clear" w:color="auto" w:fill="FFFFFF"/>
        </w:rPr>
        <w:t>w</w:t>
      </w:r>
      <w:r w:rsidRPr="0006317A">
        <w:rPr>
          <w:i/>
          <w:iCs/>
          <w:color w:val="auto"/>
          <w:shd w:val="clear" w:color="auto" w:fill="FFFFFF"/>
        </w:rPr>
        <w:t>innersclub.cz</w:t>
      </w:r>
      <w:r w:rsidRPr="0006317A">
        <w:rPr>
          <w:color w:val="auto"/>
          <w:shd w:val="clear" w:color="auto" w:fill="FFFFFF"/>
        </w:rPr>
        <w:t xml:space="preserve"> [online]. 2018 [cit. 2020-05-13]. Dostupné z: </w:t>
      </w:r>
      <w:hyperlink r:id="rId56" w:history="1">
        <w:r w:rsidRPr="0006317A">
          <w:rPr>
            <w:rStyle w:val="Hypertextovodkaz"/>
            <w:color w:val="auto"/>
            <w:u w:val="none"/>
            <w:shd w:val="clear" w:color="auto" w:fill="FFFFFF"/>
          </w:rPr>
          <w:t>https://winnersclub.cz/lekce-1-zakladni-trenink/</w:t>
        </w:r>
      </w:hyperlink>
    </w:p>
    <w:p w14:paraId="4F4F5446" w14:textId="00037B88" w:rsidR="000965EE" w:rsidRPr="0006317A" w:rsidRDefault="000965EE" w:rsidP="0006317A">
      <w:pPr>
        <w:spacing w:after="240"/>
        <w:mirrorIndents/>
        <w:rPr>
          <w:color w:val="auto"/>
          <w:shd w:val="clear" w:color="auto" w:fill="FFFFFF"/>
        </w:rPr>
      </w:pPr>
      <w:r w:rsidRPr="0006317A">
        <w:rPr>
          <w:color w:val="auto"/>
          <w:shd w:val="clear" w:color="auto" w:fill="FFFFFF"/>
        </w:rPr>
        <w:t>WOHL, Isaac. The Antigua-United States Online Gambling Dispute. </w:t>
      </w:r>
      <w:r w:rsidRPr="0006317A">
        <w:rPr>
          <w:i/>
          <w:iCs/>
          <w:color w:val="auto"/>
          <w:shd w:val="clear" w:color="auto" w:fill="FFFFFF"/>
        </w:rPr>
        <w:t>Journal of International Commerce</w:t>
      </w:r>
      <w:r w:rsidRPr="0006317A">
        <w:rPr>
          <w:color w:val="auto"/>
          <w:shd w:val="clear" w:color="auto" w:fill="FFFFFF"/>
        </w:rPr>
        <w:t> [online].</w:t>
      </w:r>
      <w:r w:rsidR="00AC7C40" w:rsidRPr="0006317A">
        <w:rPr>
          <w:color w:val="auto"/>
          <w:shd w:val="clear" w:color="auto" w:fill="FFFFFF"/>
        </w:rPr>
        <w:t xml:space="preserve"> 2009,</w:t>
      </w:r>
      <w:r w:rsidRPr="0006317A">
        <w:rPr>
          <w:color w:val="auto"/>
          <w:shd w:val="clear" w:color="auto" w:fill="FFFFFF"/>
        </w:rPr>
        <w:t xml:space="preserve"> 1-23 [cit. 2020-04-21]. ISSN 21526877. Dostupné z: </w:t>
      </w:r>
      <w:hyperlink r:id="rId57" w:history="1">
        <w:r w:rsidR="00704A3F" w:rsidRPr="0006317A">
          <w:rPr>
            <w:rStyle w:val="Hypertextovodkaz"/>
            <w:color w:val="auto"/>
            <w:u w:val="none"/>
            <w:shd w:val="clear" w:color="auto" w:fill="FFFFFF"/>
          </w:rPr>
          <w:t>https://www.usitc.gov/publications/332/journals/online_gambling_dispute.pdf</w:t>
        </w:r>
      </w:hyperlink>
    </w:p>
    <w:p w14:paraId="5B75A224" w14:textId="724E1498" w:rsidR="00AF752B" w:rsidRPr="008E0E88" w:rsidRDefault="00992685" w:rsidP="0006317A">
      <w:pPr>
        <w:spacing w:after="240"/>
        <w:mirrorIndents/>
        <w:rPr>
          <w:color w:val="auto"/>
        </w:rPr>
      </w:pPr>
      <w:r w:rsidRPr="0006317A">
        <w:rPr>
          <w:color w:val="auto"/>
          <w:shd w:val="clear" w:color="auto" w:fill="FFFFFF"/>
        </w:rPr>
        <w:t>WOOD, Greg</w:t>
      </w:r>
      <w:r w:rsidR="000F35B9" w:rsidRPr="0006317A">
        <w:rPr>
          <w:color w:val="auto"/>
          <w:shd w:val="clear" w:color="auto" w:fill="FFFFFF"/>
        </w:rPr>
        <w:t>.</w:t>
      </w:r>
      <w:r w:rsidRPr="0006317A">
        <w:rPr>
          <w:color w:val="auto"/>
          <w:shd w:val="clear" w:color="auto" w:fill="FFFFFF"/>
        </w:rPr>
        <w:t xml:space="preserve"> Two centuries after the first proper bookie betting’s future is no banker. </w:t>
      </w:r>
      <w:r w:rsidR="000F35B9" w:rsidRPr="0006317A">
        <w:rPr>
          <w:i/>
          <w:iCs/>
          <w:color w:val="auto"/>
          <w:shd w:val="clear" w:color="auto" w:fill="FFFFFF"/>
        </w:rPr>
        <w:t>theg</w:t>
      </w:r>
      <w:r w:rsidRPr="0006317A">
        <w:rPr>
          <w:i/>
          <w:iCs/>
          <w:color w:val="auto"/>
          <w:shd w:val="clear" w:color="auto" w:fill="FFFFFF"/>
        </w:rPr>
        <w:t>uardian</w:t>
      </w:r>
      <w:r w:rsidR="004C6776" w:rsidRPr="0006317A">
        <w:rPr>
          <w:i/>
          <w:iCs/>
          <w:color w:val="auto"/>
          <w:shd w:val="clear" w:color="auto" w:fill="FFFFFF"/>
        </w:rPr>
        <w:t>.com</w:t>
      </w:r>
      <w:r w:rsidRPr="0006317A">
        <w:rPr>
          <w:color w:val="auto"/>
          <w:shd w:val="clear" w:color="auto" w:fill="FFFFFF"/>
        </w:rPr>
        <w:t xml:space="preserve"> [online]. 2019 [cit. 2020-04-20]. Dostupné z: </w:t>
      </w:r>
      <w:hyperlink r:id="rId58" w:history="1">
        <w:r w:rsidRPr="0006317A">
          <w:rPr>
            <w:rStyle w:val="Hypertextovodkaz"/>
            <w:color w:val="auto"/>
            <w:u w:val="none"/>
            <w:shd w:val="clear" w:color="auto" w:fill="FFFFFF"/>
          </w:rPr>
          <w:t>https://www.theguardian.com/sport/blog/2019/apr/20/two-centuries-after-first-bookie-harry-ogden-betting-industry-eating-itself</w:t>
        </w:r>
      </w:hyperlink>
    </w:p>
    <w:p w14:paraId="16106D19" w14:textId="59D00F22" w:rsidR="00CE0AC5" w:rsidRPr="008155D3" w:rsidRDefault="00CE0AC5" w:rsidP="0006317A">
      <w:pPr>
        <w:spacing w:after="240"/>
        <w:mirrorIndents/>
        <w:rPr>
          <w:b/>
          <w:bCs/>
          <w:color w:val="auto"/>
          <w:sz w:val="28"/>
          <w:szCs w:val="28"/>
        </w:rPr>
      </w:pPr>
      <w:r w:rsidRPr="008155D3">
        <w:rPr>
          <w:b/>
          <w:bCs/>
          <w:color w:val="auto"/>
          <w:sz w:val="28"/>
          <w:szCs w:val="28"/>
        </w:rPr>
        <w:t>Zákony</w:t>
      </w:r>
    </w:p>
    <w:p w14:paraId="09530E4A" w14:textId="1B6F044E" w:rsidR="00CE0AC5" w:rsidRPr="0006317A" w:rsidRDefault="00CE0AC5" w:rsidP="0006317A">
      <w:pPr>
        <w:spacing w:after="240"/>
        <w:mirrorIndents/>
      </w:pPr>
      <w:r w:rsidRPr="0006317A">
        <w:t>Zákon č. 202</w:t>
      </w:r>
      <w:r w:rsidR="008E4DB7" w:rsidRPr="0006317A">
        <w:t>/1990 Sb.,</w:t>
      </w:r>
      <w:r w:rsidRPr="0006317A">
        <w:t xml:space="preserve"> </w:t>
      </w:r>
      <w:r w:rsidRPr="0006317A">
        <w:rPr>
          <w:color w:val="auto"/>
          <w:shd w:val="clear" w:color="auto" w:fill="FFFFFF"/>
        </w:rPr>
        <w:t>o loteriích a jiných podobných hrách</w:t>
      </w:r>
      <w:r w:rsidRPr="0006317A">
        <w:t>. In: Sbírka zákonů České republiky.</w:t>
      </w:r>
    </w:p>
    <w:p w14:paraId="5FF52D72" w14:textId="6137934D" w:rsidR="00CE0AC5" w:rsidRPr="0006317A" w:rsidRDefault="00CE0AC5" w:rsidP="0006317A">
      <w:pPr>
        <w:spacing w:after="240"/>
        <w:mirrorIndents/>
      </w:pPr>
      <w:r w:rsidRPr="0006317A">
        <w:lastRenderedPageBreak/>
        <w:t>Zákon č. 186</w:t>
      </w:r>
      <w:r w:rsidR="008E4DB7" w:rsidRPr="0006317A">
        <w:t>/2016 Sb.,</w:t>
      </w:r>
      <w:r w:rsidRPr="0006317A">
        <w:t xml:space="preserve"> o hazardních hrách. In: Sbírka zákonů České republiky.</w:t>
      </w:r>
    </w:p>
    <w:p w14:paraId="3FB795FF" w14:textId="4512D838" w:rsidR="00672457" w:rsidRPr="001D06B4" w:rsidRDefault="00D1245B" w:rsidP="001D06B4">
      <w:pPr>
        <w:spacing w:after="240"/>
        <w:mirrorIndents/>
        <w:sectPr w:rsidR="00672457" w:rsidRPr="001D06B4" w:rsidSect="004B5176">
          <w:footerReference w:type="default" r:id="rId59"/>
          <w:pgSz w:w="11906" w:h="16838"/>
          <w:pgMar w:top="1418" w:right="1418" w:bottom="1418" w:left="1985" w:header="709" w:footer="709" w:gutter="0"/>
          <w:cols w:space="708"/>
          <w:docGrid w:linePitch="360"/>
        </w:sectPr>
      </w:pPr>
      <w:r w:rsidRPr="0006317A">
        <w:rPr>
          <w:color w:val="000000" w:themeColor="text1"/>
        </w:rPr>
        <w:t xml:space="preserve">  </w:t>
      </w:r>
    </w:p>
    <w:p w14:paraId="19F0556B" w14:textId="56BAA05B" w:rsidR="00A94244" w:rsidRPr="008E0E88" w:rsidRDefault="008D04E8" w:rsidP="008D04E8">
      <w:pPr>
        <w:pStyle w:val="Nadpis1"/>
        <w:numPr>
          <w:ilvl w:val="0"/>
          <w:numId w:val="0"/>
        </w:numPr>
        <w:ind w:left="432" w:hanging="432"/>
        <w:rPr>
          <w:sz w:val="28"/>
          <w:szCs w:val="28"/>
        </w:rPr>
      </w:pPr>
      <w:bookmarkStart w:id="56" w:name="_Toc40459180"/>
      <w:r w:rsidRPr="008E0E88">
        <w:rPr>
          <w:sz w:val="28"/>
          <w:szCs w:val="28"/>
        </w:rPr>
        <w:lastRenderedPageBreak/>
        <w:t>SEZNAM OBRÁZKŮ</w:t>
      </w:r>
      <w:r w:rsidR="00C64371" w:rsidRPr="008E0E88">
        <w:rPr>
          <w:sz w:val="28"/>
          <w:szCs w:val="28"/>
        </w:rPr>
        <w:t xml:space="preserve"> A TABULEK</w:t>
      </w:r>
      <w:bookmarkEnd w:id="56"/>
    </w:p>
    <w:p w14:paraId="50A6964E" w14:textId="6B283EAC" w:rsidR="00C64371" w:rsidRPr="00C64371" w:rsidRDefault="00C64371" w:rsidP="00C64371">
      <w:pPr>
        <w:rPr>
          <w:b/>
          <w:bCs/>
        </w:rPr>
      </w:pPr>
      <w:r w:rsidRPr="00C64371">
        <w:rPr>
          <w:b/>
          <w:bCs/>
        </w:rPr>
        <w:t>Obrázky</w:t>
      </w:r>
    </w:p>
    <w:p w14:paraId="74369486" w14:textId="26ED3BFB" w:rsidR="000B55B6" w:rsidRDefault="008A394C">
      <w:pPr>
        <w:pStyle w:val="Seznamobrzk"/>
        <w:tabs>
          <w:tab w:val="right" w:leader="dot" w:pos="8493"/>
        </w:tabs>
        <w:rPr>
          <w:rFonts w:asciiTheme="minorHAnsi" w:eastAsiaTheme="minorEastAsia" w:hAnsiTheme="minorHAnsi" w:cstheme="minorBidi"/>
          <w:noProof/>
          <w:color w:val="auto"/>
          <w:sz w:val="22"/>
          <w:szCs w:val="22"/>
          <w:lang w:val="en-GB" w:eastAsia="en-GB"/>
        </w:rPr>
      </w:pPr>
      <w:r>
        <w:fldChar w:fldCharType="begin"/>
      </w:r>
      <w:r>
        <w:instrText xml:space="preserve"> TOC \h \z \c "Obrázek" </w:instrText>
      </w:r>
      <w:r>
        <w:fldChar w:fldCharType="separate"/>
      </w:r>
      <w:hyperlink w:anchor="_Toc40135708" w:history="1">
        <w:r w:rsidR="000B55B6" w:rsidRPr="0036159B">
          <w:rPr>
            <w:rStyle w:val="Hypertextovodkaz"/>
            <w:noProof/>
          </w:rPr>
          <w:t>Obr. 1: Procento klubů v Premier league sponzorovaných sázkovými kancelářemi</w:t>
        </w:r>
        <w:r w:rsidR="000B55B6">
          <w:rPr>
            <w:noProof/>
            <w:webHidden/>
          </w:rPr>
          <w:tab/>
        </w:r>
        <w:r w:rsidR="000B55B6">
          <w:rPr>
            <w:noProof/>
            <w:webHidden/>
          </w:rPr>
          <w:fldChar w:fldCharType="begin"/>
        </w:r>
        <w:r w:rsidR="000B55B6">
          <w:rPr>
            <w:noProof/>
            <w:webHidden/>
          </w:rPr>
          <w:instrText xml:space="preserve"> PAGEREF _Toc40135708 \h </w:instrText>
        </w:r>
        <w:r w:rsidR="000B55B6">
          <w:rPr>
            <w:noProof/>
            <w:webHidden/>
          </w:rPr>
        </w:r>
        <w:r w:rsidR="000B55B6">
          <w:rPr>
            <w:noProof/>
            <w:webHidden/>
          </w:rPr>
          <w:fldChar w:fldCharType="separate"/>
        </w:r>
        <w:r w:rsidR="0084688A">
          <w:rPr>
            <w:noProof/>
            <w:webHidden/>
          </w:rPr>
          <w:t>22</w:t>
        </w:r>
        <w:r w:rsidR="000B55B6">
          <w:rPr>
            <w:noProof/>
            <w:webHidden/>
          </w:rPr>
          <w:fldChar w:fldCharType="end"/>
        </w:r>
      </w:hyperlink>
    </w:p>
    <w:p w14:paraId="7222E037" w14:textId="6DD9109D" w:rsidR="00E7137B" w:rsidRPr="00C64371" w:rsidRDefault="008A394C" w:rsidP="00C64371">
      <w:pPr>
        <w:rPr>
          <w:noProof/>
        </w:rPr>
      </w:pPr>
      <w:r>
        <w:fldChar w:fldCharType="end"/>
      </w:r>
      <w:r w:rsidR="00C64371" w:rsidRPr="00C64371">
        <w:rPr>
          <w:b/>
          <w:bCs/>
        </w:rPr>
        <w:t>Tabulky</w:t>
      </w:r>
      <w:r w:rsidR="00E05DDF">
        <w:fldChar w:fldCharType="begin"/>
      </w:r>
      <w:r w:rsidR="00E05DDF" w:rsidRPr="00C64371">
        <w:instrText xml:space="preserve"> TOC \h \z \c "Tabulka" </w:instrText>
      </w:r>
      <w:r w:rsidR="00E05DDF">
        <w:fldChar w:fldCharType="separate"/>
      </w:r>
    </w:p>
    <w:p w14:paraId="3F009963" w14:textId="5270DF07"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0" w:history="1">
        <w:r w:rsidR="00E7137B" w:rsidRPr="00CD2671">
          <w:rPr>
            <w:rStyle w:val="Hypertextovodkaz"/>
            <w:noProof/>
          </w:rPr>
          <w:t>Tabulka 1: Příjem ČOV od sázkových kanceláří</w:t>
        </w:r>
        <w:r w:rsidR="00E7137B">
          <w:rPr>
            <w:noProof/>
            <w:webHidden/>
          </w:rPr>
          <w:tab/>
        </w:r>
        <w:r w:rsidR="00E7137B">
          <w:rPr>
            <w:noProof/>
            <w:webHidden/>
          </w:rPr>
          <w:fldChar w:fldCharType="begin"/>
        </w:r>
        <w:r w:rsidR="00E7137B">
          <w:rPr>
            <w:noProof/>
            <w:webHidden/>
          </w:rPr>
          <w:instrText xml:space="preserve"> PAGEREF _Toc40132470 \h </w:instrText>
        </w:r>
        <w:r w:rsidR="00E7137B">
          <w:rPr>
            <w:noProof/>
            <w:webHidden/>
          </w:rPr>
        </w:r>
        <w:r w:rsidR="00E7137B">
          <w:rPr>
            <w:noProof/>
            <w:webHidden/>
          </w:rPr>
          <w:fldChar w:fldCharType="separate"/>
        </w:r>
        <w:r w:rsidR="0084688A">
          <w:rPr>
            <w:noProof/>
            <w:webHidden/>
          </w:rPr>
          <w:t>20</w:t>
        </w:r>
        <w:r w:rsidR="00E7137B">
          <w:rPr>
            <w:noProof/>
            <w:webHidden/>
          </w:rPr>
          <w:fldChar w:fldCharType="end"/>
        </w:r>
      </w:hyperlink>
    </w:p>
    <w:p w14:paraId="15094B1A" w14:textId="6E3AF588"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1" w:history="1">
        <w:r w:rsidR="00E7137B" w:rsidRPr="00CD2671">
          <w:rPr>
            <w:rStyle w:val="Hypertextovodkaz"/>
            <w:noProof/>
          </w:rPr>
          <w:t>Tabulka 2: Vývoj sázek při využití strategie Martingale</w:t>
        </w:r>
        <w:r w:rsidR="00E7137B">
          <w:rPr>
            <w:noProof/>
            <w:webHidden/>
          </w:rPr>
          <w:tab/>
        </w:r>
        <w:r w:rsidR="00E7137B">
          <w:rPr>
            <w:noProof/>
            <w:webHidden/>
          </w:rPr>
          <w:fldChar w:fldCharType="begin"/>
        </w:r>
        <w:r w:rsidR="00E7137B">
          <w:rPr>
            <w:noProof/>
            <w:webHidden/>
          </w:rPr>
          <w:instrText xml:space="preserve"> PAGEREF _Toc40132471 \h </w:instrText>
        </w:r>
        <w:r w:rsidR="00E7137B">
          <w:rPr>
            <w:noProof/>
            <w:webHidden/>
          </w:rPr>
        </w:r>
        <w:r w:rsidR="00E7137B">
          <w:rPr>
            <w:noProof/>
            <w:webHidden/>
          </w:rPr>
          <w:fldChar w:fldCharType="separate"/>
        </w:r>
        <w:r w:rsidR="0084688A">
          <w:rPr>
            <w:noProof/>
            <w:webHidden/>
          </w:rPr>
          <w:t>31</w:t>
        </w:r>
        <w:r w:rsidR="00E7137B">
          <w:rPr>
            <w:noProof/>
            <w:webHidden/>
          </w:rPr>
          <w:fldChar w:fldCharType="end"/>
        </w:r>
      </w:hyperlink>
    </w:p>
    <w:p w14:paraId="2092D9A6" w14:textId="46E762AA"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2" w:history="1">
        <w:r w:rsidR="00E7137B" w:rsidRPr="00CD2671">
          <w:rPr>
            <w:rStyle w:val="Hypertextovodkaz"/>
            <w:noProof/>
          </w:rPr>
          <w:t>Tabulka 3: Zkušenost s kurzovým sázením dle fakulty</w:t>
        </w:r>
        <w:r w:rsidR="00E7137B">
          <w:rPr>
            <w:noProof/>
            <w:webHidden/>
          </w:rPr>
          <w:tab/>
        </w:r>
        <w:r w:rsidR="00E7137B">
          <w:rPr>
            <w:noProof/>
            <w:webHidden/>
          </w:rPr>
          <w:fldChar w:fldCharType="begin"/>
        </w:r>
        <w:r w:rsidR="00E7137B">
          <w:rPr>
            <w:noProof/>
            <w:webHidden/>
          </w:rPr>
          <w:instrText xml:space="preserve"> PAGEREF _Toc40132472 \h </w:instrText>
        </w:r>
        <w:r w:rsidR="00E7137B">
          <w:rPr>
            <w:noProof/>
            <w:webHidden/>
          </w:rPr>
        </w:r>
        <w:r w:rsidR="00E7137B">
          <w:rPr>
            <w:noProof/>
            <w:webHidden/>
          </w:rPr>
          <w:fldChar w:fldCharType="separate"/>
        </w:r>
        <w:r w:rsidR="0084688A">
          <w:rPr>
            <w:noProof/>
            <w:webHidden/>
          </w:rPr>
          <w:t>50</w:t>
        </w:r>
        <w:r w:rsidR="00E7137B">
          <w:rPr>
            <w:noProof/>
            <w:webHidden/>
          </w:rPr>
          <w:fldChar w:fldCharType="end"/>
        </w:r>
      </w:hyperlink>
    </w:p>
    <w:p w14:paraId="3CB4676F" w14:textId="435F8FA9"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3" w:history="1">
        <w:r w:rsidR="00E7137B" w:rsidRPr="00CD2671">
          <w:rPr>
            <w:rStyle w:val="Hypertextovodkaz"/>
            <w:noProof/>
          </w:rPr>
          <w:t>Tabulka 4: Četnost sázení dle fakulty</w:t>
        </w:r>
        <w:r w:rsidR="00E7137B">
          <w:rPr>
            <w:noProof/>
            <w:webHidden/>
          </w:rPr>
          <w:tab/>
        </w:r>
        <w:r w:rsidR="00E7137B">
          <w:rPr>
            <w:noProof/>
            <w:webHidden/>
          </w:rPr>
          <w:fldChar w:fldCharType="begin"/>
        </w:r>
        <w:r w:rsidR="00E7137B">
          <w:rPr>
            <w:noProof/>
            <w:webHidden/>
          </w:rPr>
          <w:instrText xml:space="preserve"> PAGEREF _Toc40132473 \h </w:instrText>
        </w:r>
        <w:r w:rsidR="00E7137B">
          <w:rPr>
            <w:noProof/>
            <w:webHidden/>
          </w:rPr>
        </w:r>
        <w:r w:rsidR="00E7137B">
          <w:rPr>
            <w:noProof/>
            <w:webHidden/>
          </w:rPr>
          <w:fldChar w:fldCharType="separate"/>
        </w:r>
        <w:r w:rsidR="0084688A">
          <w:rPr>
            <w:noProof/>
            <w:webHidden/>
          </w:rPr>
          <w:t>51</w:t>
        </w:r>
        <w:r w:rsidR="00E7137B">
          <w:rPr>
            <w:noProof/>
            <w:webHidden/>
          </w:rPr>
          <w:fldChar w:fldCharType="end"/>
        </w:r>
      </w:hyperlink>
    </w:p>
    <w:p w14:paraId="6FF0D4A7" w14:textId="48B7B2E3"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4" w:history="1">
        <w:r w:rsidR="00E7137B" w:rsidRPr="00CD2671">
          <w:rPr>
            <w:rStyle w:val="Hypertextovodkaz"/>
            <w:noProof/>
          </w:rPr>
          <w:t>Tabulka 5: Závislost mezi zájmem o sport a sázením</w:t>
        </w:r>
        <w:r w:rsidR="00E7137B">
          <w:rPr>
            <w:noProof/>
            <w:webHidden/>
          </w:rPr>
          <w:tab/>
        </w:r>
        <w:r w:rsidR="00E7137B">
          <w:rPr>
            <w:noProof/>
            <w:webHidden/>
          </w:rPr>
          <w:fldChar w:fldCharType="begin"/>
        </w:r>
        <w:r w:rsidR="00E7137B">
          <w:rPr>
            <w:noProof/>
            <w:webHidden/>
          </w:rPr>
          <w:instrText xml:space="preserve"> PAGEREF _Toc40132474 \h </w:instrText>
        </w:r>
        <w:r w:rsidR="00E7137B">
          <w:rPr>
            <w:noProof/>
            <w:webHidden/>
          </w:rPr>
        </w:r>
        <w:r w:rsidR="00E7137B">
          <w:rPr>
            <w:noProof/>
            <w:webHidden/>
          </w:rPr>
          <w:fldChar w:fldCharType="separate"/>
        </w:r>
        <w:r w:rsidR="0084688A">
          <w:rPr>
            <w:noProof/>
            <w:webHidden/>
          </w:rPr>
          <w:t>52</w:t>
        </w:r>
        <w:r w:rsidR="00E7137B">
          <w:rPr>
            <w:noProof/>
            <w:webHidden/>
          </w:rPr>
          <w:fldChar w:fldCharType="end"/>
        </w:r>
      </w:hyperlink>
    </w:p>
    <w:p w14:paraId="051B07E1" w14:textId="7624F995"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5" w:history="1">
        <w:r w:rsidR="00E7137B" w:rsidRPr="00CD2671">
          <w:rPr>
            <w:rStyle w:val="Hypertextovodkaz"/>
            <w:noProof/>
          </w:rPr>
          <w:t>Tabulka 6: Využití strategií dle fakulty</w:t>
        </w:r>
        <w:r w:rsidR="00E7137B">
          <w:rPr>
            <w:noProof/>
            <w:webHidden/>
          </w:rPr>
          <w:tab/>
        </w:r>
        <w:r w:rsidR="00E7137B">
          <w:rPr>
            <w:noProof/>
            <w:webHidden/>
          </w:rPr>
          <w:fldChar w:fldCharType="begin"/>
        </w:r>
        <w:r w:rsidR="00E7137B">
          <w:rPr>
            <w:noProof/>
            <w:webHidden/>
          </w:rPr>
          <w:instrText xml:space="preserve"> PAGEREF _Toc40132475 \h </w:instrText>
        </w:r>
        <w:r w:rsidR="00E7137B">
          <w:rPr>
            <w:noProof/>
            <w:webHidden/>
          </w:rPr>
        </w:r>
        <w:r w:rsidR="00E7137B">
          <w:rPr>
            <w:noProof/>
            <w:webHidden/>
          </w:rPr>
          <w:fldChar w:fldCharType="separate"/>
        </w:r>
        <w:r w:rsidR="0084688A">
          <w:rPr>
            <w:noProof/>
            <w:webHidden/>
          </w:rPr>
          <w:t>53</w:t>
        </w:r>
        <w:r w:rsidR="00E7137B">
          <w:rPr>
            <w:noProof/>
            <w:webHidden/>
          </w:rPr>
          <w:fldChar w:fldCharType="end"/>
        </w:r>
      </w:hyperlink>
    </w:p>
    <w:p w14:paraId="7909E3EE" w14:textId="07809EE1"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6" w:history="1">
        <w:r w:rsidR="00E7137B" w:rsidRPr="00CD2671">
          <w:rPr>
            <w:rStyle w:val="Hypertextovodkaz"/>
            <w:noProof/>
          </w:rPr>
          <w:t>Tabulka 7: Vedení přehledu sázek dle fakulty</w:t>
        </w:r>
        <w:r w:rsidR="00E7137B">
          <w:rPr>
            <w:noProof/>
            <w:webHidden/>
          </w:rPr>
          <w:tab/>
        </w:r>
        <w:r w:rsidR="00E7137B">
          <w:rPr>
            <w:noProof/>
            <w:webHidden/>
          </w:rPr>
          <w:fldChar w:fldCharType="begin"/>
        </w:r>
        <w:r w:rsidR="00E7137B">
          <w:rPr>
            <w:noProof/>
            <w:webHidden/>
          </w:rPr>
          <w:instrText xml:space="preserve"> PAGEREF _Toc40132476 \h </w:instrText>
        </w:r>
        <w:r w:rsidR="00E7137B">
          <w:rPr>
            <w:noProof/>
            <w:webHidden/>
          </w:rPr>
        </w:r>
        <w:r w:rsidR="00E7137B">
          <w:rPr>
            <w:noProof/>
            <w:webHidden/>
          </w:rPr>
          <w:fldChar w:fldCharType="separate"/>
        </w:r>
        <w:r w:rsidR="0084688A">
          <w:rPr>
            <w:noProof/>
            <w:webHidden/>
          </w:rPr>
          <w:t>53</w:t>
        </w:r>
        <w:r w:rsidR="00E7137B">
          <w:rPr>
            <w:noProof/>
            <w:webHidden/>
          </w:rPr>
          <w:fldChar w:fldCharType="end"/>
        </w:r>
      </w:hyperlink>
    </w:p>
    <w:p w14:paraId="0B7A0D36" w14:textId="19509E56"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7" w:history="1">
        <w:r w:rsidR="00E7137B" w:rsidRPr="00CD2671">
          <w:rPr>
            <w:rStyle w:val="Hypertextovodkaz"/>
            <w:noProof/>
          </w:rPr>
          <w:t>Tabulka 8: Sázka na sebe/svůj tým dle sportovní aktivity respondentů</w:t>
        </w:r>
        <w:r w:rsidR="00E7137B">
          <w:rPr>
            <w:noProof/>
            <w:webHidden/>
          </w:rPr>
          <w:tab/>
        </w:r>
        <w:r w:rsidR="00E7137B">
          <w:rPr>
            <w:noProof/>
            <w:webHidden/>
          </w:rPr>
          <w:fldChar w:fldCharType="begin"/>
        </w:r>
        <w:r w:rsidR="00E7137B">
          <w:rPr>
            <w:noProof/>
            <w:webHidden/>
          </w:rPr>
          <w:instrText xml:space="preserve"> PAGEREF _Toc40132477 \h </w:instrText>
        </w:r>
        <w:r w:rsidR="00E7137B">
          <w:rPr>
            <w:noProof/>
            <w:webHidden/>
          </w:rPr>
        </w:r>
        <w:r w:rsidR="00E7137B">
          <w:rPr>
            <w:noProof/>
            <w:webHidden/>
          </w:rPr>
          <w:fldChar w:fldCharType="separate"/>
        </w:r>
        <w:r w:rsidR="0084688A">
          <w:rPr>
            <w:noProof/>
            <w:webHidden/>
          </w:rPr>
          <w:t>54</w:t>
        </w:r>
        <w:r w:rsidR="00E7137B">
          <w:rPr>
            <w:noProof/>
            <w:webHidden/>
          </w:rPr>
          <w:fldChar w:fldCharType="end"/>
        </w:r>
      </w:hyperlink>
    </w:p>
    <w:p w14:paraId="64598BE2" w14:textId="08E316EA" w:rsidR="00E7137B" w:rsidRDefault="006C07D9">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132478" w:history="1">
        <w:r w:rsidR="00E7137B" w:rsidRPr="00CD2671">
          <w:rPr>
            <w:rStyle w:val="Hypertextovodkaz"/>
            <w:noProof/>
          </w:rPr>
          <w:t>Tabulka 9: Sázka na sebe/svůj tým dle fakulty</w:t>
        </w:r>
        <w:r w:rsidR="00E7137B">
          <w:rPr>
            <w:noProof/>
            <w:webHidden/>
          </w:rPr>
          <w:tab/>
        </w:r>
        <w:r w:rsidR="00E7137B">
          <w:rPr>
            <w:noProof/>
            <w:webHidden/>
          </w:rPr>
          <w:fldChar w:fldCharType="begin"/>
        </w:r>
        <w:r w:rsidR="00E7137B">
          <w:rPr>
            <w:noProof/>
            <w:webHidden/>
          </w:rPr>
          <w:instrText xml:space="preserve"> PAGEREF _Toc40132478 \h </w:instrText>
        </w:r>
        <w:r w:rsidR="00E7137B">
          <w:rPr>
            <w:noProof/>
            <w:webHidden/>
          </w:rPr>
        </w:r>
        <w:r w:rsidR="00E7137B">
          <w:rPr>
            <w:noProof/>
            <w:webHidden/>
          </w:rPr>
          <w:fldChar w:fldCharType="separate"/>
        </w:r>
        <w:r w:rsidR="0084688A">
          <w:rPr>
            <w:noProof/>
            <w:webHidden/>
          </w:rPr>
          <w:t>54</w:t>
        </w:r>
        <w:r w:rsidR="00E7137B">
          <w:rPr>
            <w:noProof/>
            <w:webHidden/>
          </w:rPr>
          <w:fldChar w:fldCharType="end"/>
        </w:r>
      </w:hyperlink>
    </w:p>
    <w:p w14:paraId="672AF7D4" w14:textId="78C7FF07" w:rsidR="00C64371" w:rsidRPr="008E0E88" w:rsidRDefault="00E05DDF" w:rsidP="00C64371">
      <w:pPr>
        <w:pStyle w:val="Nadpis1"/>
        <w:numPr>
          <w:ilvl w:val="0"/>
          <w:numId w:val="0"/>
        </w:numPr>
        <w:ind w:left="432" w:hanging="432"/>
        <w:rPr>
          <w:sz w:val="28"/>
          <w:szCs w:val="28"/>
        </w:rPr>
      </w:pPr>
      <w:r>
        <w:fldChar w:fldCharType="end"/>
      </w:r>
      <w:bookmarkStart w:id="57" w:name="_Toc40459181"/>
      <w:r w:rsidR="00C64371" w:rsidRPr="008E0E88">
        <w:rPr>
          <w:sz w:val="28"/>
          <w:szCs w:val="28"/>
        </w:rPr>
        <w:t>SEZNAM GRAFŮ</w:t>
      </w:r>
      <w:bookmarkEnd w:id="57"/>
    </w:p>
    <w:p w14:paraId="73228567" w14:textId="5A4AAB20" w:rsidR="0084688A" w:rsidRDefault="00C64371">
      <w:pPr>
        <w:pStyle w:val="Seznamobrzk"/>
        <w:tabs>
          <w:tab w:val="right" w:leader="dot" w:pos="8493"/>
        </w:tabs>
        <w:rPr>
          <w:rFonts w:asciiTheme="minorHAnsi" w:eastAsiaTheme="minorEastAsia" w:hAnsiTheme="minorHAnsi" w:cstheme="minorBidi"/>
          <w:noProof/>
          <w:color w:val="auto"/>
          <w:sz w:val="22"/>
          <w:szCs w:val="22"/>
          <w:lang w:val="en-GB" w:eastAsia="en-GB"/>
        </w:rPr>
      </w:pPr>
      <w:r>
        <w:fldChar w:fldCharType="begin"/>
      </w:r>
      <w:r>
        <w:instrText xml:space="preserve"> TOC \h \z \c "Rovnice" </w:instrText>
      </w:r>
      <w:r>
        <w:fldChar w:fldCharType="separate"/>
      </w:r>
      <w:hyperlink w:anchor="_Toc40459774" w:history="1">
        <w:r w:rsidR="0084688A" w:rsidRPr="00C92432">
          <w:rPr>
            <w:rStyle w:val="Hypertextovodkaz"/>
            <w:noProof/>
          </w:rPr>
          <w:t>Graf 1: Pohlaví respondentů</w:t>
        </w:r>
        <w:r w:rsidR="0084688A">
          <w:rPr>
            <w:noProof/>
            <w:webHidden/>
          </w:rPr>
          <w:tab/>
        </w:r>
        <w:r w:rsidR="0084688A">
          <w:rPr>
            <w:noProof/>
            <w:webHidden/>
          </w:rPr>
          <w:fldChar w:fldCharType="begin"/>
        </w:r>
        <w:r w:rsidR="0084688A">
          <w:rPr>
            <w:noProof/>
            <w:webHidden/>
          </w:rPr>
          <w:instrText xml:space="preserve"> PAGEREF _Toc40459774 \h </w:instrText>
        </w:r>
        <w:r w:rsidR="0084688A">
          <w:rPr>
            <w:noProof/>
            <w:webHidden/>
          </w:rPr>
        </w:r>
        <w:r w:rsidR="0084688A">
          <w:rPr>
            <w:noProof/>
            <w:webHidden/>
          </w:rPr>
          <w:fldChar w:fldCharType="separate"/>
        </w:r>
        <w:r w:rsidR="0084688A">
          <w:rPr>
            <w:noProof/>
            <w:webHidden/>
          </w:rPr>
          <w:t>39</w:t>
        </w:r>
        <w:r w:rsidR="0084688A">
          <w:rPr>
            <w:noProof/>
            <w:webHidden/>
          </w:rPr>
          <w:fldChar w:fldCharType="end"/>
        </w:r>
      </w:hyperlink>
    </w:p>
    <w:p w14:paraId="0E64A8DF" w14:textId="3BA8647A"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75" w:history="1">
        <w:r w:rsidRPr="00C92432">
          <w:rPr>
            <w:rStyle w:val="Hypertextovodkaz"/>
            <w:noProof/>
          </w:rPr>
          <w:t>Graf 2: Zastoupení respondentů podle fakulty</w:t>
        </w:r>
        <w:r>
          <w:rPr>
            <w:noProof/>
            <w:webHidden/>
          </w:rPr>
          <w:tab/>
        </w:r>
        <w:r>
          <w:rPr>
            <w:noProof/>
            <w:webHidden/>
          </w:rPr>
          <w:fldChar w:fldCharType="begin"/>
        </w:r>
        <w:r>
          <w:rPr>
            <w:noProof/>
            <w:webHidden/>
          </w:rPr>
          <w:instrText xml:space="preserve"> PAGEREF _Toc40459775 \h </w:instrText>
        </w:r>
        <w:r>
          <w:rPr>
            <w:noProof/>
            <w:webHidden/>
          </w:rPr>
        </w:r>
        <w:r>
          <w:rPr>
            <w:noProof/>
            <w:webHidden/>
          </w:rPr>
          <w:fldChar w:fldCharType="separate"/>
        </w:r>
        <w:r>
          <w:rPr>
            <w:noProof/>
            <w:webHidden/>
          </w:rPr>
          <w:t>40</w:t>
        </w:r>
        <w:r>
          <w:rPr>
            <w:noProof/>
            <w:webHidden/>
          </w:rPr>
          <w:fldChar w:fldCharType="end"/>
        </w:r>
      </w:hyperlink>
    </w:p>
    <w:p w14:paraId="46AF2E94" w14:textId="2D9EAEE5"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76" w:history="1">
        <w:r w:rsidRPr="00C92432">
          <w:rPr>
            <w:rStyle w:val="Hypertextovodkaz"/>
            <w:noProof/>
          </w:rPr>
          <w:t>Graf  3: Sportující studenti dle fakulty</w:t>
        </w:r>
        <w:r>
          <w:rPr>
            <w:noProof/>
            <w:webHidden/>
          </w:rPr>
          <w:tab/>
        </w:r>
        <w:r>
          <w:rPr>
            <w:noProof/>
            <w:webHidden/>
          </w:rPr>
          <w:fldChar w:fldCharType="begin"/>
        </w:r>
        <w:r>
          <w:rPr>
            <w:noProof/>
            <w:webHidden/>
          </w:rPr>
          <w:instrText xml:space="preserve"> PAGEREF _Toc40459776 \h </w:instrText>
        </w:r>
        <w:r>
          <w:rPr>
            <w:noProof/>
            <w:webHidden/>
          </w:rPr>
        </w:r>
        <w:r>
          <w:rPr>
            <w:noProof/>
            <w:webHidden/>
          </w:rPr>
          <w:fldChar w:fldCharType="separate"/>
        </w:r>
        <w:r>
          <w:rPr>
            <w:noProof/>
            <w:webHidden/>
          </w:rPr>
          <w:t>41</w:t>
        </w:r>
        <w:r>
          <w:rPr>
            <w:noProof/>
            <w:webHidden/>
          </w:rPr>
          <w:fldChar w:fldCharType="end"/>
        </w:r>
      </w:hyperlink>
    </w:p>
    <w:p w14:paraId="499ACD1D" w14:textId="5392C232"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77" w:history="1">
        <w:r w:rsidRPr="00C92432">
          <w:rPr>
            <w:rStyle w:val="Hypertextovodkaz"/>
            <w:noProof/>
          </w:rPr>
          <w:t>Graf 4: Zájem o sport dle fakulty</w:t>
        </w:r>
        <w:r>
          <w:rPr>
            <w:noProof/>
            <w:webHidden/>
          </w:rPr>
          <w:tab/>
        </w:r>
        <w:r>
          <w:rPr>
            <w:noProof/>
            <w:webHidden/>
          </w:rPr>
          <w:fldChar w:fldCharType="begin"/>
        </w:r>
        <w:r>
          <w:rPr>
            <w:noProof/>
            <w:webHidden/>
          </w:rPr>
          <w:instrText xml:space="preserve"> PAGEREF _Toc40459777 \h </w:instrText>
        </w:r>
        <w:r>
          <w:rPr>
            <w:noProof/>
            <w:webHidden/>
          </w:rPr>
        </w:r>
        <w:r>
          <w:rPr>
            <w:noProof/>
            <w:webHidden/>
          </w:rPr>
          <w:fldChar w:fldCharType="separate"/>
        </w:r>
        <w:r>
          <w:rPr>
            <w:noProof/>
            <w:webHidden/>
          </w:rPr>
          <w:t>42</w:t>
        </w:r>
        <w:r>
          <w:rPr>
            <w:noProof/>
            <w:webHidden/>
          </w:rPr>
          <w:fldChar w:fldCharType="end"/>
        </w:r>
      </w:hyperlink>
    </w:p>
    <w:p w14:paraId="52BBBA36" w14:textId="37D3CE01"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78" w:history="1">
        <w:r w:rsidRPr="00C92432">
          <w:rPr>
            <w:rStyle w:val="Hypertextovodkaz"/>
            <w:noProof/>
          </w:rPr>
          <w:t>Graf 5: Sázející podle pohlaví</w:t>
        </w:r>
        <w:r>
          <w:rPr>
            <w:noProof/>
            <w:webHidden/>
          </w:rPr>
          <w:tab/>
        </w:r>
        <w:r>
          <w:rPr>
            <w:noProof/>
            <w:webHidden/>
          </w:rPr>
          <w:fldChar w:fldCharType="begin"/>
        </w:r>
        <w:r>
          <w:rPr>
            <w:noProof/>
            <w:webHidden/>
          </w:rPr>
          <w:instrText xml:space="preserve"> PAGEREF _Toc40459778 \h </w:instrText>
        </w:r>
        <w:r>
          <w:rPr>
            <w:noProof/>
            <w:webHidden/>
          </w:rPr>
        </w:r>
        <w:r>
          <w:rPr>
            <w:noProof/>
            <w:webHidden/>
          </w:rPr>
          <w:fldChar w:fldCharType="separate"/>
        </w:r>
        <w:r>
          <w:rPr>
            <w:noProof/>
            <w:webHidden/>
          </w:rPr>
          <w:t>43</w:t>
        </w:r>
        <w:r>
          <w:rPr>
            <w:noProof/>
            <w:webHidden/>
          </w:rPr>
          <w:fldChar w:fldCharType="end"/>
        </w:r>
      </w:hyperlink>
    </w:p>
    <w:p w14:paraId="06E379F2" w14:textId="4E373AB3"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79" w:history="1">
        <w:r w:rsidRPr="00C92432">
          <w:rPr>
            <w:rStyle w:val="Hypertextovodkaz"/>
            <w:noProof/>
          </w:rPr>
          <w:t>Graf  6: Četnost sázek podle pohlaví</w:t>
        </w:r>
        <w:r>
          <w:rPr>
            <w:noProof/>
            <w:webHidden/>
          </w:rPr>
          <w:tab/>
        </w:r>
        <w:r>
          <w:rPr>
            <w:noProof/>
            <w:webHidden/>
          </w:rPr>
          <w:fldChar w:fldCharType="begin"/>
        </w:r>
        <w:r>
          <w:rPr>
            <w:noProof/>
            <w:webHidden/>
          </w:rPr>
          <w:instrText xml:space="preserve"> PAGEREF _Toc40459779 \h </w:instrText>
        </w:r>
        <w:r>
          <w:rPr>
            <w:noProof/>
            <w:webHidden/>
          </w:rPr>
        </w:r>
        <w:r>
          <w:rPr>
            <w:noProof/>
            <w:webHidden/>
          </w:rPr>
          <w:fldChar w:fldCharType="separate"/>
        </w:r>
        <w:r>
          <w:rPr>
            <w:noProof/>
            <w:webHidden/>
          </w:rPr>
          <w:t>44</w:t>
        </w:r>
        <w:r>
          <w:rPr>
            <w:noProof/>
            <w:webHidden/>
          </w:rPr>
          <w:fldChar w:fldCharType="end"/>
        </w:r>
      </w:hyperlink>
    </w:p>
    <w:p w14:paraId="5FC9E199" w14:textId="3A7C50DE"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0" w:history="1">
        <w:r w:rsidRPr="00C92432">
          <w:rPr>
            <w:rStyle w:val="Hypertextovodkaz"/>
            <w:noProof/>
          </w:rPr>
          <w:t>Graf  7: Hlavní motivace pro sázení</w:t>
        </w:r>
        <w:r>
          <w:rPr>
            <w:noProof/>
            <w:webHidden/>
          </w:rPr>
          <w:tab/>
        </w:r>
        <w:r>
          <w:rPr>
            <w:noProof/>
            <w:webHidden/>
          </w:rPr>
          <w:fldChar w:fldCharType="begin"/>
        </w:r>
        <w:r>
          <w:rPr>
            <w:noProof/>
            <w:webHidden/>
          </w:rPr>
          <w:instrText xml:space="preserve"> PAGEREF _Toc40459780 \h </w:instrText>
        </w:r>
        <w:r>
          <w:rPr>
            <w:noProof/>
            <w:webHidden/>
          </w:rPr>
        </w:r>
        <w:r>
          <w:rPr>
            <w:noProof/>
            <w:webHidden/>
          </w:rPr>
          <w:fldChar w:fldCharType="separate"/>
        </w:r>
        <w:r>
          <w:rPr>
            <w:noProof/>
            <w:webHidden/>
          </w:rPr>
          <w:t>45</w:t>
        </w:r>
        <w:r>
          <w:rPr>
            <w:noProof/>
            <w:webHidden/>
          </w:rPr>
          <w:fldChar w:fldCharType="end"/>
        </w:r>
      </w:hyperlink>
    </w:p>
    <w:p w14:paraId="5EE09C9F" w14:textId="0E24F29E"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1" w:history="1">
        <w:r w:rsidRPr="00C92432">
          <w:rPr>
            <w:rStyle w:val="Hypertextovodkaz"/>
            <w:noProof/>
          </w:rPr>
          <w:t>Graf 8: Příprava na sázku</w:t>
        </w:r>
        <w:r>
          <w:rPr>
            <w:noProof/>
            <w:webHidden/>
          </w:rPr>
          <w:tab/>
        </w:r>
        <w:r>
          <w:rPr>
            <w:noProof/>
            <w:webHidden/>
          </w:rPr>
          <w:fldChar w:fldCharType="begin"/>
        </w:r>
        <w:r>
          <w:rPr>
            <w:noProof/>
            <w:webHidden/>
          </w:rPr>
          <w:instrText xml:space="preserve"> PAGEREF _Toc40459781 \h </w:instrText>
        </w:r>
        <w:r>
          <w:rPr>
            <w:noProof/>
            <w:webHidden/>
          </w:rPr>
        </w:r>
        <w:r>
          <w:rPr>
            <w:noProof/>
            <w:webHidden/>
          </w:rPr>
          <w:fldChar w:fldCharType="separate"/>
        </w:r>
        <w:r>
          <w:rPr>
            <w:noProof/>
            <w:webHidden/>
          </w:rPr>
          <w:t>46</w:t>
        </w:r>
        <w:r>
          <w:rPr>
            <w:noProof/>
            <w:webHidden/>
          </w:rPr>
          <w:fldChar w:fldCharType="end"/>
        </w:r>
      </w:hyperlink>
    </w:p>
    <w:p w14:paraId="69E56B22" w14:textId="5F5F2DDE"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2" w:history="1">
        <w:r w:rsidRPr="00C92432">
          <w:rPr>
            <w:rStyle w:val="Hypertextovodkaz"/>
            <w:noProof/>
          </w:rPr>
          <w:t>Graf 9: Zkušenost s ovlivňováním zápasů</w:t>
        </w:r>
        <w:r>
          <w:rPr>
            <w:noProof/>
            <w:webHidden/>
          </w:rPr>
          <w:tab/>
        </w:r>
        <w:r>
          <w:rPr>
            <w:noProof/>
            <w:webHidden/>
          </w:rPr>
          <w:fldChar w:fldCharType="begin"/>
        </w:r>
        <w:r>
          <w:rPr>
            <w:noProof/>
            <w:webHidden/>
          </w:rPr>
          <w:instrText xml:space="preserve"> PAGEREF _Toc40459782 \h </w:instrText>
        </w:r>
        <w:r>
          <w:rPr>
            <w:noProof/>
            <w:webHidden/>
          </w:rPr>
        </w:r>
        <w:r>
          <w:rPr>
            <w:noProof/>
            <w:webHidden/>
          </w:rPr>
          <w:fldChar w:fldCharType="separate"/>
        </w:r>
        <w:r>
          <w:rPr>
            <w:noProof/>
            <w:webHidden/>
          </w:rPr>
          <w:t>47</w:t>
        </w:r>
        <w:r>
          <w:rPr>
            <w:noProof/>
            <w:webHidden/>
          </w:rPr>
          <w:fldChar w:fldCharType="end"/>
        </w:r>
      </w:hyperlink>
    </w:p>
    <w:p w14:paraId="214BDC5B" w14:textId="5A89466A"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3" w:history="1">
        <w:r w:rsidRPr="00C92432">
          <w:rPr>
            <w:rStyle w:val="Hypertextovodkaz"/>
            <w:noProof/>
          </w:rPr>
          <w:t>Graf 10: Názor na sázení v amatérských soutěžích</w:t>
        </w:r>
        <w:r>
          <w:rPr>
            <w:noProof/>
            <w:webHidden/>
          </w:rPr>
          <w:tab/>
        </w:r>
        <w:r>
          <w:rPr>
            <w:noProof/>
            <w:webHidden/>
          </w:rPr>
          <w:fldChar w:fldCharType="begin"/>
        </w:r>
        <w:r>
          <w:rPr>
            <w:noProof/>
            <w:webHidden/>
          </w:rPr>
          <w:instrText xml:space="preserve"> PAGEREF _Toc40459783 \h </w:instrText>
        </w:r>
        <w:r>
          <w:rPr>
            <w:noProof/>
            <w:webHidden/>
          </w:rPr>
        </w:r>
        <w:r>
          <w:rPr>
            <w:noProof/>
            <w:webHidden/>
          </w:rPr>
          <w:fldChar w:fldCharType="separate"/>
        </w:r>
        <w:r>
          <w:rPr>
            <w:noProof/>
            <w:webHidden/>
          </w:rPr>
          <w:t>48</w:t>
        </w:r>
        <w:r>
          <w:rPr>
            <w:noProof/>
            <w:webHidden/>
          </w:rPr>
          <w:fldChar w:fldCharType="end"/>
        </w:r>
      </w:hyperlink>
    </w:p>
    <w:p w14:paraId="76516333" w14:textId="2F90A150"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4" w:history="1">
        <w:r w:rsidRPr="00C92432">
          <w:rPr>
            <w:rStyle w:val="Hypertextovodkaz"/>
            <w:noProof/>
          </w:rPr>
          <w:t>Graf 11: Druh sázky na sebe/svůj tým podle fakulty</w:t>
        </w:r>
        <w:r>
          <w:rPr>
            <w:noProof/>
            <w:webHidden/>
          </w:rPr>
          <w:tab/>
        </w:r>
        <w:r>
          <w:rPr>
            <w:noProof/>
            <w:webHidden/>
          </w:rPr>
          <w:fldChar w:fldCharType="begin"/>
        </w:r>
        <w:r>
          <w:rPr>
            <w:noProof/>
            <w:webHidden/>
          </w:rPr>
          <w:instrText xml:space="preserve"> PAGEREF _Toc40459784 \h </w:instrText>
        </w:r>
        <w:r>
          <w:rPr>
            <w:noProof/>
            <w:webHidden/>
          </w:rPr>
        </w:r>
        <w:r>
          <w:rPr>
            <w:noProof/>
            <w:webHidden/>
          </w:rPr>
          <w:fldChar w:fldCharType="separate"/>
        </w:r>
        <w:r>
          <w:rPr>
            <w:noProof/>
            <w:webHidden/>
          </w:rPr>
          <w:t>49</w:t>
        </w:r>
        <w:r>
          <w:rPr>
            <w:noProof/>
            <w:webHidden/>
          </w:rPr>
          <w:fldChar w:fldCharType="end"/>
        </w:r>
      </w:hyperlink>
    </w:p>
    <w:p w14:paraId="2B579B0F" w14:textId="31088986"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5" w:history="1">
        <w:r w:rsidRPr="00C92432">
          <w:rPr>
            <w:rStyle w:val="Hypertextovodkaz"/>
            <w:noProof/>
          </w:rPr>
          <w:t>Graf 12: Souvislost mezi sázením a sportovní aktivitou</w:t>
        </w:r>
        <w:r>
          <w:rPr>
            <w:noProof/>
            <w:webHidden/>
          </w:rPr>
          <w:tab/>
        </w:r>
        <w:r>
          <w:rPr>
            <w:noProof/>
            <w:webHidden/>
          </w:rPr>
          <w:fldChar w:fldCharType="begin"/>
        </w:r>
        <w:r>
          <w:rPr>
            <w:noProof/>
            <w:webHidden/>
          </w:rPr>
          <w:instrText xml:space="preserve"> PAGEREF _Toc40459785 \h </w:instrText>
        </w:r>
        <w:r>
          <w:rPr>
            <w:noProof/>
            <w:webHidden/>
          </w:rPr>
        </w:r>
        <w:r>
          <w:rPr>
            <w:noProof/>
            <w:webHidden/>
          </w:rPr>
          <w:fldChar w:fldCharType="separate"/>
        </w:r>
        <w:r>
          <w:rPr>
            <w:noProof/>
            <w:webHidden/>
          </w:rPr>
          <w:t>51</w:t>
        </w:r>
        <w:r>
          <w:rPr>
            <w:noProof/>
            <w:webHidden/>
          </w:rPr>
          <w:fldChar w:fldCharType="end"/>
        </w:r>
      </w:hyperlink>
    </w:p>
    <w:p w14:paraId="5AE447EB" w14:textId="591ED1D1"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6" w:history="1">
        <w:r w:rsidRPr="00C92432">
          <w:rPr>
            <w:rStyle w:val="Hypertextovodkaz"/>
            <w:noProof/>
          </w:rPr>
          <w:t>Graf 13: Věk respondentů</w:t>
        </w:r>
        <w:r>
          <w:rPr>
            <w:noProof/>
            <w:webHidden/>
          </w:rPr>
          <w:tab/>
        </w:r>
        <w:r>
          <w:rPr>
            <w:noProof/>
            <w:webHidden/>
          </w:rPr>
          <w:fldChar w:fldCharType="begin"/>
        </w:r>
        <w:r>
          <w:rPr>
            <w:noProof/>
            <w:webHidden/>
          </w:rPr>
          <w:instrText xml:space="preserve"> PAGEREF _Toc40459786 \h </w:instrText>
        </w:r>
        <w:r>
          <w:rPr>
            <w:noProof/>
            <w:webHidden/>
          </w:rPr>
        </w:r>
        <w:r>
          <w:rPr>
            <w:noProof/>
            <w:webHidden/>
          </w:rPr>
          <w:fldChar w:fldCharType="separate"/>
        </w:r>
        <w:r>
          <w:rPr>
            <w:noProof/>
            <w:webHidden/>
          </w:rPr>
          <w:t>69</w:t>
        </w:r>
        <w:r>
          <w:rPr>
            <w:noProof/>
            <w:webHidden/>
          </w:rPr>
          <w:fldChar w:fldCharType="end"/>
        </w:r>
      </w:hyperlink>
    </w:p>
    <w:p w14:paraId="02A7E86D" w14:textId="34090558"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7" w:history="1">
        <w:r w:rsidRPr="00C92432">
          <w:rPr>
            <w:rStyle w:val="Hypertextovodkaz"/>
            <w:noProof/>
          </w:rPr>
          <w:t>Graf 14: Sportující studenti</w:t>
        </w:r>
        <w:r>
          <w:rPr>
            <w:noProof/>
            <w:webHidden/>
          </w:rPr>
          <w:tab/>
        </w:r>
        <w:r>
          <w:rPr>
            <w:noProof/>
            <w:webHidden/>
          </w:rPr>
          <w:fldChar w:fldCharType="begin"/>
        </w:r>
        <w:r>
          <w:rPr>
            <w:noProof/>
            <w:webHidden/>
          </w:rPr>
          <w:instrText xml:space="preserve"> PAGEREF _Toc40459787 \h </w:instrText>
        </w:r>
        <w:r>
          <w:rPr>
            <w:noProof/>
            <w:webHidden/>
          </w:rPr>
        </w:r>
        <w:r>
          <w:rPr>
            <w:noProof/>
            <w:webHidden/>
          </w:rPr>
          <w:fldChar w:fldCharType="separate"/>
        </w:r>
        <w:r>
          <w:rPr>
            <w:noProof/>
            <w:webHidden/>
          </w:rPr>
          <w:t>69</w:t>
        </w:r>
        <w:r>
          <w:rPr>
            <w:noProof/>
            <w:webHidden/>
          </w:rPr>
          <w:fldChar w:fldCharType="end"/>
        </w:r>
      </w:hyperlink>
    </w:p>
    <w:p w14:paraId="7E8C6035" w14:textId="2777A531"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8" w:history="1">
        <w:r w:rsidRPr="00C92432">
          <w:rPr>
            <w:rStyle w:val="Hypertextovodkaz"/>
            <w:noProof/>
          </w:rPr>
          <w:t>Graf 15: První sázka respondentů</w:t>
        </w:r>
        <w:r>
          <w:rPr>
            <w:noProof/>
            <w:webHidden/>
          </w:rPr>
          <w:tab/>
        </w:r>
        <w:r>
          <w:rPr>
            <w:noProof/>
            <w:webHidden/>
          </w:rPr>
          <w:fldChar w:fldCharType="begin"/>
        </w:r>
        <w:r>
          <w:rPr>
            <w:noProof/>
            <w:webHidden/>
          </w:rPr>
          <w:instrText xml:space="preserve"> PAGEREF _Toc40459788 \h </w:instrText>
        </w:r>
        <w:r>
          <w:rPr>
            <w:noProof/>
            <w:webHidden/>
          </w:rPr>
        </w:r>
        <w:r>
          <w:rPr>
            <w:noProof/>
            <w:webHidden/>
          </w:rPr>
          <w:fldChar w:fldCharType="separate"/>
        </w:r>
        <w:r>
          <w:rPr>
            <w:noProof/>
            <w:webHidden/>
          </w:rPr>
          <w:t>70</w:t>
        </w:r>
        <w:r>
          <w:rPr>
            <w:noProof/>
            <w:webHidden/>
          </w:rPr>
          <w:fldChar w:fldCharType="end"/>
        </w:r>
      </w:hyperlink>
    </w:p>
    <w:p w14:paraId="6A53BD73" w14:textId="3FA7E7E2"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89" w:history="1">
        <w:r w:rsidRPr="00C92432">
          <w:rPr>
            <w:rStyle w:val="Hypertextovodkaz"/>
            <w:noProof/>
          </w:rPr>
          <w:t>Graf 16: Průměrná výše sázek za měsíc</w:t>
        </w:r>
        <w:r>
          <w:rPr>
            <w:noProof/>
            <w:webHidden/>
          </w:rPr>
          <w:tab/>
        </w:r>
        <w:r>
          <w:rPr>
            <w:noProof/>
            <w:webHidden/>
          </w:rPr>
          <w:fldChar w:fldCharType="begin"/>
        </w:r>
        <w:r>
          <w:rPr>
            <w:noProof/>
            <w:webHidden/>
          </w:rPr>
          <w:instrText xml:space="preserve"> PAGEREF _Toc40459789 \h </w:instrText>
        </w:r>
        <w:r>
          <w:rPr>
            <w:noProof/>
            <w:webHidden/>
          </w:rPr>
        </w:r>
        <w:r>
          <w:rPr>
            <w:noProof/>
            <w:webHidden/>
          </w:rPr>
          <w:fldChar w:fldCharType="separate"/>
        </w:r>
        <w:r>
          <w:rPr>
            <w:noProof/>
            <w:webHidden/>
          </w:rPr>
          <w:t>70</w:t>
        </w:r>
        <w:r>
          <w:rPr>
            <w:noProof/>
            <w:webHidden/>
          </w:rPr>
          <w:fldChar w:fldCharType="end"/>
        </w:r>
      </w:hyperlink>
    </w:p>
    <w:p w14:paraId="2997E0C9" w14:textId="083E6164"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90" w:history="1">
        <w:r w:rsidRPr="00C92432">
          <w:rPr>
            <w:rStyle w:val="Hypertextovodkaz"/>
            <w:noProof/>
          </w:rPr>
          <w:t>Graf 17: Nejoblíbenější sporty pro sázení</w:t>
        </w:r>
        <w:r>
          <w:rPr>
            <w:noProof/>
            <w:webHidden/>
          </w:rPr>
          <w:tab/>
        </w:r>
        <w:r>
          <w:rPr>
            <w:noProof/>
            <w:webHidden/>
          </w:rPr>
          <w:fldChar w:fldCharType="begin"/>
        </w:r>
        <w:r>
          <w:rPr>
            <w:noProof/>
            <w:webHidden/>
          </w:rPr>
          <w:instrText xml:space="preserve"> PAGEREF _Toc40459790 \h </w:instrText>
        </w:r>
        <w:r>
          <w:rPr>
            <w:noProof/>
            <w:webHidden/>
          </w:rPr>
        </w:r>
        <w:r>
          <w:rPr>
            <w:noProof/>
            <w:webHidden/>
          </w:rPr>
          <w:fldChar w:fldCharType="separate"/>
        </w:r>
        <w:r>
          <w:rPr>
            <w:noProof/>
            <w:webHidden/>
          </w:rPr>
          <w:t>71</w:t>
        </w:r>
        <w:r>
          <w:rPr>
            <w:noProof/>
            <w:webHidden/>
          </w:rPr>
          <w:fldChar w:fldCharType="end"/>
        </w:r>
      </w:hyperlink>
    </w:p>
    <w:p w14:paraId="42974A19" w14:textId="2AA14770" w:rsidR="0084688A" w:rsidRDefault="0084688A">
      <w:pPr>
        <w:pStyle w:val="Seznamobrzk"/>
        <w:tabs>
          <w:tab w:val="right" w:leader="dot" w:pos="8493"/>
        </w:tabs>
        <w:rPr>
          <w:rFonts w:asciiTheme="minorHAnsi" w:eastAsiaTheme="minorEastAsia" w:hAnsiTheme="minorHAnsi" w:cstheme="minorBidi"/>
          <w:noProof/>
          <w:color w:val="auto"/>
          <w:sz w:val="22"/>
          <w:szCs w:val="22"/>
          <w:lang w:val="en-GB" w:eastAsia="en-GB"/>
        </w:rPr>
      </w:pPr>
      <w:hyperlink w:anchor="_Toc40459791" w:history="1">
        <w:r w:rsidRPr="00C92432">
          <w:rPr>
            <w:rStyle w:val="Hypertextovodkaz"/>
            <w:noProof/>
          </w:rPr>
          <w:t>Graf 18: Strategie</w:t>
        </w:r>
        <w:r>
          <w:rPr>
            <w:noProof/>
            <w:webHidden/>
          </w:rPr>
          <w:tab/>
        </w:r>
        <w:r>
          <w:rPr>
            <w:noProof/>
            <w:webHidden/>
          </w:rPr>
          <w:fldChar w:fldCharType="begin"/>
        </w:r>
        <w:r>
          <w:rPr>
            <w:noProof/>
            <w:webHidden/>
          </w:rPr>
          <w:instrText xml:space="preserve"> PAGEREF _Toc40459791 \h </w:instrText>
        </w:r>
        <w:r>
          <w:rPr>
            <w:noProof/>
            <w:webHidden/>
          </w:rPr>
        </w:r>
        <w:r>
          <w:rPr>
            <w:noProof/>
            <w:webHidden/>
          </w:rPr>
          <w:fldChar w:fldCharType="separate"/>
        </w:r>
        <w:r>
          <w:rPr>
            <w:noProof/>
            <w:webHidden/>
          </w:rPr>
          <w:t>71</w:t>
        </w:r>
        <w:r>
          <w:rPr>
            <w:noProof/>
            <w:webHidden/>
          </w:rPr>
          <w:fldChar w:fldCharType="end"/>
        </w:r>
      </w:hyperlink>
    </w:p>
    <w:p w14:paraId="5E23B307" w14:textId="41027B12" w:rsidR="00D83ECE" w:rsidRPr="008E0E88" w:rsidRDefault="00C64371" w:rsidP="001D06B4">
      <w:pPr>
        <w:pStyle w:val="Nadpis1"/>
        <w:numPr>
          <w:ilvl w:val="0"/>
          <w:numId w:val="0"/>
        </w:numPr>
        <w:rPr>
          <w:sz w:val="28"/>
          <w:szCs w:val="28"/>
        </w:rPr>
      </w:pPr>
      <w:r>
        <w:lastRenderedPageBreak/>
        <w:fldChar w:fldCharType="end"/>
      </w:r>
      <w:bookmarkStart w:id="58" w:name="_Toc40459182"/>
      <w:r w:rsidR="0068627E" w:rsidRPr="008E0E88">
        <w:rPr>
          <w:sz w:val="28"/>
          <w:szCs w:val="28"/>
        </w:rPr>
        <w:t>P</w:t>
      </w:r>
      <w:r w:rsidR="00964606" w:rsidRPr="008E0E88">
        <w:rPr>
          <w:sz w:val="28"/>
          <w:szCs w:val="28"/>
        </w:rPr>
        <w:t>ŘÍLOHY</w:t>
      </w:r>
      <w:bookmarkEnd w:id="58"/>
    </w:p>
    <w:p w14:paraId="203F546C" w14:textId="7FE6475E" w:rsidR="008341F4" w:rsidRDefault="008341F4" w:rsidP="00672457">
      <w:pPr>
        <w:pStyle w:val="Nadpis2"/>
        <w:numPr>
          <w:ilvl w:val="0"/>
          <w:numId w:val="0"/>
        </w:numPr>
        <w:ind w:left="576" w:hanging="576"/>
      </w:pPr>
      <w:bookmarkStart w:id="59" w:name="_Toc40459183"/>
      <w:r w:rsidRPr="008341F4">
        <w:t>Příloha 1: Dotazník</w:t>
      </w:r>
      <w:bookmarkEnd w:id="59"/>
    </w:p>
    <w:p w14:paraId="404CCB06" w14:textId="77777777" w:rsidR="008341F4" w:rsidRPr="008341F4" w:rsidRDefault="008341F4" w:rsidP="002B6198">
      <w:pPr>
        <w:rPr>
          <w:b/>
          <w:bCs/>
        </w:rPr>
      </w:pPr>
    </w:p>
    <w:p w14:paraId="2B40E7BA" w14:textId="0E5939AD" w:rsidR="002B6198" w:rsidRPr="008341F4" w:rsidRDefault="002B6198" w:rsidP="008341F4">
      <w:r w:rsidRPr="008341F4">
        <w:t>Dobrý den,</w:t>
      </w:r>
    </w:p>
    <w:p w14:paraId="7406A202" w14:textId="77777777" w:rsidR="002B6198" w:rsidRPr="008341F4" w:rsidRDefault="002B6198" w:rsidP="008341F4">
      <w:r w:rsidRPr="008341F4">
        <w:t> </w:t>
      </w:r>
    </w:p>
    <w:p w14:paraId="3D8225F5" w14:textId="77777777" w:rsidR="002B6198" w:rsidRPr="008341F4" w:rsidRDefault="002B6198" w:rsidP="008341F4">
      <w:r w:rsidRPr="008341F4">
        <w:t>jmenuji se Lukáš Vránek a jsem studentem oboru Management sportu na Fakultě sportovních studií Masarykovy univerzity v Brně. Chtěl bych Vás požádat o zodpovězení následujících otázek dotazníku, který je významnou součástí mé bakalářské práce.</w:t>
      </w:r>
    </w:p>
    <w:p w14:paraId="44F6EBF7" w14:textId="77777777" w:rsidR="002B6198" w:rsidRPr="008341F4" w:rsidRDefault="002B6198" w:rsidP="008341F4">
      <w:r w:rsidRPr="008341F4">
        <w:t> </w:t>
      </w:r>
    </w:p>
    <w:p w14:paraId="4FC732E7" w14:textId="77777777" w:rsidR="002B6198" w:rsidRPr="008341F4" w:rsidRDefault="002B6198" w:rsidP="008341F4">
      <w:r w:rsidRPr="008341F4">
        <w:t>Výzkum je zaměřen na zjištění vztahu vysokoškolských studentů ke kurzovému sázení. Dotazník je zcela anonymní a jeho vyplnění Vám zabere maximálně 5 minut.</w:t>
      </w:r>
    </w:p>
    <w:p w14:paraId="27F8AF65" w14:textId="2C34A785" w:rsidR="002B6198" w:rsidRPr="008341F4" w:rsidRDefault="002B6198" w:rsidP="008341F4"/>
    <w:p w14:paraId="0F4325E3" w14:textId="7B0B69C9" w:rsidR="008341F4" w:rsidRDefault="002B6198" w:rsidP="008341F4">
      <w:r w:rsidRPr="008341F4">
        <w:t>Předem Vám děkuji za spolupráci.</w:t>
      </w:r>
    </w:p>
    <w:p w14:paraId="44F5FE96" w14:textId="77777777" w:rsidR="008341F4" w:rsidRPr="008341F4" w:rsidRDefault="008341F4" w:rsidP="008341F4"/>
    <w:p w14:paraId="4972B4D4" w14:textId="77777777" w:rsidR="007F01B0" w:rsidRPr="008341F4" w:rsidRDefault="007F01B0" w:rsidP="008341F4">
      <w:r w:rsidRPr="008341F4">
        <w:t>1. Jaké je Vaše pohlaví?</w:t>
      </w:r>
    </w:p>
    <w:p w14:paraId="011F1415" w14:textId="77777777" w:rsidR="007F01B0" w:rsidRPr="008341F4" w:rsidRDefault="007F01B0" w:rsidP="002455FF">
      <w:pPr>
        <w:pStyle w:val="Odstavecseseznamem"/>
        <w:numPr>
          <w:ilvl w:val="0"/>
          <w:numId w:val="15"/>
        </w:numPr>
        <w:spacing w:line="360" w:lineRule="auto"/>
        <w:rPr>
          <w:rFonts w:ascii="Times New Roman" w:hAnsi="Times New Roman" w:cs="Times New Roman"/>
          <w:sz w:val="24"/>
          <w:szCs w:val="24"/>
        </w:rPr>
      </w:pPr>
      <w:r w:rsidRPr="008341F4">
        <w:rPr>
          <w:rFonts w:ascii="Times New Roman" w:hAnsi="Times New Roman" w:cs="Times New Roman"/>
          <w:sz w:val="24"/>
          <w:szCs w:val="24"/>
        </w:rPr>
        <w:t>Muž</w:t>
      </w:r>
    </w:p>
    <w:p w14:paraId="3EF5A6CD" w14:textId="205224C0" w:rsidR="007F01B0" w:rsidRPr="008341F4" w:rsidRDefault="007F01B0" w:rsidP="002455FF">
      <w:pPr>
        <w:pStyle w:val="Odstavecseseznamem"/>
        <w:numPr>
          <w:ilvl w:val="0"/>
          <w:numId w:val="15"/>
        </w:numPr>
        <w:spacing w:line="360" w:lineRule="auto"/>
        <w:rPr>
          <w:rFonts w:ascii="Times New Roman" w:hAnsi="Times New Roman" w:cs="Times New Roman"/>
          <w:sz w:val="24"/>
          <w:szCs w:val="24"/>
        </w:rPr>
      </w:pPr>
      <w:r w:rsidRPr="008341F4">
        <w:rPr>
          <w:rFonts w:ascii="Times New Roman" w:hAnsi="Times New Roman" w:cs="Times New Roman"/>
          <w:sz w:val="24"/>
          <w:szCs w:val="24"/>
        </w:rPr>
        <w:t>Žena</w:t>
      </w:r>
    </w:p>
    <w:p w14:paraId="710CDDE9" w14:textId="77777777" w:rsidR="007F01B0" w:rsidRPr="008341F4" w:rsidRDefault="007F01B0" w:rsidP="008341F4">
      <w:r w:rsidRPr="008341F4">
        <w:t>2. Jaký je Váš věk?</w:t>
      </w:r>
    </w:p>
    <w:p w14:paraId="15AA32E0" w14:textId="2876A759" w:rsidR="007F01B0" w:rsidRPr="008341F4" w:rsidRDefault="007F01B0" w:rsidP="002455FF">
      <w:pPr>
        <w:pStyle w:val="Odstavecseseznamem"/>
        <w:numPr>
          <w:ilvl w:val="0"/>
          <w:numId w:val="16"/>
        </w:numPr>
        <w:spacing w:line="360" w:lineRule="auto"/>
        <w:rPr>
          <w:rFonts w:ascii="Times New Roman" w:hAnsi="Times New Roman" w:cs="Times New Roman"/>
          <w:sz w:val="24"/>
          <w:szCs w:val="24"/>
        </w:rPr>
      </w:pPr>
      <w:r w:rsidRPr="008341F4">
        <w:rPr>
          <w:rFonts w:ascii="Times New Roman" w:hAnsi="Times New Roman" w:cs="Times New Roman"/>
          <w:sz w:val="24"/>
          <w:szCs w:val="24"/>
        </w:rPr>
        <w:t>18–21 let</w:t>
      </w:r>
    </w:p>
    <w:p w14:paraId="3D6E7F56" w14:textId="0EB73EF2" w:rsidR="007F01B0" w:rsidRPr="008341F4" w:rsidRDefault="007F01B0" w:rsidP="002455FF">
      <w:pPr>
        <w:pStyle w:val="Odstavecseseznamem"/>
        <w:numPr>
          <w:ilvl w:val="0"/>
          <w:numId w:val="16"/>
        </w:numPr>
        <w:spacing w:line="360" w:lineRule="auto"/>
        <w:rPr>
          <w:rFonts w:ascii="Times New Roman" w:hAnsi="Times New Roman" w:cs="Times New Roman"/>
          <w:sz w:val="24"/>
          <w:szCs w:val="24"/>
        </w:rPr>
      </w:pPr>
      <w:r w:rsidRPr="008341F4">
        <w:rPr>
          <w:rFonts w:ascii="Times New Roman" w:hAnsi="Times New Roman" w:cs="Times New Roman"/>
          <w:sz w:val="24"/>
          <w:szCs w:val="24"/>
        </w:rPr>
        <w:t>22–25 let</w:t>
      </w:r>
    </w:p>
    <w:p w14:paraId="5317D66A" w14:textId="6FF83959" w:rsidR="007F01B0" w:rsidRPr="008341F4" w:rsidRDefault="007F01B0" w:rsidP="002455FF">
      <w:pPr>
        <w:pStyle w:val="Odstavecseseznamem"/>
        <w:numPr>
          <w:ilvl w:val="0"/>
          <w:numId w:val="16"/>
        </w:numPr>
        <w:spacing w:line="360" w:lineRule="auto"/>
        <w:rPr>
          <w:rFonts w:ascii="Times New Roman" w:hAnsi="Times New Roman" w:cs="Times New Roman"/>
          <w:sz w:val="24"/>
          <w:szCs w:val="24"/>
        </w:rPr>
      </w:pPr>
      <w:r w:rsidRPr="008341F4">
        <w:rPr>
          <w:rFonts w:ascii="Times New Roman" w:hAnsi="Times New Roman" w:cs="Times New Roman"/>
          <w:sz w:val="24"/>
          <w:szCs w:val="24"/>
        </w:rPr>
        <w:t>26 let a více</w:t>
      </w:r>
    </w:p>
    <w:p w14:paraId="548987FC" w14:textId="77777777" w:rsidR="007F01B0" w:rsidRPr="008341F4" w:rsidRDefault="007F01B0" w:rsidP="008341F4">
      <w:r w:rsidRPr="008341F4">
        <w:t>3. Jakou fakultu Masarykovy univerzity studujete?</w:t>
      </w:r>
    </w:p>
    <w:p w14:paraId="3B32A278" w14:textId="5A2C4B17" w:rsidR="007F01B0" w:rsidRPr="008341F4" w:rsidRDefault="007F01B0" w:rsidP="002455FF">
      <w:pPr>
        <w:pStyle w:val="Odstavecseseznamem"/>
        <w:numPr>
          <w:ilvl w:val="0"/>
          <w:numId w:val="17"/>
        </w:numPr>
        <w:spacing w:line="360" w:lineRule="auto"/>
        <w:rPr>
          <w:rFonts w:ascii="Times New Roman" w:hAnsi="Times New Roman" w:cs="Times New Roman"/>
          <w:sz w:val="24"/>
          <w:szCs w:val="24"/>
        </w:rPr>
      </w:pPr>
      <w:r w:rsidRPr="008341F4">
        <w:rPr>
          <w:rFonts w:ascii="Times New Roman" w:hAnsi="Times New Roman" w:cs="Times New Roman"/>
          <w:sz w:val="24"/>
          <w:szCs w:val="24"/>
        </w:rPr>
        <w:t>Fakulta sportovních studií</w:t>
      </w:r>
    </w:p>
    <w:p w14:paraId="400E2C3E" w14:textId="43899E49" w:rsidR="007F01B0" w:rsidRPr="008341F4" w:rsidRDefault="007F01B0" w:rsidP="002455FF">
      <w:pPr>
        <w:pStyle w:val="Odstavecseseznamem"/>
        <w:numPr>
          <w:ilvl w:val="0"/>
          <w:numId w:val="17"/>
        </w:numPr>
        <w:spacing w:line="360" w:lineRule="auto"/>
        <w:rPr>
          <w:rFonts w:ascii="Times New Roman" w:hAnsi="Times New Roman" w:cs="Times New Roman"/>
          <w:sz w:val="24"/>
          <w:szCs w:val="24"/>
        </w:rPr>
      </w:pPr>
      <w:r w:rsidRPr="008341F4">
        <w:rPr>
          <w:rFonts w:ascii="Times New Roman" w:hAnsi="Times New Roman" w:cs="Times New Roman"/>
          <w:sz w:val="24"/>
          <w:szCs w:val="24"/>
        </w:rPr>
        <w:t>Ekonomicko</w:t>
      </w:r>
      <w:r w:rsidR="008341F4">
        <w:rPr>
          <w:rFonts w:ascii="Times New Roman" w:hAnsi="Times New Roman" w:cs="Times New Roman"/>
          <w:sz w:val="24"/>
          <w:szCs w:val="24"/>
        </w:rPr>
        <w:t>-</w:t>
      </w:r>
      <w:r w:rsidRPr="008341F4">
        <w:rPr>
          <w:rFonts w:ascii="Times New Roman" w:hAnsi="Times New Roman" w:cs="Times New Roman"/>
          <w:sz w:val="24"/>
          <w:szCs w:val="24"/>
        </w:rPr>
        <w:t>správní fakulta</w:t>
      </w:r>
    </w:p>
    <w:p w14:paraId="7AC41D83" w14:textId="77777777" w:rsidR="007F01B0" w:rsidRPr="008341F4" w:rsidRDefault="007F01B0" w:rsidP="008341F4">
      <w:r w:rsidRPr="008341F4">
        <w:t>4. Jaký máte vztah ke sportu?</w:t>
      </w:r>
    </w:p>
    <w:p w14:paraId="50AD265F" w14:textId="2F37AAC7" w:rsidR="007F01B0" w:rsidRPr="008341F4" w:rsidRDefault="007F01B0" w:rsidP="002455FF">
      <w:pPr>
        <w:pStyle w:val="Odstavecseseznamem"/>
        <w:numPr>
          <w:ilvl w:val="0"/>
          <w:numId w:val="18"/>
        </w:numPr>
        <w:spacing w:line="360" w:lineRule="auto"/>
        <w:rPr>
          <w:rFonts w:ascii="Times New Roman" w:hAnsi="Times New Roman" w:cs="Times New Roman"/>
          <w:sz w:val="24"/>
          <w:szCs w:val="24"/>
        </w:rPr>
      </w:pPr>
      <w:r w:rsidRPr="008341F4">
        <w:rPr>
          <w:rFonts w:ascii="Times New Roman" w:hAnsi="Times New Roman" w:cs="Times New Roman"/>
          <w:sz w:val="24"/>
          <w:szCs w:val="24"/>
        </w:rPr>
        <w:t>Aktivní sportovec</w:t>
      </w:r>
    </w:p>
    <w:p w14:paraId="1DA5E70D" w14:textId="118A37B5" w:rsidR="007F01B0" w:rsidRPr="008341F4" w:rsidRDefault="007F01B0" w:rsidP="002455FF">
      <w:pPr>
        <w:pStyle w:val="Odstavecseseznamem"/>
        <w:numPr>
          <w:ilvl w:val="0"/>
          <w:numId w:val="18"/>
        </w:numPr>
        <w:spacing w:line="360" w:lineRule="auto"/>
        <w:rPr>
          <w:rFonts w:ascii="Times New Roman" w:hAnsi="Times New Roman" w:cs="Times New Roman"/>
          <w:sz w:val="24"/>
          <w:szCs w:val="24"/>
        </w:rPr>
      </w:pPr>
      <w:r w:rsidRPr="008341F4">
        <w:rPr>
          <w:rFonts w:ascii="Times New Roman" w:hAnsi="Times New Roman" w:cs="Times New Roman"/>
          <w:sz w:val="24"/>
          <w:szCs w:val="24"/>
        </w:rPr>
        <w:t>Dříve jsem sportoval/a, nyní už ne</w:t>
      </w:r>
    </w:p>
    <w:p w14:paraId="009D9DB7" w14:textId="6CA06D3A" w:rsidR="007F01B0" w:rsidRPr="008341F4" w:rsidRDefault="007F01B0" w:rsidP="002455FF">
      <w:pPr>
        <w:pStyle w:val="Odstavecseseznamem"/>
        <w:numPr>
          <w:ilvl w:val="0"/>
          <w:numId w:val="18"/>
        </w:numPr>
        <w:spacing w:line="360" w:lineRule="auto"/>
        <w:rPr>
          <w:rFonts w:ascii="Times New Roman" w:hAnsi="Times New Roman" w:cs="Times New Roman"/>
          <w:sz w:val="24"/>
          <w:szCs w:val="24"/>
        </w:rPr>
      </w:pPr>
      <w:r w:rsidRPr="008341F4">
        <w:rPr>
          <w:rFonts w:ascii="Times New Roman" w:hAnsi="Times New Roman" w:cs="Times New Roman"/>
          <w:sz w:val="24"/>
          <w:szCs w:val="24"/>
        </w:rPr>
        <w:t>Nesportuji</w:t>
      </w:r>
    </w:p>
    <w:p w14:paraId="39B82D9A" w14:textId="77777777" w:rsidR="007F01B0" w:rsidRPr="008341F4" w:rsidRDefault="007F01B0" w:rsidP="008341F4">
      <w:r w:rsidRPr="008341F4">
        <w:t>5. Upřesněte:</w:t>
      </w:r>
    </w:p>
    <w:p w14:paraId="69BA48A8" w14:textId="41EED660" w:rsidR="007F01B0" w:rsidRPr="008341F4" w:rsidRDefault="007F01B0" w:rsidP="002455FF">
      <w:pPr>
        <w:pStyle w:val="Odstavecseseznamem"/>
        <w:numPr>
          <w:ilvl w:val="0"/>
          <w:numId w:val="19"/>
        </w:numPr>
        <w:spacing w:line="360" w:lineRule="auto"/>
        <w:rPr>
          <w:rFonts w:ascii="Times New Roman" w:hAnsi="Times New Roman" w:cs="Times New Roman"/>
          <w:sz w:val="24"/>
          <w:szCs w:val="24"/>
        </w:rPr>
      </w:pPr>
      <w:r w:rsidRPr="008341F4">
        <w:rPr>
          <w:rFonts w:ascii="Times New Roman" w:hAnsi="Times New Roman" w:cs="Times New Roman"/>
          <w:sz w:val="24"/>
          <w:szCs w:val="24"/>
        </w:rPr>
        <w:t>Jsem členem sportovní organizace</w:t>
      </w:r>
    </w:p>
    <w:p w14:paraId="2A8246ED" w14:textId="454DA52B" w:rsidR="007F01B0" w:rsidRPr="008341F4" w:rsidRDefault="007F01B0" w:rsidP="002455FF">
      <w:pPr>
        <w:pStyle w:val="Odstavecseseznamem"/>
        <w:numPr>
          <w:ilvl w:val="0"/>
          <w:numId w:val="19"/>
        </w:numPr>
        <w:spacing w:line="360" w:lineRule="auto"/>
        <w:rPr>
          <w:rFonts w:ascii="Times New Roman" w:hAnsi="Times New Roman" w:cs="Times New Roman"/>
          <w:sz w:val="24"/>
          <w:szCs w:val="24"/>
        </w:rPr>
      </w:pPr>
      <w:r w:rsidRPr="008341F4">
        <w:rPr>
          <w:rFonts w:ascii="Times New Roman" w:hAnsi="Times New Roman" w:cs="Times New Roman"/>
          <w:sz w:val="24"/>
          <w:szCs w:val="24"/>
        </w:rPr>
        <w:t>Dříve jsem byl/a členem sportovní organizace</w:t>
      </w:r>
    </w:p>
    <w:p w14:paraId="62E7A92B" w14:textId="4157E858" w:rsidR="007F01B0" w:rsidRPr="008341F4" w:rsidRDefault="007F01B0" w:rsidP="002455FF">
      <w:pPr>
        <w:pStyle w:val="Odstavecseseznamem"/>
        <w:numPr>
          <w:ilvl w:val="0"/>
          <w:numId w:val="19"/>
        </w:numPr>
        <w:spacing w:line="360" w:lineRule="auto"/>
        <w:rPr>
          <w:rFonts w:ascii="Times New Roman" w:hAnsi="Times New Roman" w:cs="Times New Roman"/>
          <w:sz w:val="24"/>
          <w:szCs w:val="24"/>
        </w:rPr>
      </w:pPr>
      <w:r w:rsidRPr="008341F4">
        <w:rPr>
          <w:rFonts w:ascii="Times New Roman" w:hAnsi="Times New Roman" w:cs="Times New Roman"/>
          <w:sz w:val="24"/>
          <w:szCs w:val="24"/>
        </w:rPr>
        <w:t>Nikdy jsem nebyl/a členem sportovní organizace</w:t>
      </w:r>
    </w:p>
    <w:p w14:paraId="6C51C3DD" w14:textId="77777777" w:rsidR="007F01B0" w:rsidRPr="008341F4" w:rsidRDefault="007F01B0" w:rsidP="008341F4">
      <w:r w:rsidRPr="008341F4">
        <w:lastRenderedPageBreak/>
        <w:t>6. Zaškrtněte pravdivé tvrzení</w:t>
      </w:r>
    </w:p>
    <w:p w14:paraId="17D3EF0C" w14:textId="6D19EC7C" w:rsidR="007F01B0" w:rsidRPr="008341F4" w:rsidRDefault="007F01B0" w:rsidP="002455FF">
      <w:pPr>
        <w:pStyle w:val="Odstavecseseznamem"/>
        <w:numPr>
          <w:ilvl w:val="0"/>
          <w:numId w:val="20"/>
        </w:numPr>
        <w:spacing w:line="360" w:lineRule="auto"/>
        <w:rPr>
          <w:rFonts w:ascii="Times New Roman" w:hAnsi="Times New Roman" w:cs="Times New Roman"/>
          <w:sz w:val="24"/>
          <w:szCs w:val="24"/>
        </w:rPr>
      </w:pPr>
      <w:r w:rsidRPr="008341F4">
        <w:rPr>
          <w:rFonts w:ascii="Times New Roman" w:hAnsi="Times New Roman" w:cs="Times New Roman"/>
          <w:sz w:val="24"/>
          <w:szCs w:val="24"/>
        </w:rPr>
        <w:t>Sleduji sportovní dění v médiích</w:t>
      </w:r>
    </w:p>
    <w:p w14:paraId="38865948" w14:textId="65405A0D" w:rsidR="007F01B0" w:rsidRPr="008341F4" w:rsidRDefault="007F01B0" w:rsidP="002455FF">
      <w:pPr>
        <w:pStyle w:val="Odstavecseseznamem"/>
        <w:numPr>
          <w:ilvl w:val="0"/>
          <w:numId w:val="20"/>
        </w:numPr>
        <w:spacing w:line="360" w:lineRule="auto"/>
        <w:rPr>
          <w:rFonts w:ascii="Times New Roman" w:hAnsi="Times New Roman" w:cs="Times New Roman"/>
          <w:sz w:val="24"/>
          <w:szCs w:val="24"/>
        </w:rPr>
      </w:pPr>
      <w:r w:rsidRPr="008341F4">
        <w:rPr>
          <w:rFonts w:ascii="Times New Roman" w:hAnsi="Times New Roman" w:cs="Times New Roman"/>
          <w:sz w:val="24"/>
          <w:szCs w:val="24"/>
        </w:rPr>
        <w:t>Pravidelně chodím na sportovní utkání</w:t>
      </w:r>
    </w:p>
    <w:p w14:paraId="151BE24C" w14:textId="4A5495D2" w:rsidR="007F01B0" w:rsidRPr="008341F4" w:rsidRDefault="007F01B0" w:rsidP="002455FF">
      <w:pPr>
        <w:pStyle w:val="Odstavecseseznamem"/>
        <w:numPr>
          <w:ilvl w:val="0"/>
          <w:numId w:val="20"/>
        </w:numPr>
        <w:spacing w:line="360" w:lineRule="auto"/>
        <w:rPr>
          <w:rFonts w:ascii="Times New Roman" w:hAnsi="Times New Roman" w:cs="Times New Roman"/>
          <w:sz w:val="24"/>
          <w:szCs w:val="24"/>
        </w:rPr>
      </w:pPr>
      <w:r w:rsidRPr="008341F4">
        <w:rPr>
          <w:rFonts w:ascii="Times New Roman" w:hAnsi="Times New Roman" w:cs="Times New Roman"/>
          <w:sz w:val="24"/>
          <w:szCs w:val="24"/>
        </w:rPr>
        <w:t>Pravidelně sleduji sportovní utkání (televize, livestreamy, sportbary atd.)</w:t>
      </w:r>
    </w:p>
    <w:p w14:paraId="69C5277E" w14:textId="2FBA39F3" w:rsidR="007F01B0" w:rsidRPr="008341F4" w:rsidRDefault="007F01B0" w:rsidP="002455FF">
      <w:pPr>
        <w:pStyle w:val="Odstavecseseznamem"/>
        <w:numPr>
          <w:ilvl w:val="0"/>
          <w:numId w:val="20"/>
        </w:numPr>
        <w:spacing w:line="360" w:lineRule="auto"/>
        <w:rPr>
          <w:rFonts w:ascii="Times New Roman" w:hAnsi="Times New Roman" w:cs="Times New Roman"/>
          <w:sz w:val="24"/>
          <w:szCs w:val="24"/>
        </w:rPr>
      </w:pPr>
      <w:r w:rsidRPr="008341F4">
        <w:rPr>
          <w:rFonts w:ascii="Times New Roman" w:hAnsi="Times New Roman" w:cs="Times New Roman"/>
          <w:sz w:val="24"/>
          <w:szCs w:val="24"/>
        </w:rPr>
        <w:t>Sleduji statistiky a tabulky různých soutěží a týmů</w:t>
      </w:r>
    </w:p>
    <w:p w14:paraId="4B88FB38" w14:textId="3C301A32" w:rsidR="007F01B0" w:rsidRPr="008341F4" w:rsidRDefault="007F01B0" w:rsidP="002455FF">
      <w:pPr>
        <w:pStyle w:val="Odstavecseseznamem"/>
        <w:numPr>
          <w:ilvl w:val="0"/>
          <w:numId w:val="20"/>
        </w:numPr>
        <w:spacing w:line="360" w:lineRule="auto"/>
        <w:rPr>
          <w:rFonts w:ascii="Times New Roman" w:hAnsi="Times New Roman" w:cs="Times New Roman"/>
          <w:sz w:val="24"/>
          <w:szCs w:val="24"/>
        </w:rPr>
      </w:pPr>
      <w:r w:rsidRPr="008341F4">
        <w:rPr>
          <w:rFonts w:ascii="Times New Roman" w:hAnsi="Times New Roman" w:cs="Times New Roman"/>
          <w:sz w:val="24"/>
          <w:szCs w:val="24"/>
        </w:rPr>
        <w:t>Zajímám se o dění uvnitř klubů a sportovních asociací (přestupy atd.)</w:t>
      </w:r>
    </w:p>
    <w:p w14:paraId="611A6324" w14:textId="68B719FA" w:rsidR="007F01B0" w:rsidRPr="008341F4" w:rsidRDefault="007F01B0" w:rsidP="002455FF">
      <w:pPr>
        <w:pStyle w:val="Odstavecseseznamem"/>
        <w:numPr>
          <w:ilvl w:val="0"/>
          <w:numId w:val="20"/>
        </w:numPr>
        <w:spacing w:line="360" w:lineRule="auto"/>
        <w:rPr>
          <w:rFonts w:ascii="Times New Roman" w:hAnsi="Times New Roman" w:cs="Times New Roman"/>
          <w:sz w:val="24"/>
          <w:szCs w:val="24"/>
        </w:rPr>
      </w:pPr>
      <w:r w:rsidRPr="008341F4">
        <w:rPr>
          <w:rFonts w:ascii="Times New Roman" w:hAnsi="Times New Roman" w:cs="Times New Roman"/>
          <w:sz w:val="24"/>
          <w:szCs w:val="24"/>
        </w:rPr>
        <w:t>Sport mě nezajímá</w:t>
      </w:r>
    </w:p>
    <w:p w14:paraId="4C5A4713" w14:textId="77777777" w:rsidR="007F01B0" w:rsidRPr="008341F4" w:rsidRDefault="007F01B0" w:rsidP="008341F4">
      <w:r w:rsidRPr="008341F4">
        <w:t>7. Kdy jste si poprvé vsadil/a?</w:t>
      </w:r>
    </w:p>
    <w:p w14:paraId="58C91A59" w14:textId="6E9195C6" w:rsidR="007F01B0" w:rsidRPr="008341F4" w:rsidRDefault="007F01B0" w:rsidP="002455FF">
      <w:pPr>
        <w:pStyle w:val="Odstavecseseznamem"/>
        <w:numPr>
          <w:ilvl w:val="0"/>
          <w:numId w:val="21"/>
        </w:numPr>
        <w:spacing w:line="360" w:lineRule="auto"/>
        <w:rPr>
          <w:rFonts w:ascii="Times New Roman" w:hAnsi="Times New Roman" w:cs="Times New Roman"/>
          <w:sz w:val="24"/>
          <w:szCs w:val="24"/>
        </w:rPr>
      </w:pPr>
      <w:r w:rsidRPr="008341F4">
        <w:rPr>
          <w:rFonts w:ascii="Times New Roman" w:hAnsi="Times New Roman" w:cs="Times New Roman"/>
          <w:sz w:val="24"/>
          <w:szCs w:val="24"/>
        </w:rPr>
        <w:t>Před dovršením 18 let</w:t>
      </w:r>
    </w:p>
    <w:p w14:paraId="36049FA0" w14:textId="29195F5A" w:rsidR="007F01B0" w:rsidRPr="008341F4" w:rsidRDefault="007F01B0" w:rsidP="002455FF">
      <w:pPr>
        <w:pStyle w:val="Odstavecseseznamem"/>
        <w:numPr>
          <w:ilvl w:val="0"/>
          <w:numId w:val="21"/>
        </w:numPr>
        <w:spacing w:line="360" w:lineRule="auto"/>
        <w:rPr>
          <w:rFonts w:ascii="Times New Roman" w:hAnsi="Times New Roman" w:cs="Times New Roman"/>
          <w:sz w:val="24"/>
          <w:szCs w:val="24"/>
        </w:rPr>
      </w:pPr>
      <w:r w:rsidRPr="008341F4">
        <w:rPr>
          <w:rFonts w:ascii="Times New Roman" w:hAnsi="Times New Roman" w:cs="Times New Roman"/>
          <w:sz w:val="24"/>
          <w:szCs w:val="24"/>
        </w:rPr>
        <w:t>Po dovršení 18 let</w:t>
      </w:r>
    </w:p>
    <w:p w14:paraId="6A6C880D" w14:textId="445A3AE0" w:rsidR="007F01B0" w:rsidRPr="008341F4" w:rsidRDefault="007F01B0" w:rsidP="002455FF">
      <w:pPr>
        <w:pStyle w:val="Odstavecseseznamem"/>
        <w:numPr>
          <w:ilvl w:val="0"/>
          <w:numId w:val="21"/>
        </w:numPr>
        <w:spacing w:line="360" w:lineRule="auto"/>
        <w:rPr>
          <w:rFonts w:ascii="Times New Roman" w:hAnsi="Times New Roman" w:cs="Times New Roman"/>
          <w:sz w:val="24"/>
          <w:szCs w:val="24"/>
        </w:rPr>
      </w:pPr>
      <w:r w:rsidRPr="008341F4">
        <w:rPr>
          <w:rFonts w:ascii="Times New Roman" w:hAnsi="Times New Roman" w:cs="Times New Roman"/>
          <w:sz w:val="24"/>
          <w:szCs w:val="24"/>
        </w:rPr>
        <w:t>Nikdy jsem nevsadil/a</w:t>
      </w:r>
    </w:p>
    <w:p w14:paraId="604817A1" w14:textId="77777777" w:rsidR="007F01B0" w:rsidRPr="008341F4" w:rsidRDefault="007F01B0" w:rsidP="008341F4">
      <w:r w:rsidRPr="008341F4">
        <w:t>8. Uveďte přesný věk:</w:t>
      </w:r>
    </w:p>
    <w:p w14:paraId="48BF5CF8" w14:textId="7A7AF350" w:rsidR="007F01B0" w:rsidRPr="008341F4" w:rsidRDefault="007F01B0" w:rsidP="002455FF">
      <w:pPr>
        <w:pStyle w:val="Odstavecseseznamem"/>
        <w:numPr>
          <w:ilvl w:val="0"/>
          <w:numId w:val="22"/>
        </w:numPr>
        <w:spacing w:line="360" w:lineRule="auto"/>
        <w:rPr>
          <w:rFonts w:ascii="Times New Roman" w:hAnsi="Times New Roman" w:cs="Times New Roman"/>
          <w:sz w:val="24"/>
          <w:szCs w:val="24"/>
        </w:rPr>
      </w:pPr>
      <w:r w:rsidRPr="008341F4">
        <w:rPr>
          <w:rFonts w:ascii="Times New Roman" w:hAnsi="Times New Roman" w:cs="Times New Roman"/>
          <w:sz w:val="24"/>
          <w:szCs w:val="24"/>
        </w:rPr>
        <w:t>17 let</w:t>
      </w:r>
    </w:p>
    <w:p w14:paraId="705E7BFE" w14:textId="14AE794B" w:rsidR="007F01B0" w:rsidRPr="008341F4" w:rsidRDefault="007F01B0" w:rsidP="002455FF">
      <w:pPr>
        <w:pStyle w:val="Odstavecseseznamem"/>
        <w:numPr>
          <w:ilvl w:val="0"/>
          <w:numId w:val="22"/>
        </w:numPr>
        <w:spacing w:line="360" w:lineRule="auto"/>
        <w:rPr>
          <w:rFonts w:ascii="Times New Roman" w:hAnsi="Times New Roman" w:cs="Times New Roman"/>
          <w:sz w:val="24"/>
          <w:szCs w:val="24"/>
        </w:rPr>
      </w:pPr>
      <w:r w:rsidRPr="008341F4">
        <w:rPr>
          <w:rFonts w:ascii="Times New Roman" w:hAnsi="Times New Roman" w:cs="Times New Roman"/>
          <w:sz w:val="24"/>
          <w:szCs w:val="24"/>
        </w:rPr>
        <w:t>16 let</w:t>
      </w:r>
    </w:p>
    <w:p w14:paraId="73C7C0AC" w14:textId="79B67596" w:rsidR="007F01B0" w:rsidRPr="008341F4" w:rsidRDefault="007F01B0" w:rsidP="002455FF">
      <w:pPr>
        <w:pStyle w:val="Odstavecseseznamem"/>
        <w:numPr>
          <w:ilvl w:val="0"/>
          <w:numId w:val="22"/>
        </w:numPr>
        <w:spacing w:line="360" w:lineRule="auto"/>
        <w:rPr>
          <w:rFonts w:ascii="Times New Roman" w:hAnsi="Times New Roman" w:cs="Times New Roman"/>
          <w:sz w:val="24"/>
          <w:szCs w:val="24"/>
        </w:rPr>
      </w:pPr>
      <w:r w:rsidRPr="008341F4">
        <w:rPr>
          <w:rFonts w:ascii="Times New Roman" w:hAnsi="Times New Roman" w:cs="Times New Roman"/>
          <w:sz w:val="24"/>
          <w:szCs w:val="24"/>
        </w:rPr>
        <w:t>15 let</w:t>
      </w:r>
    </w:p>
    <w:p w14:paraId="51377AFF" w14:textId="1F9D14D0" w:rsidR="007F01B0" w:rsidRPr="008341F4" w:rsidRDefault="007F01B0" w:rsidP="002455FF">
      <w:pPr>
        <w:pStyle w:val="Odstavecseseznamem"/>
        <w:numPr>
          <w:ilvl w:val="0"/>
          <w:numId w:val="22"/>
        </w:numPr>
        <w:spacing w:line="360" w:lineRule="auto"/>
        <w:rPr>
          <w:rFonts w:ascii="Times New Roman" w:hAnsi="Times New Roman" w:cs="Times New Roman"/>
          <w:sz w:val="24"/>
          <w:szCs w:val="24"/>
        </w:rPr>
      </w:pPr>
      <w:r w:rsidRPr="008341F4">
        <w:rPr>
          <w:rFonts w:ascii="Times New Roman" w:hAnsi="Times New Roman" w:cs="Times New Roman"/>
          <w:sz w:val="24"/>
          <w:szCs w:val="24"/>
        </w:rPr>
        <w:t>14 let</w:t>
      </w:r>
    </w:p>
    <w:p w14:paraId="587673DC" w14:textId="5FE364BF" w:rsidR="007F01B0" w:rsidRPr="008341F4" w:rsidRDefault="007F01B0" w:rsidP="002455FF">
      <w:pPr>
        <w:pStyle w:val="Odstavecseseznamem"/>
        <w:numPr>
          <w:ilvl w:val="0"/>
          <w:numId w:val="22"/>
        </w:numPr>
        <w:spacing w:line="360" w:lineRule="auto"/>
        <w:rPr>
          <w:rFonts w:ascii="Times New Roman" w:hAnsi="Times New Roman" w:cs="Times New Roman"/>
          <w:sz w:val="24"/>
          <w:szCs w:val="24"/>
        </w:rPr>
      </w:pPr>
      <w:r w:rsidRPr="008341F4">
        <w:rPr>
          <w:rFonts w:ascii="Times New Roman" w:hAnsi="Times New Roman" w:cs="Times New Roman"/>
          <w:sz w:val="24"/>
          <w:szCs w:val="24"/>
        </w:rPr>
        <w:t>13 let</w:t>
      </w:r>
    </w:p>
    <w:p w14:paraId="534795FD" w14:textId="736985B1" w:rsidR="007F01B0" w:rsidRPr="008341F4" w:rsidRDefault="007F01B0" w:rsidP="002455FF">
      <w:pPr>
        <w:pStyle w:val="Odstavecseseznamem"/>
        <w:numPr>
          <w:ilvl w:val="0"/>
          <w:numId w:val="22"/>
        </w:numPr>
        <w:spacing w:line="360" w:lineRule="auto"/>
        <w:rPr>
          <w:rFonts w:ascii="Times New Roman" w:hAnsi="Times New Roman" w:cs="Times New Roman"/>
          <w:sz w:val="24"/>
          <w:szCs w:val="24"/>
        </w:rPr>
      </w:pPr>
      <w:r w:rsidRPr="008341F4">
        <w:rPr>
          <w:rFonts w:ascii="Times New Roman" w:hAnsi="Times New Roman" w:cs="Times New Roman"/>
          <w:sz w:val="24"/>
          <w:szCs w:val="24"/>
        </w:rPr>
        <w:t>12 let</w:t>
      </w:r>
    </w:p>
    <w:p w14:paraId="7C51E74B" w14:textId="77777777" w:rsidR="007F01B0" w:rsidRPr="008341F4" w:rsidRDefault="007F01B0" w:rsidP="008341F4">
      <w:r w:rsidRPr="008341F4">
        <w:t>9. Jak často sázíte?</w:t>
      </w:r>
    </w:p>
    <w:p w14:paraId="6D232706" w14:textId="26C9AD12" w:rsidR="007F01B0" w:rsidRPr="008341F4" w:rsidRDefault="007F01B0" w:rsidP="002455FF">
      <w:pPr>
        <w:pStyle w:val="Odstavecseseznamem"/>
        <w:numPr>
          <w:ilvl w:val="0"/>
          <w:numId w:val="23"/>
        </w:numPr>
        <w:spacing w:line="360" w:lineRule="auto"/>
        <w:rPr>
          <w:rFonts w:ascii="Times New Roman" w:hAnsi="Times New Roman" w:cs="Times New Roman"/>
          <w:sz w:val="24"/>
          <w:szCs w:val="24"/>
        </w:rPr>
      </w:pPr>
      <w:r w:rsidRPr="008341F4">
        <w:rPr>
          <w:rFonts w:ascii="Times New Roman" w:hAnsi="Times New Roman" w:cs="Times New Roman"/>
          <w:sz w:val="24"/>
          <w:szCs w:val="24"/>
        </w:rPr>
        <w:t>Sázím 4x a více za týden – téměř každý den</w:t>
      </w:r>
    </w:p>
    <w:p w14:paraId="789CF7E7" w14:textId="6D705CA1" w:rsidR="007F01B0" w:rsidRPr="008341F4" w:rsidRDefault="007F01B0" w:rsidP="002455FF">
      <w:pPr>
        <w:pStyle w:val="Odstavecseseznamem"/>
        <w:numPr>
          <w:ilvl w:val="0"/>
          <w:numId w:val="23"/>
        </w:numPr>
        <w:spacing w:line="360" w:lineRule="auto"/>
        <w:rPr>
          <w:rFonts w:ascii="Times New Roman" w:hAnsi="Times New Roman" w:cs="Times New Roman"/>
          <w:sz w:val="24"/>
          <w:szCs w:val="24"/>
        </w:rPr>
      </w:pPr>
      <w:r w:rsidRPr="008341F4">
        <w:rPr>
          <w:rFonts w:ascii="Times New Roman" w:hAnsi="Times New Roman" w:cs="Times New Roman"/>
          <w:sz w:val="24"/>
          <w:szCs w:val="24"/>
        </w:rPr>
        <w:t>Sázím 2</w:t>
      </w:r>
      <w:r w:rsidR="002455FF">
        <w:rPr>
          <w:rFonts w:ascii="Times New Roman" w:hAnsi="Times New Roman" w:cs="Times New Roman"/>
          <w:sz w:val="24"/>
          <w:szCs w:val="24"/>
        </w:rPr>
        <w:t>–</w:t>
      </w:r>
      <w:r w:rsidRPr="008341F4">
        <w:rPr>
          <w:rFonts w:ascii="Times New Roman" w:hAnsi="Times New Roman" w:cs="Times New Roman"/>
          <w:sz w:val="24"/>
          <w:szCs w:val="24"/>
        </w:rPr>
        <w:t>3x týdně</w:t>
      </w:r>
    </w:p>
    <w:p w14:paraId="38DF5A52" w14:textId="4D564FA4" w:rsidR="007F01B0" w:rsidRPr="008341F4" w:rsidRDefault="007F01B0" w:rsidP="002455FF">
      <w:pPr>
        <w:pStyle w:val="Odstavecseseznamem"/>
        <w:numPr>
          <w:ilvl w:val="0"/>
          <w:numId w:val="23"/>
        </w:numPr>
        <w:spacing w:line="360" w:lineRule="auto"/>
        <w:rPr>
          <w:rFonts w:ascii="Times New Roman" w:hAnsi="Times New Roman" w:cs="Times New Roman"/>
          <w:sz w:val="24"/>
          <w:szCs w:val="24"/>
        </w:rPr>
      </w:pPr>
      <w:r w:rsidRPr="008341F4">
        <w:rPr>
          <w:rFonts w:ascii="Times New Roman" w:hAnsi="Times New Roman" w:cs="Times New Roman"/>
          <w:sz w:val="24"/>
          <w:szCs w:val="24"/>
        </w:rPr>
        <w:t>Sázím 3</w:t>
      </w:r>
      <w:r w:rsidR="002455FF">
        <w:rPr>
          <w:rFonts w:ascii="Times New Roman" w:hAnsi="Times New Roman" w:cs="Times New Roman"/>
          <w:sz w:val="24"/>
          <w:szCs w:val="24"/>
        </w:rPr>
        <w:t>–</w:t>
      </w:r>
      <w:r w:rsidRPr="008341F4">
        <w:rPr>
          <w:rFonts w:ascii="Times New Roman" w:hAnsi="Times New Roman" w:cs="Times New Roman"/>
          <w:sz w:val="24"/>
          <w:szCs w:val="24"/>
        </w:rPr>
        <w:t>4x měsíčně</w:t>
      </w:r>
    </w:p>
    <w:p w14:paraId="6B98C9F0" w14:textId="67BCD153" w:rsidR="007F01B0" w:rsidRPr="008341F4" w:rsidRDefault="007F01B0" w:rsidP="002455FF">
      <w:pPr>
        <w:pStyle w:val="Odstavecseseznamem"/>
        <w:numPr>
          <w:ilvl w:val="0"/>
          <w:numId w:val="23"/>
        </w:numPr>
        <w:spacing w:line="360" w:lineRule="auto"/>
        <w:rPr>
          <w:rFonts w:ascii="Times New Roman" w:hAnsi="Times New Roman" w:cs="Times New Roman"/>
          <w:sz w:val="24"/>
          <w:szCs w:val="24"/>
        </w:rPr>
      </w:pPr>
      <w:r w:rsidRPr="008341F4">
        <w:rPr>
          <w:rFonts w:ascii="Times New Roman" w:hAnsi="Times New Roman" w:cs="Times New Roman"/>
          <w:sz w:val="24"/>
          <w:szCs w:val="24"/>
        </w:rPr>
        <w:t>Sázím 1</w:t>
      </w:r>
      <w:r w:rsidR="002455FF">
        <w:rPr>
          <w:rFonts w:ascii="Times New Roman" w:hAnsi="Times New Roman" w:cs="Times New Roman"/>
          <w:sz w:val="24"/>
          <w:szCs w:val="24"/>
        </w:rPr>
        <w:t>–</w:t>
      </w:r>
      <w:r w:rsidRPr="008341F4">
        <w:rPr>
          <w:rFonts w:ascii="Times New Roman" w:hAnsi="Times New Roman" w:cs="Times New Roman"/>
          <w:sz w:val="24"/>
          <w:szCs w:val="24"/>
        </w:rPr>
        <w:t>2x měsíčně</w:t>
      </w:r>
    </w:p>
    <w:p w14:paraId="5F87E755" w14:textId="16EB6FF4" w:rsidR="007F01B0" w:rsidRPr="008341F4" w:rsidRDefault="007F01B0" w:rsidP="002455FF">
      <w:pPr>
        <w:pStyle w:val="Odstavecseseznamem"/>
        <w:numPr>
          <w:ilvl w:val="0"/>
          <w:numId w:val="23"/>
        </w:numPr>
        <w:spacing w:line="360" w:lineRule="auto"/>
        <w:rPr>
          <w:rFonts w:ascii="Times New Roman" w:hAnsi="Times New Roman" w:cs="Times New Roman"/>
          <w:sz w:val="24"/>
          <w:szCs w:val="24"/>
        </w:rPr>
      </w:pPr>
      <w:r w:rsidRPr="008341F4">
        <w:rPr>
          <w:rFonts w:ascii="Times New Roman" w:hAnsi="Times New Roman" w:cs="Times New Roman"/>
          <w:sz w:val="24"/>
          <w:szCs w:val="24"/>
        </w:rPr>
        <w:t>Sázím jen při mimořádných situacích (OH, MS atd.) – maximálně 6x ročně</w:t>
      </w:r>
    </w:p>
    <w:p w14:paraId="337791E0" w14:textId="386EBEEA" w:rsidR="007F01B0" w:rsidRPr="008341F4" w:rsidRDefault="007F01B0" w:rsidP="002455FF">
      <w:pPr>
        <w:pStyle w:val="Odstavecseseznamem"/>
        <w:numPr>
          <w:ilvl w:val="0"/>
          <w:numId w:val="23"/>
        </w:numPr>
        <w:spacing w:line="360" w:lineRule="auto"/>
        <w:rPr>
          <w:rFonts w:ascii="Times New Roman" w:hAnsi="Times New Roman" w:cs="Times New Roman"/>
          <w:sz w:val="24"/>
          <w:szCs w:val="24"/>
        </w:rPr>
      </w:pPr>
      <w:r w:rsidRPr="008341F4">
        <w:rPr>
          <w:rFonts w:ascii="Times New Roman" w:hAnsi="Times New Roman" w:cs="Times New Roman"/>
          <w:sz w:val="24"/>
          <w:szCs w:val="24"/>
        </w:rPr>
        <w:t>Dříve jsem párkrát vsadil/a, nyní už delší dobu nesázím</w:t>
      </w:r>
    </w:p>
    <w:p w14:paraId="0D23FF44" w14:textId="77777777" w:rsidR="007F01B0" w:rsidRPr="008341F4" w:rsidRDefault="007F01B0" w:rsidP="008341F4">
      <w:r w:rsidRPr="008341F4">
        <w:t>10. Jaká je průměrná výše vašich sázek za měsíc?</w:t>
      </w:r>
    </w:p>
    <w:p w14:paraId="390492B8" w14:textId="17B73C5B" w:rsidR="007F01B0" w:rsidRPr="008341F4" w:rsidRDefault="007F01B0" w:rsidP="002455FF">
      <w:pPr>
        <w:pStyle w:val="Odstavecseseznamem"/>
        <w:numPr>
          <w:ilvl w:val="0"/>
          <w:numId w:val="24"/>
        </w:numPr>
        <w:spacing w:line="360" w:lineRule="auto"/>
        <w:rPr>
          <w:rFonts w:ascii="Times New Roman" w:hAnsi="Times New Roman" w:cs="Times New Roman"/>
          <w:sz w:val="24"/>
          <w:szCs w:val="24"/>
        </w:rPr>
      </w:pPr>
      <w:r w:rsidRPr="008341F4">
        <w:rPr>
          <w:rFonts w:ascii="Times New Roman" w:hAnsi="Times New Roman" w:cs="Times New Roman"/>
          <w:sz w:val="24"/>
          <w:szCs w:val="24"/>
        </w:rPr>
        <w:t>Méně než 100 Kč</w:t>
      </w:r>
    </w:p>
    <w:p w14:paraId="7F7D6D77" w14:textId="52864352" w:rsidR="007F01B0" w:rsidRPr="008341F4" w:rsidRDefault="007F01B0" w:rsidP="002455FF">
      <w:pPr>
        <w:pStyle w:val="Odstavecseseznamem"/>
        <w:numPr>
          <w:ilvl w:val="0"/>
          <w:numId w:val="24"/>
        </w:numPr>
        <w:spacing w:line="360" w:lineRule="auto"/>
        <w:rPr>
          <w:rFonts w:ascii="Times New Roman" w:hAnsi="Times New Roman" w:cs="Times New Roman"/>
          <w:sz w:val="24"/>
          <w:szCs w:val="24"/>
        </w:rPr>
      </w:pPr>
      <w:r w:rsidRPr="008341F4">
        <w:rPr>
          <w:rFonts w:ascii="Times New Roman" w:hAnsi="Times New Roman" w:cs="Times New Roman"/>
          <w:sz w:val="24"/>
          <w:szCs w:val="24"/>
        </w:rPr>
        <w:t>100–500 Kč</w:t>
      </w:r>
    </w:p>
    <w:p w14:paraId="09DD5928" w14:textId="64D6B13B" w:rsidR="007F01B0" w:rsidRPr="008341F4" w:rsidRDefault="007F01B0" w:rsidP="002455FF">
      <w:pPr>
        <w:pStyle w:val="Odstavecseseznamem"/>
        <w:numPr>
          <w:ilvl w:val="0"/>
          <w:numId w:val="24"/>
        </w:numPr>
        <w:spacing w:line="360" w:lineRule="auto"/>
        <w:rPr>
          <w:rFonts w:ascii="Times New Roman" w:hAnsi="Times New Roman" w:cs="Times New Roman"/>
          <w:sz w:val="24"/>
          <w:szCs w:val="24"/>
        </w:rPr>
      </w:pPr>
      <w:r w:rsidRPr="008341F4">
        <w:rPr>
          <w:rFonts w:ascii="Times New Roman" w:hAnsi="Times New Roman" w:cs="Times New Roman"/>
          <w:sz w:val="24"/>
          <w:szCs w:val="24"/>
        </w:rPr>
        <w:t>500–1000 Kč</w:t>
      </w:r>
    </w:p>
    <w:p w14:paraId="0BB20ECE" w14:textId="6F389F93" w:rsidR="007F01B0" w:rsidRPr="008341F4" w:rsidRDefault="007F01B0" w:rsidP="002455FF">
      <w:pPr>
        <w:pStyle w:val="Odstavecseseznamem"/>
        <w:numPr>
          <w:ilvl w:val="0"/>
          <w:numId w:val="24"/>
        </w:numPr>
        <w:spacing w:line="360" w:lineRule="auto"/>
        <w:rPr>
          <w:rFonts w:ascii="Times New Roman" w:hAnsi="Times New Roman" w:cs="Times New Roman"/>
          <w:sz w:val="24"/>
          <w:szCs w:val="24"/>
        </w:rPr>
      </w:pPr>
      <w:r w:rsidRPr="008341F4">
        <w:rPr>
          <w:rFonts w:ascii="Times New Roman" w:hAnsi="Times New Roman" w:cs="Times New Roman"/>
          <w:sz w:val="24"/>
          <w:szCs w:val="24"/>
        </w:rPr>
        <w:t>1000–2000 Kč</w:t>
      </w:r>
    </w:p>
    <w:p w14:paraId="48EE9BF3" w14:textId="0ED26F5B" w:rsidR="007F01B0" w:rsidRPr="008341F4" w:rsidRDefault="007F01B0" w:rsidP="002455FF">
      <w:pPr>
        <w:pStyle w:val="Odstavecseseznamem"/>
        <w:numPr>
          <w:ilvl w:val="0"/>
          <w:numId w:val="24"/>
        </w:numPr>
        <w:spacing w:line="360" w:lineRule="auto"/>
        <w:rPr>
          <w:rFonts w:ascii="Times New Roman" w:hAnsi="Times New Roman" w:cs="Times New Roman"/>
          <w:sz w:val="24"/>
          <w:szCs w:val="24"/>
        </w:rPr>
      </w:pPr>
      <w:r w:rsidRPr="008341F4">
        <w:rPr>
          <w:rFonts w:ascii="Times New Roman" w:hAnsi="Times New Roman" w:cs="Times New Roman"/>
          <w:sz w:val="24"/>
          <w:szCs w:val="24"/>
        </w:rPr>
        <w:t>2000–4000 Kč</w:t>
      </w:r>
    </w:p>
    <w:p w14:paraId="04E18C14" w14:textId="182D624D" w:rsidR="007F01B0" w:rsidRPr="008341F4" w:rsidRDefault="007F01B0" w:rsidP="002455FF">
      <w:pPr>
        <w:pStyle w:val="Odstavecseseznamem"/>
        <w:numPr>
          <w:ilvl w:val="0"/>
          <w:numId w:val="24"/>
        </w:numPr>
        <w:spacing w:line="360" w:lineRule="auto"/>
        <w:rPr>
          <w:rFonts w:ascii="Times New Roman" w:hAnsi="Times New Roman" w:cs="Times New Roman"/>
          <w:sz w:val="24"/>
          <w:szCs w:val="24"/>
        </w:rPr>
      </w:pPr>
      <w:r w:rsidRPr="008341F4">
        <w:rPr>
          <w:rFonts w:ascii="Times New Roman" w:hAnsi="Times New Roman" w:cs="Times New Roman"/>
          <w:sz w:val="24"/>
          <w:szCs w:val="24"/>
        </w:rPr>
        <w:t>4000 Kč a více</w:t>
      </w:r>
    </w:p>
    <w:p w14:paraId="5BC783BA" w14:textId="77777777" w:rsidR="007F01B0" w:rsidRPr="008341F4" w:rsidRDefault="007F01B0" w:rsidP="008341F4">
      <w:r w:rsidRPr="008341F4">
        <w:lastRenderedPageBreak/>
        <w:t>11. U kolika sázkových kanceláří máte účet?</w:t>
      </w:r>
    </w:p>
    <w:p w14:paraId="101553B6" w14:textId="2BD05618" w:rsidR="007F01B0" w:rsidRPr="008341F4" w:rsidRDefault="007F01B0" w:rsidP="002455FF">
      <w:pPr>
        <w:pStyle w:val="Odstavecseseznamem"/>
        <w:numPr>
          <w:ilvl w:val="0"/>
          <w:numId w:val="25"/>
        </w:numPr>
        <w:spacing w:line="360" w:lineRule="auto"/>
        <w:rPr>
          <w:rFonts w:ascii="Times New Roman" w:hAnsi="Times New Roman" w:cs="Times New Roman"/>
          <w:sz w:val="24"/>
          <w:szCs w:val="24"/>
        </w:rPr>
      </w:pPr>
      <w:r w:rsidRPr="008341F4">
        <w:rPr>
          <w:rFonts w:ascii="Times New Roman" w:hAnsi="Times New Roman" w:cs="Times New Roman"/>
          <w:sz w:val="24"/>
          <w:szCs w:val="24"/>
        </w:rPr>
        <w:t>1</w:t>
      </w:r>
    </w:p>
    <w:p w14:paraId="1D391821" w14:textId="5BE72A51" w:rsidR="007F01B0" w:rsidRPr="008341F4" w:rsidRDefault="007F01B0" w:rsidP="002455FF">
      <w:pPr>
        <w:pStyle w:val="Odstavecseseznamem"/>
        <w:numPr>
          <w:ilvl w:val="0"/>
          <w:numId w:val="25"/>
        </w:numPr>
        <w:spacing w:line="360" w:lineRule="auto"/>
        <w:rPr>
          <w:rFonts w:ascii="Times New Roman" w:hAnsi="Times New Roman" w:cs="Times New Roman"/>
          <w:sz w:val="24"/>
          <w:szCs w:val="24"/>
        </w:rPr>
      </w:pPr>
      <w:r w:rsidRPr="008341F4">
        <w:rPr>
          <w:rFonts w:ascii="Times New Roman" w:hAnsi="Times New Roman" w:cs="Times New Roman"/>
          <w:sz w:val="24"/>
          <w:szCs w:val="24"/>
        </w:rPr>
        <w:t>2</w:t>
      </w:r>
    </w:p>
    <w:p w14:paraId="325F6781" w14:textId="4A44C931" w:rsidR="007F01B0" w:rsidRPr="008341F4" w:rsidRDefault="007F01B0" w:rsidP="002455FF">
      <w:pPr>
        <w:pStyle w:val="Odstavecseseznamem"/>
        <w:numPr>
          <w:ilvl w:val="0"/>
          <w:numId w:val="25"/>
        </w:numPr>
        <w:spacing w:line="360" w:lineRule="auto"/>
        <w:rPr>
          <w:rFonts w:ascii="Times New Roman" w:hAnsi="Times New Roman" w:cs="Times New Roman"/>
          <w:sz w:val="24"/>
          <w:szCs w:val="24"/>
        </w:rPr>
      </w:pPr>
      <w:r w:rsidRPr="008341F4">
        <w:rPr>
          <w:rFonts w:ascii="Times New Roman" w:hAnsi="Times New Roman" w:cs="Times New Roman"/>
          <w:sz w:val="24"/>
          <w:szCs w:val="24"/>
        </w:rPr>
        <w:t>3</w:t>
      </w:r>
    </w:p>
    <w:p w14:paraId="11129E93" w14:textId="57A1DF54" w:rsidR="007F01B0" w:rsidRPr="008341F4" w:rsidRDefault="007F01B0" w:rsidP="002455FF">
      <w:pPr>
        <w:pStyle w:val="Odstavecseseznamem"/>
        <w:numPr>
          <w:ilvl w:val="0"/>
          <w:numId w:val="25"/>
        </w:numPr>
        <w:spacing w:line="360" w:lineRule="auto"/>
        <w:rPr>
          <w:rFonts w:ascii="Times New Roman" w:hAnsi="Times New Roman" w:cs="Times New Roman"/>
          <w:sz w:val="24"/>
          <w:szCs w:val="24"/>
        </w:rPr>
      </w:pPr>
      <w:r w:rsidRPr="008341F4">
        <w:rPr>
          <w:rFonts w:ascii="Times New Roman" w:hAnsi="Times New Roman" w:cs="Times New Roman"/>
          <w:sz w:val="24"/>
          <w:szCs w:val="24"/>
        </w:rPr>
        <w:t>4</w:t>
      </w:r>
    </w:p>
    <w:p w14:paraId="125A37A9" w14:textId="2A39119B" w:rsidR="007F01B0" w:rsidRPr="008341F4" w:rsidRDefault="007F01B0" w:rsidP="002455FF">
      <w:pPr>
        <w:pStyle w:val="Odstavecseseznamem"/>
        <w:numPr>
          <w:ilvl w:val="0"/>
          <w:numId w:val="25"/>
        </w:numPr>
        <w:spacing w:line="360" w:lineRule="auto"/>
        <w:rPr>
          <w:rFonts w:ascii="Times New Roman" w:hAnsi="Times New Roman" w:cs="Times New Roman"/>
          <w:sz w:val="24"/>
          <w:szCs w:val="24"/>
        </w:rPr>
      </w:pPr>
      <w:r w:rsidRPr="008341F4">
        <w:rPr>
          <w:rFonts w:ascii="Times New Roman" w:hAnsi="Times New Roman" w:cs="Times New Roman"/>
          <w:sz w:val="24"/>
          <w:szCs w:val="24"/>
        </w:rPr>
        <w:t>5+</w:t>
      </w:r>
    </w:p>
    <w:p w14:paraId="2A160219" w14:textId="77777777" w:rsidR="007F01B0" w:rsidRPr="008341F4" w:rsidRDefault="007F01B0" w:rsidP="008341F4">
      <w:r w:rsidRPr="008341F4">
        <w:t>12. Na které sporty sázíte nejčastěji?</w:t>
      </w:r>
    </w:p>
    <w:p w14:paraId="295B394C" w14:textId="7EB070CC" w:rsidR="007F01B0" w:rsidRPr="008341F4" w:rsidRDefault="008341F4" w:rsidP="008341F4">
      <w:pPr>
        <w:rPr>
          <w:i/>
          <w:iCs/>
        </w:rPr>
      </w:pPr>
      <w:r w:rsidRPr="008341F4">
        <w:rPr>
          <w:i/>
          <w:iCs/>
        </w:rPr>
        <w:t>(</w:t>
      </w:r>
      <w:r w:rsidR="007F01B0" w:rsidRPr="008341F4">
        <w:rPr>
          <w:i/>
          <w:iCs/>
        </w:rPr>
        <w:t>Zvolte alespoň jednu možnost, maximálně 3 možnosti.</w:t>
      </w:r>
      <w:r w:rsidRPr="008341F4">
        <w:rPr>
          <w:i/>
          <w:iCs/>
        </w:rPr>
        <w:t>)</w:t>
      </w:r>
    </w:p>
    <w:p w14:paraId="2BB1E5A3" w14:textId="3A341309"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Fotbal</w:t>
      </w:r>
    </w:p>
    <w:p w14:paraId="62C36D90" w14:textId="0E64BDEC"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Hokej</w:t>
      </w:r>
    </w:p>
    <w:p w14:paraId="7E4F14DC" w14:textId="6D2BEC79"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Tenis</w:t>
      </w:r>
    </w:p>
    <w:p w14:paraId="3AE03D2C" w14:textId="7734E52B"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Basketbal</w:t>
      </w:r>
    </w:p>
    <w:p w14:paraId="4797A790" w14:textId="6DF3B5C8"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Bojové sporty</w:t>
      </w:r>
    </w:p>
    <w:p w14:paraId="20040C57" w14:textId="3D22B4C1"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eSports</w:t>
      </w:r>
    </w:p>
    <w:p w14:paraId="5DAE5C31" w14:textId="64F478DE" w:rsidR="007F01B0" w:rsidRPr="008341F4" w:rsidRDefault="007F01B0" w:rsidP="002455FF">
      <w:pPr>
        <w:pStyle w:val="Odstavecseseznamem"/>
        <w:numPr>
          <w:ilvl w:val="0"/>
          <w:numId w:val="26"/>
        </w:numPr>
        <w:spacing w:line="360" w:lineRule="auto"/>
        <w:rPr>
          <w:rFonts w:ascii="Times New Roman" w:hAnsi="Times New Roman" w:cs="Times New Roman"/>
          <w:sz w:val="24"/>
          <w:szCs w:val="24"/>
        </w:rPr>
      </w:pPr>
      <w:r w:rsidRPr="008341F4">
        <w:rPr>
          <w:rFonts w:ascii="Times New Roman" w:hAnsi="Times New Roman" w:cs="Times New Roman"/>
          <w:sz w:val="24"/>
          <w:szCs w:val="24"/>
        </w:rPr>
        <w:t xml:space="preserve">Vlastní odpověď:  </w:t>
      </w:r>
    </w:p>
    <w:p w14:paraId="05139EB1" w14:textId="77777777" w:rsidR="007F01B0" w:rsidRPr="008341F4" w:rsidRDefault="007F01B0" w:rsidP="008341F4">
      <w:r w:rsidRPr="008341F4">
        <w:t>13. Jaká je Vaše HLAVNÍ motivace pro sázení?</w:t>
      </w:r>
    </w:p>
    <w:p w14:paraId="5CBBAC70" w14:textId="4027761D" w:rsidR="007F01B0" w:rsidRPr="008341F4" w:rsidRDefault="007F01B0" w:rsidP="002455FF">
      <w:pPr>
        <w:pStyle w:val="Odstavecseseznamem"/>
        <w:numPr>
          <w:ilvl w:val="0"/>
          <w:numId w:val="27"/>
        </w:numPr>
        <w:spacing w:line="360" w:lineRule="auto"/>
        <w:rPr>
          <w:rFonts w:ascii="Times New Roman" w:hAnsi="Times New Roman" w:cs="Times New Roman"/>
          <w:sz w:val="24"/>
          <w:szCs w:val="24"/>
        </w:rPr>
      </w:pPr>
      <w:r w:rsidRPr="008341F4">
        <w:rPr>
          <w:rFonts w:ascii="Times New Roman" w:hAnsi="Times New Roman" w:cs="Times New Roman"/>
          <w:sz w:val="24"/>
          <w:szCs w:val="24"/>
        </w:rPr>
        <w:t>Vidina výdělku</w:t>
      </w:r>
    </w:p>
    <w:p w14:paraId="26D3311C" w14:textId="3A028C0E" w:rsidR="007F01B0" w:rsidRPr="008341F4" w:rsidRDefault="007F01B0" w:rsidP="002455FF">
      <w:pPr>
        <w:pStyle w:val="Odstavecseseznamem"/>
        <w:numPr>
          <w:ilvl w:val="0"/>
          <w:numId w:val="27"/>
        </w:numPr>
        <w:spacing w:line="360" w:lineRule="auto"/>
        <w:rPr>
          <w:rFonts w:ascii="Times New Roman" w:hAnsi="Times New Roman" w:cs="Times New Roman"/>
          <w:sz w:val="24"/>
          <w:szCs w:val="24"/>
        </w:rPr>
      </w:pPr>
      <w:r w:rsidRPr="008341F4">
        <w:rPr>
          <w:rFonts w:ascii="Times New Roman" w:hAnsi="Times New Roman" w:cs="Times New Roman"/>
          <w:sz w:val="24"/>
          <w:szCs w:val="24"/>
        </w:rPr>
        <w:t>Adrenalin, vzrušení</w:t>
      </w:r>
    </w:p>
    <w:p w14:paraId="0F0FD2A5" w14:textId="6A3F539B" w:rsidR="007F01B0" w:rsidRPr="008341F4" w:rsidRDefault="007F01B0" w:rsidP="002455FF">
      <w:pPr>
        <w:pStyle w:val="Odstavecseseznamem"/>
        <w:numPr>
          <w:ilvl w:val="0"/>
          <w:numId w:val="27"/>
        </w:numPr>
        <w:spacing w:line="360" w:lineRule="auto"/>
        <w:rPr>
          <w:rFonts w:ascii="Times New Roman" w:hAnsi="Times New Roman" w:cs="Times New Roman"/>
          <w:sz w:val="24"/>
          <w:szCs w:val="24"/>
        </w:rPr>
      </w:pPr>
      <w:r w:rsidRPr="008341F4">
        <w:rPr>
          <w:rFonts w:ascii="Times New Roman" w:hAnsi="Times New Roman" w:cs="Times New Roman"/>
          <w:sz w:val="24"/>
          <w:szCs w:val="24"/>
        </w:rPr>
        <w:t>Výzva, soutěživost</w:t>
      </w:r>
    </w:p>
    <w:p w14:paraId="6D10C4C1" w14:textId="6103CF2D" w:rsidR="007F01B0" w:rsidRPr="008341F4" w:rsidRDefault="007F01B0" w:rsidP="002455FF">
      <w:pPr>
        <w:pStyle w:val="Odstavecseseznamem"/>
        <w:numPr>
          <w:ilvl w:val="0"/>
          <w:numId w:val="27"/>
        </w:numPr>
        <w:spacing w:line="360" w:lineRule="auto"/>
        <w:rPr>
          <w:rFonts w:ascii="Times New Roman" w:hAnsi="Times New Roman" w:cs="Times New Roman"/>
          <w:sz w:val="24"/>
          <w:szCs w:val="24"/>
        </w:rPr>
      </w:pPr>
      <w:r w:rsidRPr="008341F4">
        <w:rPr>
          <w:rFonts w:ascii="Times New Roman" w:hAnsi="Times New Roman" w:cs="Times New Roman"/>
          <w:sz w:val="24"/>
          <w:szCs w:val="24"/>
        </w:rPr>
        <w:t>Útěk od reality/ běžného života</w:t>
      </w:r>
    </w:p>
    <w:p w14:paraId="3758FE86" w14:textId="1C8233CB" w:rsidR="007F01B0" w:rsidRPr="008341F4" w:rsidRDefault="007F01B0" w:rsidP="002455FF">
      <w:pPr>
        <w:pStyle w:val="Odstavecseseznamem"/>
        <w:numPr>
          <w:ilvl w:val="0"/>
          <w:numId w:val="27"/>
        </w:numPr>
        <w:spacing w:line="360" w:lineRule="auto"/>
        <w:rPr>
          <w:rFonts w:ascii="Times New Roman" w:hAnsi="Times New Roman" w:cs="Times New Roman"/>
          <w:sz w:val="24"/>
          <w:szCs w:val="24"/>
        </w:rPr>
      </w:pPr>
      <w:r w:rsidRPr="008341F4">
        <w:rPr>
          <w:rFonts w:ascii="Times New Roman" w:hAnsi="Times New Roman" w:cs="Times New Roman"/>
          <w:sz w:val="24"/>
          <w:szCs w:val="24"/>
        </w:rPr>
        <w:t xml:space="preserve">Vlastní odpověď:  </w:t>
      </w:r>
    </w:p>
    <w:p w14:paraId="6C292F6C" w14:textId="77777777" w:rsidR="007F01B0" w:rsidRPr="008341F4" w:rsidRDefault="007F01B0" w:rsidP="008341F4">
      <w:r w:rsidRPr="008341F4">
        <w:t>14. Která z možností vás více vystihuje?</w:t>
      </w:r>
    </w:p>
    <w:p w14:paraId="030D2CC9" w14:textId="04DD35D2" w:rsidR="007F01B0" w:rsidRPr="008341F4" w:rsidRDefault="007F01B0" w:rsidP="002455FF">
      <w:pPr>
        <w:pStyle w:val="Odstavecseseznamem"/>
        <w:numPr>
          <w:ilvl w:val="0"/>
          <w:numId w:val="28"/>
        </w:numPr>
        <w:spacing w:line="360" w:lineRule="auto"/>
        <w:rPr>
          <w:rFonts w:ascii="Times New Roman" w:hAnsi="Times New Roman" w:cs="Times New Roman"/>
          <w:sz w:val="24"/>
          <w:szCs w:val="24"/>
        </w:rPr>
      </w:pPr>
      <w:r w:rsidRPr="008341F4">
        <w:rPr>
          <w:rFonts w:ascii="Times New Roman" w:hAnsi="Times New Roman" w:cs="Times New Roman"/>
          <w:sz w:val="24"/>
          <w:szCs w:val="24"/>
        </w:rPr>
        <w:t>Důkladně se připravuji na sázku (čtu analýzy, sleduji výsledky a formu týmu/hráče)</w:t>
      </w:r>
    </w:p>
    <w:p w14:paraId="2B7BD9E3" w14:textId="748CB382" w:rsidR="007F01B0" w:rsidRPr="008341F4" w:rsidRDefault="007F01B0" w:rsidP="002455FF">
      <w:pPr>
        <w:pStyle w:val="Odstavecseseznamem"/>
        <w:numPr>
          <w:ilvl w:val="0"/>
          <w:numId w:val="28"/>
        </w:numPr>
        <w:spacing w:line="360" w:lineRule="auto"/>
        <w:rPr>
          <w:rFonts w:ascii="Times New Roman" w:hAnsi="Times New Roman" w:cs="Times New Roman"/>
          <w:sz w:val="24"/>
          <w:szCs w:val="24"/>
        </w:rPr>
      </w:pPr>
      <w:r w:rsidRPr="008341F4">
        <w:rPr>
          <w:rFonts w:ascii="Times New Roman" w:hAnsi="Times New Roman" w:cs="Times New Roman"/>
          <w:sz w:val="24"/>
          <w:szCs w:val="24"/>
        </w:rPr>
        <w:t>Sázím impulsivně bez dlouhého rozmýšlení (často těsně před nebo během zápasu)</w:t>
      </w:r>
    </w:p>
    <w:p w14:paraId="49629C27" w14:textId="77777777" w:rsidR="007F01B0" w:rsidRPr="008341F4" w:rsidRDefault="007F01B0" w:rsidP="008341F4">
      <w:r w:rsidRPr="008341F4">
        <w:t>15. Jaké strategie při sázení používáte nebo jste někdy použil/a?</w:t>
      </w:r>
    </w:p>
    <w:p w14:paraId="670D67F8" w14:textId="663AEB2D" w:rsidR="007F01B0" w:rsidRPr="008341F4" w:rsidRDefault="007F01B0" w:rsidP="002455FF">
      <w:pPr>
        <w:pStyle w:val="Odstavecseseznamem"/>
        <w:numPr>
          <w:ilvl w:val="0"/>
          <w:numId w:val="29"/>
        </w:numPr>
        <w:spacing w:line="360" w:lineRule="auto"/>
        <w:rPr>
          <w:rFonts w:ascii="Times New Roman" w:hAnsi="Times New Roman" w:cs="Times New Roman"/>
          <w:sz w:val="24"/>
          <w:szCs w:val="24"/>
        </w:rPr>
      </w:pPr>
      <w:r w:rsidRPr="008341F4">
        <w:rPr>
          <w:rFonts w:ascii="Times New Roman" w:hAnsi="Times New Roman" w:cs="Times New Roman"/>
          <w:sz w:val="24"/>
          <w:szCs w:val="24"/>
        </w:rPr>
        <w:t>Nepoužívám žádnou strategii</w:t>
      </w:r>
    </w:p>
    <w:p w14:paraId="085A9334" w14:textId="003FCBB8" w:rsidR="007F01B0" w:rsidRPr="008341F4" w:rsidRDefault="007F01B0" w:rsidP="002455FF">
      <w:pPr>
        <w:pStyle w:val="Odstavecseseznamem"/>
        <w:numPr>
          <w:ilvl w:val="0"/>
          <w:numId w:val="29"/>
        </w:numPr>
        <w:spacing w:line="360" w:lineRule="auto"/>
        <w:rPr>
          <w:rFonts w:ascii="Times New Roman" w:hAnsi="Times New Roman" w:cs="Times New Roman"/>
          <w:sz w:val="24"/>
          <w:szCs w:val="24"/>
        </w:rPr>
      </w:pPr>
      <w:r w:rsidRPr="008341F4">
        <w:rPr>
          <w:rFonts w:ascii="Times New Roman" w:hAnsi="Times New Roman" w:cs="Times New Roman"/>
          <w:sz w:val="24"/>
          <w:szCs w:val="24"/>
        </w:rPr>
        <w:t>Value Bets (vyhledávání hodnotných kurzů)</w:t>
      </w:r>
    </w:p>
    <w:p w14:paraId="15CDD9E8" w14:textId="150BF47E" w:rsidR="007F01B0" w:rsidRPr="008341F4" w:rsidRDefault="007F01B0" w:rsidP="002455FF">
      <w:pPr>
        <w:pStyle w:val="Odstavecseseznamem"/>
        <w:numPr>
          <w:ilvl w:val="0"/>
          <w:numId w:val="29"/>
        </w:numPr>
        <w:spacing w:line="360" w:lineRule="auto"/>
        <w:rPr>
          <w:rFonts w:ascii="Times New Roman" w:hAnsi="Times New Roman" w:cs="Times New Roman"/>
          <w:sz w:val="24"/>
          <w:szCs w:val="24"/>
        </w:rPr>
      </w:pPr>
      <w:r w:rsidRPr="008341F4">
        <w:rPr>
          <w:rFonts w:ascii="Times New Roman" w:hAnsi="Times New Roman" w:cs="Times New Roman"/>
          <w:sz w:val="24"/>
          <w:szCs w:val="24"/>
        </w:rPr>
        <w:t>Sure bets (jistota výhry za každého výsledku – použití více sázkových kanceláří)</w:t>
      </w:r>
    </w:p>
    <w:p w14:paraId="152D4C9C" w14:textId="00A9DA16" w:rsidR="007F01B0" w:rsidRPr="008341F4" w:rsidRDefault="007F01B0" w:rsidP="002455FF">
      <w:pPr>
        <w:pStyle w:val="Odstavecseseznamem"/>
        <w:numPr>
          <w:ilvl w:val="0"/>
          <w:numId w:val="29"/>
        </w:numPr>
        <w:spacing w:line="360" w:lineRule="auto"/>
        <w:rPr>
          <w:rFonts w:ascii="Times New Roman" w:hAnsi="Times New Roman" w:cs="Times New Roman"/>
          <w:sz w:val="24"/>
          <w:szCs w:val="24"/>
        </w:rPr>
      </w:pPr>
      <w:r w:rsidRPr="008341F4">
        <w:rPr>
          <w:rFonts w:ascii="Times New Roman" w:hAnsi="Times New Roman" w:cs="Times New Roman"/>
          <w:sz w:val="24"/>
          <w:szCs w:val="24"/>
        </w:rPr>
        <w:t>Martingale systém (zdvojnásobování vkladu na další sázku v případě neúspěchů)</w:t>
      </w:r>
    </w:p>
    <w:p w14:paraId="05E0C069" w14:textId="525C76CB" w:rsidR="007F01B0" w:rsidRPr="008341F4" w:rsidRDefault="007F01B0" w:rsidP="002455FF">
      <w:pPr>
        <w:pStyle w:val="Odstavecseseznamem"/>
        <w:numPr>
          <w:ilvl w:val="0"/>
          <w:numId w:val="29"/>
        </w:numPr>
        <w:spacing w:line="360" w:lineRule="auto"/>
        <w:rPr>
          <w:rFonts w:ascii="Times New Roman" w:hAnsi="Times New Roman" w:cs="Times New Roman"/>
          <w:sz w:val="24"/>
          <w:szCs w:val="24"/>
        </w:rPr>
      </w:pPr>
      <w:r w:rsidRPr="008341F4">
        <w:rPr>
          <w:rFonts w:ascii="Times New Roman" w:hAnsi="Times New Roman" w:cs="Times New Roman"/>
          <w:sz w:val="24"/>
          <w:szCs w:val="24"/>
        </w:rPr>
        <w:t>Matched betting (využívání bonusů sázkových kanceláří pro jistou výhru)</w:t>
      </w:r>
    </w:p>
    <w:p w14:paraId="5EA5AB5B" w14:textId="74FEF457" w:rsidR="007F01B0" w:rsidRPr="008341F4" w:rsidRDefault="007F01B0" w:rsidP="002455FF">
      <w:pPr>
        <w:pStyle w:val="Odstavecseseznamem"/>
        <w:numPr>
          <w:ilvl w:val="0"/>
          <w:numId w:val="29"/>
        </w:numPr>
        <w:spacing w:line="360" w:lineRule="auto"/>
        <w:rPr>
          <w:rFonts w:ascii="Times New Roman" w:hAnsi="Times New Roman" w:cs="Times New Roman"/>
          <w:sz w:val="24"/>
          <w:szCs w:val="24"/>
        </w:rPr>
      </w:pPr>
      <w:r w:rsidRPr="008341F4">
        <w:rPr>
          <w:rFonts w:ascii="Times New Roman" w:hAnsi="Times New Roman" w:cs="Times New Roman"/>
          <w:sz w:val="24"/>
          <w:szCs w:val="24"/>
        </w:rPr>
        <w:lastRenderedPageBreak/>
        <w:t xml:space="preserve">Vlastní odpověď:  </w:t>
      </w:r>
    </w:p>
    <w:p w14:paraId="77DEBCA9" w14:textId="6F767859" w:rsidR="002B6198" w:rsidRPr="008341F4" w:rsidRDefault="007F01B0" w:rsidP="008341F4">
      <w:r w:rsidRPr="008341F4">
        <w:t>1</w:t>
      </w:r>
      <w:r w:rsidR="002B6198" w:rsidRPr="008341F4">
        <w:t>6. Vedete si nějaký přehled sázek?</w:t>
      </w:r>
    </w:p>
    <w:p w14:paraId="36F8A6A4" w14:textId="0D2CB565" w:rsidR="002B6198" w:rsidRPr="008341F4" w:rsidRDefault="004622FF" w:rsidP="008341F4">
      <w:pPr>
        <w:rPr>
          <w:i/>
          <w:iCs/>
        </w:rPr>
      </w:pPr>
      <w:r w:rsidRPr="008341F4">
        <w:rPr>
          <w:i/>
          <w:iCs/>
        </w:rPr>
        <w:t>(</w:t>
      </w:r>
      <w:r w:rsidR="002B6198" w:rsidRPr="008341F4">
        <w:rPr>
          <w:i/>
          <w:iCs/>
        </w:rPr>
        <w:t>Profit, poměr vítězných/proherních tiketů atd.</w:t>
      </w:r>
      <w:r w:rsidRPr="008341F4">
        <w:rPr>
          <w:i/>
          <w:iCs/>
        </w:rPr>
        <w:t>)</w:t>
      </w:r>
    </w:p>
    <w:p w14:paraId="0B24E754" w14:textId="77777777" w:rsidR="004622FF" w:rsidRPr="008341F4" w:rsidRDefault="002B6198" w:rsidP="002455FF">
      <w:pPr>
        <w:pStyle w:val="Odstavecseseznamem"/>
        <w:numPr>
          <w:ilvl w:val="0"/>
          <w:numId w:val="30"/>
        </w:numPr>
        <w:spacing w:line="360" w:lineRule="auto"/>
        <w:rPr>
          <w:rFonts w:ascii="Times New Roman" w:hAnsi="Times New Roman" w:cs="Times New Roman"/>
          <w:sz w:val="24"/>
          <w:szCs w:val="24"/>
        </w:rPr>
      </w:pPr>
      <w:r w:rsidRPr="008341F4">
        <w:rPr>
          <w:rFonts w:ascii="Times New Roman" w:hAnsi="Times New Roman" w:cs="Times New Roman"/>
          <w:sz w:val="24"/>
          <w:szCs w:val="24"/>
        </w:rPr>
        <w:t>Ano</w:t>
      </w:r>
    </w:p>
    <w:p w14:paraId="12DEF543" w14:textId="20A72EEB" w:rsidR="004622FF" w:rsidRPr="008341F4" w:rsidRDefault="002B6198" w:rsidP="002455FF">
      <w:pPr>
        <w:pStyle w:val="Odstavecseseznamem"/>
        <w:numPr>
          <w:ilvl w:val="0"/>
          <w:numId w:val="30"/>
        </w:numPr>
        <w:spacing w:line="360" w:lineRule="auto"/>
        <w:rPr>
          <w:rFonts w:ascii="Times New Roman" w:hAnsi="Times New Roman" w:cs="Times New Roman"/>
          <w:sz w:val="24"/>
          <w:szCs w:val="24"/>
        </w:rPr>
      </w:pPr>
      <w:r w:rsidRPr="008341F4">
        <w:rPr>
          <w:rFonts w:ascii="Times New Roman" w:hAnsi="Times New Roman" w:cs="Times New Roman"/>
          <w:sz w:val="24"/>
          <w:szCs w:val="24"/>
        </w:rPr>
        <w:t>Ne</w:t>
      </w:r>
    </w:p>
    <w:p w14:paraId="011EBE8B" w14:textId="77777777" w:rsidR="002B6198" w:rsidRPr="008341F4" w:rsidRDefault="002B6198" w:rsidP="008341F4">
      <w:r w:rsidRPr="008341F4">
        <w:t>17. Setkali jste se někdy s ovlivňováním zápasů pomocí sázení?</w:t>
      </w:r>
    </w:p>
    <w:p w14:paraId="13808E80" w14:textId="2A70DA6D" w:rsidR="002B6198" w:rsidRPr="008341F4" w:rsidRDefault="004622FF" w:rsidP="008341F4">
      <w:pPr>
        <w:rPr>
          <w:i/>
          <w:iCs/>
        </w:rPr>
      </w:pPr>
      <w:r w:rsidRPr="008341F4">
        <w:rPr>
          <w:i/>
          <w:iCs/>
        </w:rPr>
        <w:t>(</w:t>
      </w:r>
      <w:r w:rsidR="002B6198" w:rsidRPr="008341F4">
        <w:rPr>
          <w:i/>
          <w:iCs/>
        </w:rPr>
        <w:t>Více možných odpovědí</w:t>
      </w:r>
      <w:r w:rsidRPr="008341F4">
        <w:rPr>
          <w:i/>
          <w:iCs/>
        </w:rPr>
        <w:t>)</w:t>
      </w:r>
    </w:p>
    <w:p w14:paraId="45E77A3A" w14:textId="581E9EC7" w:rsidR="002B6198" w:rsidRPr="008341F4" w:rsidRDefault="002B6198" w:rsidP="002455FF">
      <w:pPr>
        <w:pStyle w:val="Odstavecseseznamem"/>
        <w:numPr>
          <w:ilvl w:val="0"/>
          <w:numId w:val="14"/>
        </w:numPr>
        <w:spacing w:line="360" w:lineRule="auto"/>
        <w:rPr>
          <w:rFonts w:ascii="Times New Roman" w:hAnsi="Times New Roman" w:cs="Times New Roman"/>
          <w:sz w:val="24"/>
          <w:szCs w:val="24"/>
        </w:rPr>
      </w:pPr>
      <w:r w:rsidRPr="008341F4">
        <w:rPr>
          <w:rFonts w:ascii="Times New Roman" w:hAnsi="Times New Roman" w:cs="Times New Roman"/>
          <w:sz w:val="24"/>
          <w:szCs w:val="24"/>
        </w:rPr>
        <w:t>Ano, z vlastní zkušenosti</w:t>
      </w:r>
    </w:p>
    <w:p w14:paraId="5C48CB1D" w14:textId="120E362B" w:rsidR="002B6198" w:rsidRPr="008341F4" w:rsidRDefault="004622FF" w:rsidP="002455FF">
      <w:pPr>
        <w:pStyle w:val="Odstavecseseznamem"/>
        <w:numPr>
          <w:ilvl w:val="0"/>
          <w:numId w:val="14"/>
        </w:numPr>
        <w:spacing w:line="360" w:lineRule="auto"/>
        <w:rPr>
          <w:rFonts w:ascii="Times New Roman" w:hAnsi="Times New Roman" w:cs="Times New Roman"/>
          <w:sz w:val="24"/>
          <w:szCs w:val="24"/>
        </w:rPr>
      </w:pPr>
      <w:r w:rsidRPr="008341F4">
        <w:rPr>
          <w:rFonts w:ascii="Times New Roman" w:hAnsi="Times New Roman" w:cs="Times New Roman"/>
          <w:sz w:val="24"/>
          <w:szCs w:val="24"/>
        </w:rPr>
        <w:t>Ano</w:t>
      </w:r>
      <w:r w:rsidR="002B6198" w:rsidRPr="008341F4">
        <w:rPr>
          <w:rFonts w:ascii="Times New Roman" w:hAnsi="Times New Roman" w:cs="Times New Roman"/>
          <w:sz w:val="24"/>
          <w:szCs w:val="24"/>
        </w:rPr>
        <w:t>, slyšel/a jsem o tom od známých</w:t>
      </w:r>
    </w:p>
    <w:p w14:paraId="6FA4F6FE" w14:textId="0A4752AF" w:rsidR="002B6198" w:rsidRPr="008341F4" w:rsidRDefault="002B6198" w:rsidP="002455FF">
      <w:pPr>
        <w:pStyle w:val="Odstavecseseznamem"/>
        <w:numPr>
          <w:ilvl w:val="0"/>
          <w:numId w:val="14"/>
        </w:numPr>
        <w:spacing w:line="360" w:lineRule="auto"/>
        <w:rPr>
          <w:rFonts w:ascii="Times New Roman" w:hAnsi="Times New Roman" w:cs="Times New Roman"/>
          <w:sz w:val="24"/>
          <w:szCs w:val="24"/>
        </w:rPr>
      </w:pPr>
      <w:r w:rsidRPr="008341F4">
        <w:rPr>
          <w:rFonts w:ascii="Times New Roman" w:hAnsi="Times New Roman" w:cs="Times New Roman"/>
          <w:sz w:val="24"/>
          <w:szCs w:val="24"/>
        </w:rPr>
        <w:t>Ano, prostřednictvím médií</w:t>
      </w:r>
    </w:p>
    <w:p w14:paraId="09CAF721" w14:textId="52B2A500" w:rsidR="002B6198" w:rsidRPr="008341F4" w:rsidRDefault="002B6198" w:rsidP="002455FF">
      <w:pPr>
        <w:pStyle w:val="Odstavecseseznamem"/>
        <w:numPr>
          <w:ilvl w:val="0"/>
          <w:numId w:val="14"/>
        </w:numPr>
        <w:spacing w:line="360" w:lineRule="auto"/>
        <w:rPr>
          <w:rFonts w:ascii="Times New Roman" w:hAnsi="Times New Roman" w:cs="Times New Roman"/>
          <w:sz w:val="24"/>
          <w:szCs w:val="24"/>
        </w:rPr>
      </w:pPr>
      <w:r w:rsidRPr="008341F4">
        <w:rPr>
          <w:rFonts w:ascii="Times New Roman" w:hAnsi="Times New Roman" w:cs="Times New Roman"/>
          <w:sz w:val="24"/>
          <w:szCs w:val="24"/>
        </w:rPr>
        <w:t>Ne, nikdy jsem se s tím nesetkal/a</w:t>
      </w:r>
    </w:p>
    <w:p w14:paraId="4A77518E" w14:textId="77777777" w:rsidR="002B6198" w:rsidRPr="008341F4" w:rsidRDefault="002B6198" w:rsidP="008341F4">
      <w:r w:rsidRPr="008341F4">
        <w:t>18. Jaký je Váš názor na možnost sázení na nižší (amatérské) soutěže?</w:t>
      </w:r>
    </w:p>
    <w:p w14:paraId="5E8080A3" w14:textId="0D8437E6" w:rsidR="002B6198" w:rsidRPr="008341F4" w:rsidRDefault="002B6198" w:rsidP="008341F4">
      <w:pPr>
        <w:rPr>
          <w:i/>
          <w:iCs/>
        </w:rPr>
      </w:pPr>
      <w:r w:rsidRPr="008341F4">
        <w:rPr>
          <w:i/>
          <w:iCs/>
        </w:rPr>
        <w:t>(Například mládežnické soutěže, univerzitní hokejová liga apod.)</w:t>
      </w:r>
    </w:p>
    <w:p w14:paraId="02D3D512" w14:textId="14EA7F47" w:rsidR="002B6198" w:rsidRPr="008341F4" w:rsidRDefault="002B6198" w:rsidP="002455FF">
      <w:pPr>
        <w:pStyle w:val="Odstavecseseznamem"/>
        <w:numPr>
          <w:ilvl w:val="0"/>
          <w:numId w:val="11"/>
        </w:numPr>
        <w:spacing w:line="360" w:lineRule="auto"/>
        <w:rPr>
          <w:rFonts w:ascii="Times New Roman" w:hAnsi="Times New Roman" w:cs="Times New Roman"/>
          <w:sz w:val="24"/>
          <w:szCs w:val="24"/>
        </w:rPr>
      </w:pPr>
      <w:r w:rsidRPr="008341F4">
        <w:rPr>
          <w:rFonts w:ascii="Times New Roman" w:hAnsi="Times New Roman" w:cs="Times New Roman"/>
          <w:sz w:val="24"/>
          <w:szCs w:val="24"/>
        </w:rPr>
        <w:t>Myslím si, že je to dobré. Sázkové kanceláře dodají do soutěží více peněz, tím pádem může sport růst a zkvalitňovat se.</w:t>
      </w:r>
    </w:p>
    <w:p w14:paraId="13A1BD94" w14:textId="6B08A572" w:rsidR="002B6198" w:rsidRPr="008341F4" w:rsidRDefault="002B6198" w:rsidP="002455FF">
      <w:pPr>
        <w:pStyle w:val="Odstavecseseznamem"/>
        <w:numPr>
          <w:ilvl w:val="0"/>
          <w:numId w:val="11"/>
        </w:numPr>
        <w:spacing w:line="360" w:lineRule="auto"/>
        <w:rPr>
          <w:rFonts w:ascii="Times New Roman" w:hAnsi="Times New Roman" w:cs="Times New Roman"/>
          <w:sz w:val="24"/>
          <w:szCs w:val="24"/>
        </w:rPr>
      </w:pPr>
      <w:r w:rsidRPr="008341F4">
        <w:rPr>
          <w:rFonts w:ascii="Times New Roman" w:hAnsi="Times New Roman" w:cs="Times New Roman"/>
          <w:sz w:val="24"/>
          <w:szCs w:val="24"/>
        </w:rPr>
        <w:t>Myslím si, že by to tak nemělo být. Lehce poté může dojít k ovlivňování zápasů</w:t>
      </w:r>
    </w:p>
    <w:p w14:paraId="3EF2866C" w14:textId="532BBA5A" w:rsidR="002B6198" w:rsidRPr="008341F4" w:rsidRDefault="002B6198" w:rsidP="002455FF">
      <w:pPr>
        <w:pStyle w:val="Odstavecseseznamem"/>
        <w:numPr>
          <w:ilvl w:val="0"/>
          <w:numId w:val="11"/>
        </w:numPr>
        <w:spacing w:line="360" w:lineRule="auto"/>
        <w:rPr>
          <w:rFonts w:ascii="Times New Roman" w:hAnsi="Times New Roman" w:cs="Times New Roman"/>
          <w:sz w:val="24"/>
          <w:szCs w:val="24"/>
        </w:rPr>
      </w:pPr>
      <w:r w:rsidRPr="008341F4">
        <w:rPr>
          <w:rFonts w:ascii="Times New Roman" w:hAnsi="Times New Roman" w:cs="Times New Roman"/>
          <w:sz w:val="24"/>
          <w:szCs w:val="24"/>
        </w:rPr>
        <w:t>Souhlasím se sázením na amatérské soutěže za předpokladu, že budou částečně regulovány (omezená maximální sázka, vypsání kurzů až po začátku zápasu, aby se nemohli aktéři zapojit atd.)</w:t>
      </w:r>
    </w:p>
    <w:p w14:paraId="080D7961" w14:textId="6A28F149" w:rsidR="004622FF" w:rsidRPr="008341F4" w:rsidRDefault="002B6198" w:rsidP="002455FF">
      <w:pPr>
        <w:pStyle w:val="Odstavecseseznamem"/>
        <w:numPr>
          <w:ilvl w:val="0"/>
          <w:numId w:val="11"/>
        </w:numPr>
        <w:spacing w:line="360" w:lineRule="auto"/>
        <w:rPr>
          <w:rFonts w:ascii="Times New Roman" w:hAnsi="Times New Roman" w:cs="Times New Roman"/>
          <w:sz w:val="24"/>
          <w:szCs w:val="24"/>
        </w:rPr>
      </w:pPr>
      <w:r w:rsidRPr="008341F4">
        <w:rPr>
          <w:rFonts w:ascii="Times New Roman" w:hAnsi="Times New Roman" w:cs="Times New Roman"/>
          <w:sz w:val="24"/>
          <w:szCs w:val="24"/>
        </w:rPr>
        <w:t>Vlastní odpověď:</w:t>
      </w:r>
      <w:r w:rsidR="004622FF" w:rsidRPr="008341F4">
        <w:rPr>
          <w:rFonts w:ascii="Times New Roman" w:hAnsi="Times New Roman" w:cs="Times New Roman"/>
          <w:sz w:val="24"/>
          <w:szCs w:val="24"/>
        </w:rPr>
        <w:t xml:space="preserve"> </w:t>
      </w:r>
    </w:p>
    <w:p w14:paraId="7C4160FA" w14:textId="77777777" w:rsidR="002B6198" w:rsidRPr="008341F4" w:rsidRDefault="002B6198" w:rsidP="008341F4">
      <w:r w:rsidRPr="008341F4">
        <w:t>19. Vsadil/a byste na sebe nebo svůj tým?</w:t>
      </w:r>
    </w:p>
    <w:p w14:paraId="7332439D" w14:textId="2D729C3E" w:rsidR="002B6198" w:rsidRPr="008341F4" w:rsidRDefault="002B6198" w:rsidP="002455FF">
      <w:pPr>
        <w:pStyle w:val="Odstavecseseznamem"/>
        <w:numPr>
          <w:ilvl w:val="0"/>
          <w:numId w:val="13"/>
        </w:numPr>
        <w:spacing w:line="360" w:lineRule="auto"/>
        <w:rPr>
          <w:rFonts w:ascii="Times New Roman" w:hAnsi="Times New Roman" w:cs="Times New Roman"/>
          <w:sz w:val="24"/>
          <w:szCs w:val="24"/>
        </w:rPr>
      </w:pPr>
      <w:r w:rsidRPr="008341F4">
        <w:rPr>
          <w:rFonts w:ascii="Times New Roman" w:hAnsi="Times New Roman" w:cs="Times New Roman"/>
          <w:sz w:val="24"/>
          <w:szCs w:val="24"/>
        </w:rPr>
        <w:t>Ano</w:t>
      </w:r>
    </w:p>
    <w:p w14:paraId="6ACF4CBC" w14:textId="068E76E1" w:rsidR="002B6198" w:rsidRPr="008341F4" w:rsidRDefault="002B6198" w:rsidP="002455FF">
      <w:pPr>
        <w:pStyle w:val="Odstavecseseznamem"/>
        <w:numPr>
          <w:ilvl w:val="0"/>
          <w:numId w:val="13"/>
        </w:numPr>
        <w:spacing w:line="360" w:lineRule="auto"/>
        <w:rPr>
          <w:rFonts w:ascii="Times New Roman" w:hAnsi="Times New Roman" w:cs="Times New Roman"/>
          <w:sz w:val="24"/>
          <w:szCs w:val="24"/>
        </w:rPr>
      </w:pPr>
      <w:r w:rsidRPr="008341F4">
        <w:rPr>
          <w:rFonts w:ascii="Times New Roman" w:hAnsi="Times New Roman" w:cs="Times New Roman"/>
          <w:sz w:val="24"/>
          <w:szCs w:val="24"/>
        </w:rPr>
        <w:t>Ne</w:t>
      </w:r>
    </w:p>
    <w:p w14:paraId="2DBFAAFB" w14:textId="77777777" w:rsidR="002B6198" w:rsidRPr="008341F4" w:rsidRDefault="002B6198" w:rsidP="008341F4">
      <w:r w:rsidRPr="008341F4">
        <w:t>20. O jakou sázku by se jednalo?</w:t>
      </w:r>
    </w:p>
    <w:p w14:paraId="1FF692BA" w14:textId="28F7B7D8" w:rsidR="004622FF" w:rsidRPr="008341F4" w:rsidRDefault="002B6198" w:rsidP="002455FF">
      <w:pPr>
        <w:pStyle w:val="Odstavecseseznamem"/>
        <w:numPr>
          <w:ilvl w:val="0"/>
          <w:numId w:val="12"/>
        </w:numPr>
        <w:spacing w:line="360" w:lineRule="auto"/>
        <w:rPr>
          <w:rFonts w:ascii="Times New Roman" w:hAnsi="Times New Roman" w:cs="Times New Roman"/>
          <w:sz w:val="24"/>
          <w:szCs w:val="24"/>
        </w:rPr>
      </w:pPr>
      <w:r w:rsidRPr="008341F4">
        <w:rPr>
          <w:rFonts w:ascii="Times New Roman" w:hAnsi="Times New Roman" w:cs="Times New Roman"/>
          <w:sz w:val="24"/>
          <w:szCs w:val="24"/>
        </w:rPr>
        <w:t>Vsadil/a bych pouze na výhru sebe/ svého týmu (motivovalo by mě to více)</w:t>
      </w:r>
    </w:p>
    <w:p w14:paraId="77356ACE" w14:textId="480FD4FC" w:rsidR="001D06B4" w:rsidRPr="001D06B4" w:rsidRDefault="002B6198" w:rsidP="001D06B4">
      <w:pPr>
        <w:pStyle w:val="Odstavecseseznamem"/>
        <w:numPr>
          <w:ilvl w:val="0"/>
          <w:numId w:val="12"/>
        </w:numPr>
        <w:spacing w:line="360" w:lineRule="auto"/>
        <w:rPr>
          <w:rFonts w:ascii="Times New Roman" w:hAnsi="Times New Roman" w:cs="Times New Roman"/>
          <w:sz w:val="24"/>
          <w:szCs w:val="24"/>
        </w:rPr>
      </w:pPr>
      <w:r w:rsidRPr="008341F4">
        <w:rPr>
          <w:rFonts w:ascii="Times New Roman" w:hAnsi="Times New Roman" w:cs="Times New Roman"/>
          <w:sz w:val="24"/>
          <w:szCs w:val="24"/>
        </w:rPr>
        <w:t>Neměl/a bych problém vsadit proti sobě/ svému týmu (klidně bych zápas vypustil/a, abych vyhrál/a sázku)</w:t>
      </w:r>
    </w:p>
    <w:p w14:paraId="1C2DA43E" w14:textId="1E028CD5" w:rsidR="001D06B4" w:rsidRDefault="001D06B4">
      <w:r>
        <w:br w:type="page"/>
      </w:r>
    </w:p>
    <w:p w14:paraId="4398F348" w14:textId="10A40E66" w:rsidR="00B9308C" w:rsidRDefault="008341F4" w:rsidP="00672457">
      <w:pPr>
        <w:pStyle w:val="Nadpis2"/>
        <w:numPr>
          <w:ilvl w:val="0"/>
          <w:numId w:val="0"/>
        </w:numPr>
        <w:ind w:left="576" w:hanging="576"/>
      </w:pPr>
      <w:bookmarkStart w:id="60" w:name="_Toc40459184"/>
      <w:r w:rsidRPr="008341F4">
        <w:lastRenderedPageBreak/>
        <w:t xml:space="preserve">Příloha 2: </w:t>
      </w:r>
      <w:r>
        <w:t>Grafy</w:t>
      </w:r>
      <w:bookmarkEnd w:id="60"/>
    </w:p>
    <w:p w14:paraId="3A9B0DAD" w14:textId="77777777" w:rsidR="001D06B4" w:rsidRPr="001D06B4" w:rsidRDefault="001D06B4" w:rsidP="001D06B4"/>
    <w:p w14:paraId="3DBA85B5" w14:textId="77777777" w:rsidR="00B31DA3" w:rsidRDefault="00242EA2" w:rsidP="00B31DA3">
      <w:pPr>
        <w:keepNext/>
        <w:spacing w:after="160"/>
        <w:mirrorIndents/>
      </w:pPr>
      <w:r w:rsidRPr="00F22995">
        <w:rPr>
          <w:noProof/>
          <w:color w:val="DF5327" w:themeColor="accent6"/>
          <w:sz w:val="20"/>
          <w:szCs w:val="20"/>
          <w:highlight w:val="yellow"/>
        </w:rPr>
        <w:drawing>
          <wp:inline distT="0" distB="0" distL="0" distR="0" wp14:anchorId="51F6F240" wp14:editId="09B866A2">
            <wp:extent cx="5399405" cy="3149600"/>
            <wp:effectExtent l="0" t="0" r="10795" b="1270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1D3BF0A" w14:textId="3B150253" w:rsidR="00DE1833" w:rsidRDefault="00B31DA3" w:rsidP="00672457">
      <w:pPr>
        <w:pStyle w:val="Titulek"/>
        <w:rPr>
          <w:i w:val="0"/>
          <w:iCs w:val="0"/>
          <w:color w:val="auto"/>
          <w:sz w:val="24"/>
          <w:szCs w:val="24"/>
        </w:rPr>
      </w:pPr>
      <w:bookmarkStart w:id="61" w:name="_Toc40459786"/>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13</w:t>
      </w:r>
      <w:r w:rsidRPr="00B31DA3">
        <w:rPr>
          <w:i w:val="0"/>
          <w:iCs w:val="0"/>
          <w:color w:val="auto"/>
          <w:sz w:val="24"/>
          <w:szCs w:val="24"/>
        </w:rPr>
        <w:fldChar w:fldCharType="end"/>
      </w:r>
      <w:r w:rsidRPr="00B31DA3">
        <w:rPr>
          <w:i w:val="0"/>
          <w:iCs w:val="0"/>
          <w:color w:val="auto"/>
          <w:sz w:val="24"/>
          <w:szCs w:val="24"/>
        </w:rPr>
        <w:t>: Věk respondentů (vlastní zpracování)</w:t>
      </w:r>
      <w:bookmarkEnd w:id="61"/>
    </w:p>
    <w:p w14:paraId="3006EA98" w14:textId="77777777" w:rsidR="00672457" w:rsidRPr="00672457" w:rsidRDefault="00672457" w:rsidP="00672457"/>
    <w:p w14:paraId="4A677374" w14:textId="77777777" w:rsidR="00B31DA3" w:rsidRDefault="00931ED6" w:rsidP="00B31DA3">
      <w:pPr>
        <w:keepNext/>
        <w:spacing w:after="160"/>
        <w:mirrorIndents/>
      </w:pPr>
      <w:r>
        <w:rPr>
          <w:noProof/>
        </w:rPr>
        <w:drawing>
          <wp:inline distT="0" distB="0" distL="0" distR="0" wp14:anchorId="00E4D9E8" wp14:editId="668843FD">
            <wp:extent cx="5399405" cy="3149600"/>
            <wp:effectExtent l="0" t="0" r="10795" b="1270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354A6E6" w14:textId="763CA391" w:rsidR="000F3C38" w:rsidRPr="00672457" w:rsidRDefault="00B31DA3" w:rsidP="00672457">
      <w:pPr>
        <w:pStyle w:val="Titulek"/>
        <w:rPr>
          <w:i w:val="0"/>
          <w:iCs w:val="0"/>
          <w:color w:val="auto"/>
          <w:sz w:val="24"/>
          <w:szCs w:val="24"/>
        </w:rPr>
      </w:pPr>
      <w:bookmarkStart w:id="62" w:name="_Toc40459787"/>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14</w:t>
      </w:r>
      <w:r w:rsidRPr="00B31DA3">
        <w:rPr>
          <w:i w:val="0"/>
          <w:iCs w:val="0"/>
          <w:color w:val="auto"/>
          <w:sz w:val="24"/>
          <w:szCs w:val="24"/>
        </w:rPr>
        <w:fldChar w:fldCharType="end"/>
      </w:r>
      <w:r w:rsidRPr="00B31DA3">
        <w:rPr>
          <w:i w:val="0"/>
          <w:iCs w:val="0"/>
          <w:color w:val="auto"/>
          <w:sz w:val="24"/>
          <w:szCs w:val="24"/>
        </w:rPr>
        <w:t>: Sportující studenti (vlastní zpracování)</w:t>
      </w:r>
      <w:bookmarkEnd w:id="62"/>
    </w:p>
    <w:p w14:paraId="7E489981" w14:textId="146284CA" w:rsidR="00672457" w:rsidRDefault="005F44F1" w:rsidP="00B31DA3">
      <w:pPr>
        <w:keepNext/>
        <w:spacing w:after="160"/>
        <w:mirrorIndents/>
      </w:pPr>
      <w:r>
        <w:rPr>
          <w:noProof/>
        </w:rPr>
        <w:lastRenderedPageBreak/>
        <w:drawing>
          <wp:inline distT="0" distB="0" distL="0" distR="0" wp14:anchorId="1780F8E5" wp14:editId="49D93252">
            <wp:extent cx="5399405" cy="3149600"/>
            <wp:effectExtent l="0" t="0" r="10795" b="1270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19364DF" w14:textId="228CFC5F" w:rsidR="000F3C38" w:rsidRDefault="00B31DA3" w:rsidP="00672457">
      <w:pPr>
        <w:pStyle w:val="Titulek"/>
        <w:rPr>
          <w:i w:val="0"/>
          <w:iCs w:val="0"/>
          <w:color w:val="auto"/>
          <w:sz w:val="24"/>
          <w:szCs w:val="24"/>
        </w:rPr>
      </w:pPr>
      <w:bookmarkStart w:id="63" w:name="_Toc40459788"/>
      <w:r w:rsidRPr="00B31DA3">
        <w:rPr>
          <w:i w:val="0"/>
          <w:iCs w:val="0"/>
          <w:color w:val="auto"/>
          <w:sz w:val="24"/>
          <w:szCs w:val="24"/>
        </w:rPr>
        <w:t xml:space="preserve">Graf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15</w:t>
      </w:r>
      <w:r w:rsidRPr="00B31DA3">
        <w:rPr>
          <w:i w:val="0"/>
          <w:iCs w:val="0"/>
          <w:color w:val="auto"/>
          <w:sz w:val="24"/>
          <w:szCs w:val="24"/>
        </w:rPr>
        <w:fldChar w:fldCharType="end"/>
      </w:r>
      <w:r w:rsidRPr="00B31DA3">
        <w:rPr>
          <w:i w:val="0"/>
          <w:iCs w:val="0"/>
          <w:color w:val="auto"/>
          <w:sz w:val="24"/>
          <w:szCs w:val="24"/>
        </w:rPr>
        <w:t>: První sázka respondentů (vlastní zpracování)</w:t>
      </w:r>
      <w:bookmarkEnd w:id="63"/>
    </w:p>
    <w:p w14:paraId="15BA8AD3" w14:textId="77777777" w:rsidR="00672457" w:rsidRPr="00672457" w:rsidRDefault="00672457" w:rsidP="00672457"/>
    <w:p w14:paraId="56C08A01" w14:textId="77777777" w:rsidR="00B31DA3" w:rsidRDefault="00424F59" w:rsidP="00B31DA3">
      <w:pPr>
        <w:keepNext/>
        <w:spacing w:after="160"/>
        <w:mirrorIndents/>
      </w:pPr>
      <w:r>
        <w:rPr>
          <w:noProof/>
        </w:rPr>
        <w:drawing>
          <wp:inline distT="0" distB="0" distL="0" distR="0" wp14:anchorId="7CB917DB" wp14:editId="63D51C46">
            <wp:extent cx="5399405" cy="3149600"/>
            <wp:effectExtent l="0" t="0" r="10795" b="1270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37B1E3B" w14:textId="4C66818B" w:rsidR="00B31DA3" w:rsidRPr="00B31DA3" w:rsidRDefault="00B31DA3" w:rsidP="00B31DA3">
      <w:pPr>
        <w:pStyle w:val="Titulek"/>
        <w:rPr>
          <w:i w:val="0"/>
          <w:iCs w:val="0"/>
          <w:color w:val="auto"/>
          <w:sz w:val="24"/>
          <w:szCs w:val="24"/>
        </w:rPr>
      </w:pPr>
      <w:bookmarkStart w:id="64" w:name="_Toc40459789"/>
      <w:r w:rsidRPr="00B31DA3">
        <w:rPr>
          <w:i w:val="0"/>
          <w:iCs w:val="0"/>
          <w:color w:val="auto"/>
          <w:sz w:val="24"/>
          <w:szCs w:val="24"/>
        </w:rPr>
        <w:t xml:space="preserve">Graf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16</w:t>
      </w:r>
      <w:r w:rsidRPr="00B31DA3">
        <w:rPr>
          <w:i w:val="0"/>
          <w:iCs w:val="0"/>
          <w:color w:val="auto"/>
          <w:sz w:val="24"/>
          <w:szCs w:val="24"/>
        </w:rPr>
        <w:fldChar w:fldCharType="end"/>
      </w:r>
      <w:r w:rsidRPr="00B31DA3">
        <w:rPr>
          <w:i w:val="0"/>
          <w:iCs w:val="0"/>
          <w:color w:val="auto"/>
          <w:sz w:val="24"/>
          <w:szCs w:val="24"/>
        </w:rPr>
        <w:t>: Průměrná výše sázek za měsíc (vlastní zpracování)</w:t>
      </w:r>
      <w:bookmarkEnd w:id="64"/>
    </w:p>
    <w:p w14:paraId="6E91BC5E" w14:textId="3C66740C" w:rsidR="000F3C38" w:rsidRPr="00EA3241" w:rsidRDefault="00424F59" w:rsidP="006A58E9">
      <w:pPr>
        <w:spacing w:after="160"/>
        <w:mirrorIndents/>
      </w:pPr>
      <w:r>
        <w:t xml:space="preserve">  </w:t>
      </w:r>
    </w:p>
    <w:p w14:paraId="7F7FE691" w14:textId="77777777" w:rsidR="00B31DA3" w:rsidRDefault="000C4F80" w:rsidP="00B31DA3">
      <w:pPr>
        <w:keepNext/>
        <w:spacing w:after="160"/>
        <w:mirrorIndents/>
      </w:pPr>
      <w:r>
        <w:rPr>
          <w:noProof/>
        </w:rPr>
        <w:lastRenderedPageBreak/>
        <w:drawing>
          <wp:inline distT="0" distB="0" distL="0" distR="0" wp14:anchorId="7065FBA6" wp14:editId="13740B04">
            <wp:extent cx="5399405" cy="3149600"/>
            <wp:effectExtent l="0" t="0" r="10795" b="1270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7F44E91" w14:textId="0E2FE0A8" w:rsidR="000F3C38" w:rsidRDefault="00B31DA3" w:rsidP="00B31DA3">
      <w:pPr>
        <w:pStyle w:val="Titulek"/>
        <w:rPr>
          <w:i w:val="0"/>
          <w:iCs w:val="0"/>
          <w:color w:val="auto"/>
          <w:sz w:val="24"/>
          <w:szCs w:val="24"/>
        </w:rPr>
      </w:pPr>
      <w:bookmarkStart w:id="65" w:name="_Toc40459790"/>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Pr>
          <w:i w:val="0"/>
          <w:iCs w:val="0"/>
          <w:noProof/>
          <w:color w:val="auto"/>
          <w:sz w:val="24"/>
          <w:szCs w:val="24"/>
        </w:rPr>
        <w:t>17</w:t>
      </w:r>
      <w:r w:rsidRPr="00B31DA3">
        <w:rPr>
          <w:i w:val="0"/>
          <w:iCs w:val="0"/>
          <w:color w:val="auto"/>
          <w:sz w:val="24"/>
          <w:szCs w:val="24"/>
        </w:rPr>
        <w:fldChar w:fldCharType="end"/>
      </w:r>
      <w:r w:rsidRPr="00B31DA3">
        <w:rPr>
          <w:i w:val="0"/>
          <w:iCs w:val="0"/>
          <w:color w:val="auto"/>
          <w:sz w:val="24"/>
          <w:szCs w:val="24"/>
        </w:rPr>
        <w:t>: Nejoblíbenější sporty pro sázení (vlastní zpracování)</w:t>
      </w:r>
      <w:bookmarkEnd w:id="65"/>
    </w:p>
    <w:p w14:paraId="5DCA5410" w14:textId="77777777" w:rsidR="00672457" w:rsidRPr="00672457" w:rsidRDefault="00672457" w:rsidP="00672457"/>
    <w:p w14:paraId="57B24109" w14:textId="77777777" w:rsidR="00B31DA3" w:rsidRDefault="00AC67F8" w:rsidP="00B31DA3">
      <w:pPr>
        <w:keepNext/>
        <w:spacing w:after="160"/>
        <w:mirrorIndents/>
      </w:pPr>
      <w:r>
        <w:rPr>
          <w:noProof/>
        </w:rPr>
        <w:drawing>
          <wp:inline distT="0" distB="0" distL="0" distR="0" wp14:anchorId="65CACD7A" wp14:editId="3039A19B">
            <wp:extent cx="5399405" cy="3149600"/>
            <wp:effectExtent l="0" t="0" r="10795" b="1270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7536808" w14:textId="5FA743BE" w:rsidR="00AC67F8" w:rsidRPr="00B31DA3" w:rsidRDefault="00B31DA3" w:rsidP="00B31DA3">
      <w:pPr>
        <w:pStyle w:val="Titulek"/>
        <w:rPr>
          <w:i w:val="0"/>
          <w:iCs w:val="0"/>
          <w:color w:val="auto"/>
          <w:sz w:val="24"/>
          <w:szCs w:val="24"/>
        </w:rPr>
      </w:pPr>
      <w:bookmarkStart w:id="66" w:name="_Toc40459791"/>
      <w:r>
        <w:rPr>
          <w:i w:val="0"/>
          <w:iCs w:val="0"/>
          <w:color w:val="auto"/>
          <w:sz w:val="24"/>
          <w:szCs w:val="24"/>
        </w:rPr>
        <w:t>Graf</w:t>
      </w:r>
      <w:r w:rsidRPr="00B31DA3">
        <w:rPr>
          <w:i w:val="0"/>
          <w:iCs w:val="0"/>
          <w:color w:val="auto"/>
          <w:sz w:val="24"/>
          <w:szCs w:val="24"/>
        </w:rPr>
        <w:t xml:space="preserve"> </w:t>
      </w:r>
      <w:r w:rsidRPr="00B31DA3">
        <w:rPr>
          <w:i w:val="0"/>
          <w:iCs w:val="0"/>
          <w:color w:val="auto"/>
          <w:sz w:val="24"/>
          <w:szCs w:val="24"/>
        </w:rPr>
        <w:fldChar w:fldCharType="begin"/>
      </w:r>
      <w:r w:rsidRPr="00B31DA3">
        <w:rPr>
          <w:i w:val="0"/>
          <w:iCs w:val="0"/>
          <w:color w:val="auto"/>
          <w:sz w:val="24"/>
          <w:szCs w:val="24"/>
        </w:rPr>
        <w:instrText xml:space="preserve"> SEQ Rovnice \* ARABIC </w:instrText>
      </w:r>
      <w:r w:rsidRPr="00B31DA3">
        <w:rPr>
          <w:i w:val="0"/>
          <w:iCs w:val="0"/>
          <w:color w:val="auto"/>
          <w:sz w:val="24"/>
          <w:szCs w:val="24"/>
        </w:rPr>
        <w:fldChar w:fldCharType="separate"/>
      </w:r>
      <w:r w:rsidRPr="00B31DA3">
        <w:rPr>
          <w:i w:val="0"/>
          <w:iCs w:val="0"/>
          <w:noProof/>
          <w:color w:val="auto"/>
          <w:sz w:val="24"/>
          <w:szCs w:val="24"/>
        </w:rPr>
        <w:t>18</w:t>
      </w:r>
      <w:r w:rsidRPr="00B31DA3">
        <w:rPr>
          <w:i w:val="0"/>
          <w:iCs w:val="0"/>
          <w:color w:val="auto"/>
          <w:sz w:val="24"/>
          <w:szCs w:val="24"/>
        </w:rPr>
        <w:fldChar w:fldCharType="end"/>
      </w:r>
      <w:r w:rsidRPr="00B31DA3">
        <w:rPr>
          <w:i w:val="0"/>
          <w:iCs w:val="0"/>
          <w:color w:val="auto"/>
          <w:sz w:val="24"/>
          <w:szCs w:val="24"/>
        </w:rPr>
        <w:t>: Strategie (vlastní zpracování)</w:t>
      </w:r>
      <w:bookmarkEnd w:id="66"/>
    </w:p>
    <w:p w14:paraId="22770A96" w14:textId="77777777" w:rsidR="000F3C38" w:rsidRPr="00EA3241" w:rsidRDefault="000F3C38" w:rsidP="006A58E9">
      <w:pPr>
        <w:spacing w:after="160"/>
        <w:mirrorIndents/>
      </w:pPr>
    </w:p>
    <w:p w14:paraId="1A8B2BB9" w14:textId="77777777" w:rsidR="000F3C38" w:rsidRPr="00EA3241" w:rsidRDefault="000F3C38" w:rsidP="006A58E9">
      <w:pPr>
        <w:spacing w:after="160"/>
        <w:mirrorIndents/>
      </w:pPr>
    </w:p>
    <w:p w14:paraId="232CF265" w14:textId="77777777" w:rsidR="000F3C38" w:rsidRPr="00EA3241" w:rsidRDefault="000F3C38" w:rsidP="006A58E9">
      <w:pPr>
        <w:spacing w:after="160"/>
        <w:mirrorIndents/>
      </w:pPr>
    </w:p>
    <w:sectPr w:rsidR="000F3C38" w:rsidRPr="00EA3241" w:rsidSect="004B5176">
      <w:footerReference w:type="default" r:id="rId66"/>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E681C" w14:textId="77777777" w:rsidR="006C07D9" w:rsidRDefault="006C07D9" w:rsidP="00992AAF">
      <w:pPr>
        <w:spacing w:line="240" w:lineRule="auto"/>
      </w:pPr>
      <w:r>
        <w:separator/>
      </w:r>
    </w:p>
  </w:endnote>
  <w:endnote w:type="continuationSeparator" w:id="0">
    <w:p w14:paraId="224F583A" w14:textId="77777777" w:rsidR="006C07D9" w:rsidRDefault="006C07D9" w:rsidP="00992A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ZurichBTCE">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8263103"/>
      <w:docPartObj>
        <w:docPartGallery w:val="Page Numbers (Bottom of Page)"/>
        <w:docPartUnique/>
      </w:docPartObj>
    </w:sdtPr>
    <w:sdtEndPr/>
    <w:sdtContent>
      <w:p w14:paraId="1910ADB6" w14:textId="4C78611A" w:rsidR="002D5793" w:rsidRDefault="006C07D9">
        <w:pPr>
          <w:pStyle w:val="Zpat"/>
          <w:jc w:val="center"/>
        </w:pPr>
      </w:p>
    </w:sdtContent>
  </w:sdt>
  <w:p w14:paraId="02645602" w14:textId="77777777" w:rsidR="002D5793" w:rsidRDefault="002D57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F69AD" w14:textId="30CF9CF1" w:rsidR="002D5793" w:rsidRDefault="002D5793">
    <w:pPr>
      <w:pStyle w:val="Zpat"/>
      <w:jc w:val="center"/>
    </w:pPr>
  </w:p>
  <w:p w14:paraId="2F25F92D" w14:textId="77777777" w:rsidR="002D5793" w:rsidRDefault="002D579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3387101"/>
      <w:docPartObj>
        <w:docPartGallery w:val="Page Numbers (Bottom of Page)"/>
        <w:docPartUnique/>
      </w:docPartObj>
    </w:sdtPr>
    <w:sdtEndPr/>
    <w:sdtContent>
      <w:p w14:paraId="4044052B" w14:textId="77777777" w:rsidR="002D5793" w:rsidRDefault="002D5793">
        <w:pPr>
          <w:pStyle w:val="Zpat"/>
          <w:jc w:val="center"/>
        </w:pPr>
        <w:r>
          <w:fldChar w:fldCharType="begin"/>
        </w:r>
        <w:r>
          <w:instrText>PAGE   \* MERGEFORMAT</w:instrText>
        </w:r>
        <w:r>
          <w:fldChar w:fldCharType="separate"/>
        </w:r>
        <w:r>
          <w:t>2</w:t>
        </w:r>
        <w:r>
          <w:fldChar w:fldCharType="end"/>
        </w:r>
      </w:p>
    </w:sdtContent>
  </w:sdt>
  <w:p w14:paraId="0C870CA7" w14:textId="77777777" w:rsidR="002D5793" w:rsidRDefault="002D5793">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72300" w14:textId="3F66A1A4" w:rsidR="002D5793" w:rsidRDefault="002D5793">
    <w:pPr>
      <w:pStyle w:val="Zpat"/>
      <w:jc w:val="center"/>
    </w:pPr>
  </w:p>
  <w:p w14:paraId="0E6676EB" w14:textId="77777777" w:rsidR="002D5793" w:rsidRDefault="002D57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7E83D" w14:textId="77777777" w:rsidR="006C07D9" w:rsidRDefault="006C07D9" w:rsidP="00992AAF">
      <w:pPr>
        <w:spacing w:line="240" w:lineRule="auto"/>
      </w:pPr>
      <w:r>
        <w:separator/>
      </w:r>
    </w:p>
  </w:footnote>
  <w:footnote w:type="continuationSeparator" w:id="0">
    <w:p w14:paraId="486AC972" w14:textId="77777777" w:rsidR="006C07D9" w:rsidRDefault="006C07D9" w:rsidP="00992A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F176F"/>
    <w:multiLevelType w:val="hybridMultilevel"/>
    <w:tmpl w:val="84BA70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61932"/>
    <w:multiLevelType w:val="hybridMultilevel"/>
    <w:tmpl w:val="4CC0BCC6"/>
    <w:lvl w:ilvl="0" w:tplc="ED96347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A1CD0"/>
    <w:multiLevelType w:val="hybridMultilevel"/>
    <w:tmpl w:val="3C3C435E"/>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15:restartNumberingAfterBreak="0">
    <w:nsid w:val="09553DAB"/>
    <w:multiLevelType w:val="hybridMultilevel"/>
    <w:tmpl w:val="0838C568"/>
    <w:lvl w:ilvl="0" w:tplc="9D8EC24C">
      <w:start w:val="1"/>
      <w:numFmt w:val="decimal"/>
      <w:lvlText w:val="%1)"/>
      <w:lvlJc w:val="left"/>
      <w:pPr>
        <w:ind w:left="1440" w:hanging="360"/>
      </w:pPr>
      <w:rPr>
        <w:rFonts w:ascii="Times New Roman" w:eastAsiaTheme="minorHAnsi"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0956EC"/>
    <w:multiLevelType w:val="multilevel"/>
    <w:tmpl w:val="306CF12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192E4A"/>
    <w:multiLevelType w:val="hybridMultilevel"/>
    <w:tmpl w:val="4DF6643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15:restartNumberingAfterBreak="0">
    <w:nsid w:val="17F2626E"/>
    <w:multiLevelType w:val="hybridMultilevel"/>
    <w:tmpl w:val="1CCABD2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7" w15:restartNumberingAfterBreak="0">
    <w:nsid w:val="199C2FB4"/>
    <w:multiLevelType w:val="hybridMultilevel"/>
    <w:tmpl w:val="F350FC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FA61AF"/>
    <w:multiLevelType w:val="hybridMultilevel"/>
    <w:tmpl w:val="4DAAF1B6"/>
    <w:lvl w:ilvl="0" w:tplc="9C22557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191723"/>
    <w:multiLevelType w:val="hybridMultilevel"/>
    <w:tmpl w:val="2B1E87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0" w15:restartNumberingAfterBreak="0">
    <w:nsid w:val="244A6803"/>
    <w:multiLevelType w:val="hybridMultilevel"/>
    <w:tmpl w:val="3C2CAD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D7E55"/>
    <w:multiLevelType w:val="hybridMultilevel"/>
    <w:tmpl w:val="27567E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32514C"/>
    <w:multiLevelType w:val="hybridMultilevel"/>
    <w:tmpl w:val="53DA3D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693681"/>
    <w:multiLevelType w:val="hybridMultilevel"/>
    <w:tmpl w:val="52DC3BE6"/>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 w15:restartNumberingAfterBreak="0">
    <w:nsid w:val="3681237C"/>
    <w:multiLevelType w:val="hybridMultilevel"/>
    <w:tmpl w:val="13BA36E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5" w15:restartNumberingAfterBreak="0">
    <w:nsid w:val="37131D8F"/>
    <w:multiLevelType w:val="hybridMultilevel"/>
    <w:tmpl w:val="119844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417166"/>
    <w:multiLevelType w:val="hybridMultilevel"/>
    <w:tmpl w:val="65BEAF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C5C3F"/>
    <w:multiLevelType w:val="hybridMultilevel"/>
    <w:tmpl w:val="3B848218"/>
    <w:lvl w:ilvl="0" w:tplc="FF9A7BFA">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41B37"/>
    <w:multiLevelType w:val="hybridMultilevel"/>
    <w:tmpl w:val="AD0AD14E"/>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15:restartNumberingAfterBreak="0">
    <w:nsid w:val="42BF4DB5"/>
    <w:multiLevelType w:val="hybridMultilevel"/>
    <w:tmpl w:val="CD6668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836A9D"/>
    <w:multiLevelType w:val="hybridMultilevel"/>
    <w:tmpl w:val="05DAFAB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15:restartNumberingAfterBreak="0">
    <w:nsid w:val="4EFC67C0"/>
    <w:multiLevelType w:val="hybridMultilevel"/>
    <w:tmpl w:val="012E96B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15:restartNumberingAfterBreak="0">
    <w:nsid w:val="503B33A4"/>
    <w:multiLevelType w:val="hybridMultilevel"/>
    <w:tmpl w:val="92FC4702"/>
    <w:lvl w:ilvl="0" w:tplc="8DF8DD56">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A0428E"/>
    <w:multiLevelType w:val="hybridMultilevel"/>
    <w:tmpl w:val="14988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F64674"/>
    <w:multiLevelType w:val="hybridMultilevel"/>
    <w:tmpl w:val="3ACC2A82"/>
    <w:lvl w:ilvl="0" w:tplc="ED96347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CD17D3F"/>
    <w:multiLevelType w:val="hybridMultilevel"/>
    <w:tmpl w:val="570010A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D3172E4"/>
    <w:multiLevelType w:val="multilevel"/>
    <w:tmpl w:val="B78AA4D6"/>
    <w:lvl w:ilvl="0">
      <w:start w:val="1"/>
      <w:numFmt w:val="decimal"/>
      <w:pStyle w:val="Nadpis1"/>
      <w:lvlText w:val="%1"/>
      <w:lvlJc w:val="left"/>
      <w:pPr>
        <w:ind w:left="432" w:hanging="432"/>
      </w:pPr>
    </w:lvl>
    <w:lvl w:ilvl="1">
      <w:start w:val="1"/>
      <w:numFmt w:val="decimal"/>
      <w:pStyle w:val="Nadpis2"/>
      <w:lvlText w:val="%1.%2"/>
      <w:lvlJc w:val="left"/>
      <w:pPr>
        <w:ind w:left="576" w:hanging="576"/>
      </w:pPr>
      <w:rPr>
        <w:color w:val="000000" w:themeColor="text1"/>
        <w14:textFill>
          <w14:solidFill>
            <w14:schemeClr w14:val="tx1">
              <w14:alpha w14:val="15000"/>
            </w14:schemeClr>
          </w14:solidFill>
        </w14:textFill>
      </w:rPr>
    </w:lvl>
    <w:lvl w:ilvl="2">
      <w:start w:val="1"/>
      <w:numFmt w:val="decimal"/>
      <w:pStyle w:val="Nadpis3"/>
      <w:lvlText w:val="%1.%2.%3"/>
      <w:lvlJc w:val="left"/>
      <w:pPr>
        <w:ind w:left="1287" w:hanging="720"/>
      </w:pPr>
    </w:lvl>
    <w:lvl w:ilvl="3">
      <w:start w:val="1"/>
      <w:numFmt w:val="decimal"/>
      <w:pStyle w:val="Nadpis4"/>
      <w:lvlText w:val="%1.%2.%3.%4"/>
      <w:lvlJc w:val="left"/>
      <w:pPr>
        <w:ind w:left="1572"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15:restartNumberingAfterBreak="0">
    <w:nsid w:val="5FD24FF6"/>
    <w:multiLevelType w:val="hybridMultilevel"/>
    <w:tmpl w:val="8FD205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AC67B4"/>
    <w:multiLevelType w:val="hybridMultilevel"/>
    <w:tmpl w:val="2604B040"/>
    <w:lvl w:ilvl="0" w:tplc="ED963470">
      <w:start w:val="1"/>
      <w:numFmt w:val="bullet"/>
      <w:lvlText w:val="-"/>
      <w:lvlJc w:val="left"/>
      <w:pPr>
        <w:ind w:left="720" w:hanging="360"/>
      </w:pPr>
      <w:rPr>
        <w:rFonts w:ascii="Times New Roman" w:eastAsiaTheme="minorHAnsi" w:hAnsi="Times New Roman" w:cs="Times New Roman"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AE4065"/>
    <w:multiLevelType w:val="hybridMultilevel"/>
    <w:tmpl w:val="1C82065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0" w15:restartNumberingAfterBreak="0">
    <w:nsid w:val="6B29417C"/>
    <w:multiLevelType w:val="hybridMultilevel"/>
    <w:tmpl w:val="2D322EE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1" w15:restartNumberingAfterBreak="0">
    <w:nsid w:val="76126A96"/>
    <w:multiLevelType w:val="hybridMultilevel"/>
    <w:tmpl w:val="B7B07C8E"/>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2" w15:restartNumberingAfterBreak="0">
    <w:nsid w:val="7D7A7D01"/>
    <w:multiLevelType w:val="hybridMultilevel"/>
    <w:tmpl w:val="C322A9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3"/>
  </w:num>
  <w:num w:numId="3">
    <w:abstractNumId w:val="22"/>
  </w:num>
  <w:num w:numId="4">
    <w:abstractNumId w:val="4"/>
  </w:num>
  <w:num w:numId="5">
    <w:abstractNumId w:val="24"/>
  </w:num>
  <w:num w:numId="6">
    <w:abstractNumId w:val="7"/>
  </w:num>
  <w:num w:numId="7">
    <w:abstractNumId w:val="32"/>
  </w:num>
  <w:num w:numId="8">
    <w:abstractNumId w:val="1"/>
  </w:num>
  <w:num w:numId="9">
    <w:abstractNumId w:val="10"/>
  </w:num>
  <w:num w:numId="10">
    <w:abstractNumId w:val="17"/>
  </w:num>
  <w:num w:numId="11">
    <w:abstractNumId w:val="19"/>
  </w:num>
  <w:num w:numId="12">
    <w:abstractNumId w:val="0"/>
  </w:num>
  <w:num w:numId="13">
    <w:abstractNumId w:val="16"/>
  </w:num>
  <w:num w:numId="14">
    <w:abstractNumId w:val="11"/>
  </w:num>
  <w:num w:numId="15">
    <w:abstractNumId w:val="13"/>
  </w:num>
  <w:num w:numId="16">
    <w:abstractNumId w:val="12"/>
  </w:num>
  <w:num w:numId="17">
    <w:abstractNumId w:val="23"/>
  </w:num>
  <w:num w:numId="18">
    <w:abstractNumId w:val="18"/>
  </w:num>
  <w:num w:numId="19">
    <w:abstractNumId w:val="5"/>
  </w:num>
  <w:num w:numId="20">
    <w:abstractNumId w:val="31"/>
  </w:num>
  <w:num w:numId="21">
    <w:abstractNumId w:val="21"/>
  </w:num>
  <w:num w:numId="22">
    <w:abstractNumId w:val="2"/>
  </w:num>
  <w:num w:numId="23">
    <w:abstractNumId w:val="20"/>
  </w:num>
  <w:num w:numId="24">
    <w:abstractNumId w:val="14"/>
  </w:num>
  <w:num w:numId="25">
    <w:abstractNumId w:val="29"/>
  </w:num>
  <w:num w:numId="26">
    <w:abstractNumId w:val="15"/>
  </w:num>
  <w:num w:numId="27">
    <w:abstractNumId w:val="6"/>
  </w:num>
  <w:num w:numId="28">
    <w:abstractNumId w:val="30"/>
  </w:num>
  <w:num w:numId="29">
    <w:abstractNumId w:val="9"/>
  </w:num>
  <w:num w:numId="30">
    <w:abstractNumId w:val="25"/>
  </w:num>
  <w:num w:numId="31">
    <w:abstractNumId w:val="28"/>
  </w:num>
  <w:num w:numId="32">
    <w:abstractNumId w:val="27"/>
  </w:num>
  <w:num w:numId="33">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cs-CZ" w:vendorID="64" w:dllVersion="0"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96"/>
    <w:rsid w:val="000016E7"/>
    <w:rsid w:val="000074EC"/>
    <w:rsid w:val="00010DFF"/>
    <w:rsid w:val="00011874"/>
    <w:rsid w:val="0001244B"/>
    <w:rsid w:val="00012771"/>
    <w:rsid w:val="00023069"/>
    <w:rsid w:val="00026753"/>
    <w:rsid w:val="00026AAA"/>
    <w:rsid w:val="00032985"/>
    <w:rsid w:val="00033D10"/>
    <w:rsid w:val="00036710"/>
    <w:rsid w:val="00043140"/>
    <w:rsid w:val="00043E59"/>
    <w:rsid w:val="000466F5"/>
    <w:rsid w:val="00050342"/>
    <w:rsid w:val="000540B7"/>
    <w:rsid w:val="0006008D"/>
    <w:rsid w:val="00060C1D"/>
    <w:rsid w:val="0006204A"/>
    <w:rsid w:val="0006317A"/>
    <w:rsid w:val="000634A2"/>
    <w:rsid w:val="00066355"/>
    <w:rsid w:val="000665EF"/>
    <w:rsid w:val="00066939"/>
    <w:rsid w:val="00067297"/>
    <w:rsid w:val="00067ED7"/>
    <w:rsid w:val="000765DF"/>
    <w:rsid w:val="0008283D"/>
    <w:rsid w:val="000835C8"/>
    <w:rsid w:val="000846C7"/>
    <w:rsid w:val="00087BB8"/>
    <w:rsid w:val="0009020E"/>
    <w:rsid w:val="00090DDC"/>
    <w:rsid w:val="000965EE"/>
    <w:rsid w:val="00097179"/>
    <w:rsid w:val="000A0FE0"/>
    <w:rsid w:val="000A131C"/>
    <w:rsid w:val="000A240F"/>
    <w:rsid w:val="000A448B"/>
    <w:rsid w:val="000A5962"/>
    <w:rsid w:val="000A683A"/>
    <w:rsid w:val="000A7A7D"/>
    <w:rsid w:val="000A7B0D"/>
    <w:rsid w:val="000B0C24"/>
    <w:rsid w:val="000B0E7F"/>
    <w:rsid w:val="000B55B6"/>
    <w:rsid w:val="000C17E4"/>
    <w:rsid w:val="000C4F80"/>
    <w:rsid w:val="000C5758"/>
    <w:rsid w:val="000C72BF"/>
    <w:rsid w:val="000D5547"/>
    <w:rsid w:val="000D5E54"/>
    <w:rsid w:val="000D6D43"/>
    <w:rsid w:val="000E0917"/>
    <w:rsid w:val="000E133D"/>
    <w:rsid w:val="000E1FCA"/>
    <w:rsid w:val="000E3AD8"/>
    <w:rsid w:val="000E3DB6"/>
    <w:rsid w:val="000E5B35"/>
    <w:rsid w:val="000E5BF2"/>
    <w:rsid w:val="000F2FB6"/>
    <w:rsid w:val="000F35B9"/>
    <w:rsid w:val="000F3C38"/>
    <w:rsid w:val="00100B33"/>
    <w:rsid w:val="001031C1"/>
    <w:rsid w:val="00104F31"/>
    <w:rsid w:val="00114D2F"/>
    <w:rsid w:val="00115247"/>
    <w:rsid w:val="001161C2"/>
    <w:rsid w:val="001208D4"/>
    <w:rsid w:val="00120A38"/>
    <w:rsid w:val="00121C90"/>
    <w:rsid w:val="001222CA"/>
    <w:rsid w:val="00123709"/>
    <w:rsid w:val="001308F6"/>
    <w:rsid w:val="0013099F"/>
    <w:rsid w:val="00132C99"/>
    <w:rsid w:val="00133145"/>
    <w:rsid w:val="001337C5"/>
    <w:rsid w:val="00133FF6"/>
    <w:rsid w:val="001352E5"/>
    <w:rsid w:val="0013782C"/>
    <w:rsid w:val="001413D6"/>
    <w:rsid w:val="001448BA"/>
    <w:rsid w:val="0015026F"/>
    <w:rsid w:val="001513B3"/>
    <w:rsid w:val="00153BC1"/>
    <w:rsid w:val="0015564C"/>
    <w:rsid w:val="00155F45"/>
    <w:rsid w:val="0015779F"/>
    <w:rsid w:val="00161513"/>
    <w:rsid w:val="001729F8"/>
    <w:rsid w:val="00177FDB"/>
    <w:rsid w:val="00180850"/>
    <w:rsid w:val="00182A9B"/>
    <w:rsid w:val="00184C35"/>
    <w:rsid w:val="00184F47"/>
    <w:rsid w:val="00187D69"/>
    <w:rsid w:val="00190740"/>
    <w:rsid w:val="00192E74"/>
    <w:rsid w:val="001A039A"/>
    <w:rsid w:val="001A2AF9"/>
    <w:rsid w:val="001A2B77"/>
    <w:rsid w:val="001B2545"/>
    <w:rsid w:val="001B39B9"/>
    <w:rsid w:val="001B4B65"/>
    <w:rsid w:val="001B6F2D"/>
    <w:rsid w:val="001B78DC"/>
    <w:rsid w:val="001C52C9"/>
    <w:rsid w:val="001D06B4"/>
    <w:rsid w:val="001E0516"/>
    <w:rsid w:val="001E43DF"/>
    <w:rsid w:val="001E6D41"/>
    <w:rsid w:val="001F167D"/>
    <w:rsid w:val="001F19FE"/>
    <w:rsid w:val="001F1B6A"/>
    <w:rsid w:val="001F35B4"/>
    <w:rsid w:val="001F57FD"/>
    <w:rsid w:val="001F5A46"/>
    <w:rsid w:val="002006E2"/>
    <w:rsid w:val="002037AD"/>
    <w:rsid w:val="00211352"/>
    <w:rsid w:val="00211735"/>
    <w:rsid w:val="00211B37"/>
    <w:rsid w:val="0021729F"/>
    <w:rsid w:val="00220954"/>
    <w:rsid w:val="002347B2"/>
    <w:rsid w:val="002370F3"/>
    <w:rsid w:val="00242592"/>
    <w:rsid w:val="00242EA2"/>
    <w:rsid w:val="00243FEA"/>
    <w:rsid w:val="00244B75"/>
    <w:rsid w:val="002455FF"/>
    <w:rsid w:val="00246736"/>
    <w:rsid w:val="0025580C"/>
    <w:rsid w:val="00256792"/>
    <w:rsid w:val="00260D90"/>
    <w:rsid w:val="00261B42"/>
    <w:rsid w:val="00262463"/>
    <w:rsid w:val="00264C85"/>
    <w:rsid w:val="00267675"/>
    <w:rsid w:val="002724DA"/>
    <w:rsid w:val="002744C8"/>
    <w:rsid w:val="00274DB6"/>
    <w:rsid w:val="002754E7"/>
    <w:rsid w:val="00284724"/>
    <w:rsid w:val="0028659C"/>
    <w:rsid w:val="00290441"/>
    <w:rsid w:val="00291C71"/>
    <w:rsid w:val="00294DDF"/>
    <w:rsid w:val="00296254"/>
    <w:rsid w:val="00296AD1"/>
    <w:rsid w:val="002979A0"/>
    <w:rsid w:val="002A0BDC"/>
    <w:rsid w:val="002A3599"/>
    <w:rsid w:val="002B1B63"/>
    <w:rsid w:val="002B2BF7"/>
    <w:rsid w:val="002B6198"/>
    <w:rsid w:val="002C0A7B"/>
    <w:rsid w:val="002C0C35"/>
    <w:rsid w:val="002C1A8E"/>
    <w:rsid w:val="002C3588"/>
    <w:rsid w:val="002C6098"/>
    <w:rsid w:val="002D0270"/>
    <w:rsid w:val="002D0CA5"/>
    <w:rsid w:val="002D20F9"/>
    <w:rsid w:val="002D41F2"/>
    <w:rsid w:val="002D4C8F"/>
    <w:rsid w:val="002D50DC"/>
    <w:rsid w:val="002D5793"/>
    <w:rsid w:val="002D5FB3"/>
    <w:rsid w:val="002D685A"/>
    <w:rsid w:val="002E097F"/>
    <w:rsid w:val="002E5BAC"/>
    <w:rsid w:val="002E64FC"/>
    <w:rsid w:val="002E6972"/>
    <w:rsid w:val="002E6E8B"/>
    <w:rsid w:val="002E780B"/>
    <w:rsid w:val="002F58FA"/>
    <w:rsid w:val="0030172C"/>
    <w:rsid w:val="00302B36"/>
    <w:rsid w:val="00306E63"/>
    <w:rsid w:val="003112AA"/>
    <w:rsid w:val="00312676"/>
    <w:rsid w:val="003212B7"/>
    <w:rsid w:val="00322453"/>
    <w:rsid w:val="00324F5C"/>
    <w:rsid w:val="003254DA"/>
    <w:rsid w:val="003262D7"/>
    <w:rsid w:val="00336998"/>
    <w:rsid w:val="00343B7C"/>
    <w:rsid w:val="0034552F"/>
    <w:rsid w:val="0034676C"/>
    <w:rsid w:val="0034705C"/>
    <w:rsid w:val="00357694"/>
    <w:rsid w:val="00357BA6"/>
    <w:rsid w:val="00360043"/>
    <w:rsid w:val="00363463"/>
    <w:rsid w:val="00366320"/>
    <w:rsid w:val="00370EFE"/>
    <w:rsid w:val="00375363"/>
    <w:rsid w:val="00377DDE"/>
    <w:rsid w:val="00380C4F"/>
    <w:rsid w:val="00380E95"/>
    <w:rsid w:val="0038740E"/>
    <w:rsid w:val="003877E2"/>
    <w:rsid w:val="00391996"/>
    <w:rsid w:val="00391CE9"/>
    <w:rsid w:val="00391DBE"/>
    <w:rsid w:val="00391ECA"/>
    <w:rsid w:val="003965BC"/>
    <w:rsid w:val="00396C5E"/>
    <w:rsid w:val="003A2EFE"/>
    <w:rsid w:val="003A3EF6"/>
    <w:rsid w:val="003B22AB"/>
    <w:rsid w:val="003B2E62"/>
    <w:rsid w:val="003B2F94"/>
    <w:rsid w:val="003B3058"/>
    <w:rsid w:val="003B7C8D"/>
    <w:rsid w:val="003C143C"/>
    <w:rsid w:val="003C3450"/>
    <w:rsid w:val="003C4B67"/>
    <w:rsid w:val="003D0B07"/>
    <w:rsid w:val="003D1F70"/>
    <w:rsid w:val="003D3A39"/>
    <w:rsid w:val="003D7FE8"/>
    <w:rsid w:val="003E0394"/>
    <w:rsid w:val="003E4B88"/>
    <w:rsid w:val="003E5D41"/>
    <w:rsid w:val="003E7144"/>
    <w:rsid w:val="003F0139"/>
    <w:rsid w:val="003F4624"/>
    <w:rsid w:val="003F4636"/>
    <w:rsid w:val="00403E14"/>
    <w:rsid w:val="0040703E"/>
    <w:rsid w:val="00411E0C"/>
    <w:rsid w:val="00412857"/>
    <w:rsid w:val="004141EC"/>
    <w:rsid w:val="00415549"/>
    <w:rsid w:val="004159FC"/>
    <w:rsid w:val="00416B5B"/>
    <w:rsid w:val="00417004"/>
    <w:rsid w:val="004200A7"/>
    <w:rsid w:val="00420681"/>
    <w:rsid w:val="0042350E"/>
    <w:rsid w:val="00424C80"/>
    <w:rsid w:val="00424F59"/>
    <w:rsid w:val="0042654E"/>
    <w:rsid w:val="004306A0"/>
    <w:rsid w:val="00432947"/>
    <w:rsid w:val="00432DC2"/>
    <w:rsid w:val="00433855"/>
    <w:rsid w:val="00435745"/>
    <w:rsid w:val="004428DA"/>
    <w:rsid w:val="004430B7"/>
    <w:rsid w:val="00444F2F"/>
    <w:rsid w:val="004467C6"/>
    <w:rsid w:val="00447028"/>
    <w:rsid w:val="0044745C"/>
    <w:rsid w:val="004475FC"/>
    <w:rsid w:val="00455DED"/>
    <w:rsid w:val="0045645D"/>
    <w:rsid w:val="00460026"/>
    <w:rsid w:val="004617A4"/>
    <w:rsid w:val="004622FF"/>
    <w:rsid w:val="00462983"/>
    <w:rsid w:val="004636AC"/>
    <w:rsid w:val="00463745"/>
    <w:rsid w:val="004638DE"/>
    <w:rsid w:val="00465F7E"/>
    <w:rsid w:val="0047069E"/>
    <w:rsid w:val="00471147"/>
    <w:rsid w:val="0047153C"/>
    <w:rsid w:val="00472E90"/>
    <w:rsid w:val="004758D9"/>
    <w:rsid w:val="004761A3"/>
    <w:rsid w:val="00483F06"/>
    <w:rsid w:val="00486BF1"/>
    <w:rsid w:val="004907D7"/>
    <w:rsid w:val="004915D9"/>
    <w:rsid w:val="00493C9F"/>
    <w:rsid w:val="00494E3F"/>
    <w:rsid w:val="0049509A"/>
    <w:rsid w:val="00496022"/>
    <w:rsid w:val="004A3A6C"/>
    <w:rsid w:val="004B407E"/>
    <w:rsid w:val="004B5176"/>
    <w:rsid w:val="004C118B"/>
    <w:rsid w:val="004C4293"/>
    <w:rsid w:val="004C486E"/>
    <w:rsid w:val="004C6776"/>
    <w:rsid w:val="004D23BD"/>
    <w:rsid w:val="004D2802"/>
    <w:rsid w:val="004D2D47"/>
    <w:rsid w:val="004D2E01"/>
    <w:rsid w:val="004D5CD3"/>
    <w:rsid w:val="004D7AD1"/>
    <w:rsid w:val="004E1E36"/>
    <w:rsid w:val="004E4709"/>
    <w:rsid w:val="00501BF3"/>
    <w:rsid w:val="005040E4"/>
    <w:rsid w:val="00506E33"/>
    <w:rsid w:val="005132C4"/>
    <w:rsid w:val="00513454"/>
    <w:rsid w:val="00515F9B"/>
    <w:rsid w:val="005168EF"/>
    <w:rsid w:val="00517F58"/>
    <w:rsid w:val="00535761"/>
    <w:rsid w:val="00535ABF"/>
    <w:rsid w:val="0053600C"/>
    <w:rsid w:val="00537CF8"/>
    <w:rsid w:val="00542FF0"/>
    <w:rsid w:val="00543586"/>
    <w:rsid w:val="00544F54"/>
    <w:rsid w:val="00553DEF"/>
    <w:rsid w:val="0055603F"/>
    <w:rsid w:val="00556FB9"/>
    <w:rsid w:val="0055756F"/>
    <w:rsid w:val="00560112"/>
    <w:rsid w:val="00561819"/>
    <w:rsid w:val="00564435"/>
    <w:rsid w:val="005667CB"/>
    <w:rsid w:val="00571FD8"/>
    <w:rsid w:val="0057271A"/>
    <w:rsid w:val="00573410"/>
    <w:rsid w:val="00573BC8"/>
    <w:rsid w:val="00573F66"/>
    <w:rsid w:val="0057431B"/>
    <w:rsid w:val="0058156F"/>
    <w:rsid w:val="0058557F"/>
    <w:rsid w:val="005864DB"/>
    <w:rsid w:val="00587196"/>
    <w:rsid w:val="005878A8"/>
    <w:rsid w:val="005879E6"/>
    <w:rsid w:val="00591C57"/>
    <w:rsid w:val="00597010"/>
    <w:rsid w:val="005A4ECB"/>
    <w:rsid w:val="005A777F"/>
    <w:rsid w:val="005B087B"/>
    <w:rsid w:val="005B2DC2"/>
    <w:rsid w:val="005B5EE9"/>
    <w:rsid w:val="005B675A"/>
    <w:rsid w:val="005C4284"/>
    <w:rsid w:val="005C451F"/>
    <w:rsid w:val="005D099C"/>
    <w:rsid w:val="005D27A7"/>
    <w:rsid w:val="005D27DC"/>
    <w:rsid w:val="005D4C6E"/>
    <w:rsid w:val="005D7D83"/>
    <w:rsid w:val="005E01B9"/>
    <w:rsid w:val="005F3942"/>
    <w:rsid w:val="005F44F1"/>
    <w:rsid w:val="00601122"/>
    <w:rsid w:val="006020DE"/>
    <w:rsid w:val="006067A6"/>
    <w:rsid w:val="00611A7D"/>
    <w:rsid w:val="00611E16"/>
    <w:rsid w:val="00611F2B"/>
    <w:rsid w:val="006135A3"/>
    <w:rsid w:val="00614DE4"/>
    <w:rsid w:val="00622EAD"/>
    <w:rsid w:val="00623563"/>
    <w:rsid w:val="00624635"/>
    <w:rsid w:val="00624E6A"/>
    <w:rsid w:val="00631858"/>
    <w:rsid w:val="006326D4"/>
    <w:rsid w:val="00633243"/>
    <w:rsid w:val="00635361"/>
    <w:rsid w:val="0064007D"/>
    <w:rsid w:val="006410AD"/>
    <w:rsid w:val="0064230B"/>
    <w:rsid w:val="00642605"/>
    <w:rsid w:val="00644C47"/>
    <w:rsid w:val="006458B9"/>
    <w:rsid w:val="00646B23"/>
    <w:rsid w:val="006515C5"/>
    <w:rsid w:val="0065360B"/>
    <w:rsid w:val="00657B49"/>
    <w:rsid w:val="00663D1C"/>
    <w:rsid w:val="00672457"/>
    <w:rsid w:val="00672E54"/>
    <w:rsid w:val="00676FD7"/>
    <w:rsid w:val="006831B4"/>
    <w:rsid w:val="0068627E"/>
    <w:rsid w:val="00686D87"/>
    <w:rsid w:val="00691D8F"/>
    <w:rsid w:val="00693CEC"/>
    <w:rsid w:val="00695CF8"/>
    <w:rsid w:val="00697353"/>
    <w:rsid w:val="006974F0"/>
    <w:rsid w:val="00697529"/>
    <w:rsid w:val="00697E0C"/>
    <w:rsid w:val="006A0BAC"/>
    <w:rsid w:val="006A1B7E"/>
    <w:rsid w:val="006A50FA"/>
    <w:rsid w:val="006A58E9"/>
    <w:rsid w:val="006A7045"/>
    <w:rsid w:val="006A7822"/>
    <w:rsid w:val="006A797C"/>
    <w:rsid w:val="006B0C8A"/>
    <w:rsid w:val="006B55E5"/>
    <w:rsid w:val="006B627D"/>
    <w:rsid w:val="006B6BAB"/>
    <w:rsid w:val="006B72B2"/>
    <w:rsid w:val="006C07D9"/>
    <w:rsid w:val="006C1609"/>
    <w:rsid w:val="006C182F"/>
    <w:rsid w:val="006C1ABF"/>
    <w:rsid w:val="006C22B2"/>
    <w:rsid w:val="006C3979"/>
    <w:rsid w:val="006D1666"/>
    <w:rsid w:val="006D3E7F"/>
    <w:rsid w:val="006D40F0"/>
    <w:rsid w:val="006D44EA"/>
    <w:rsid w:val="006D5D33"/>
    <w:rsid w:val="006D6096"/>
    <w:rsid w:val="006D6DA4"/>
    <w:rsid w:val="006D7657"/>
    <w:rsid w:val="006E265B"/>
    <w:rsid w:val="006E36E5"/>
    <w:rsid w:val="006F65F7"/>
    <w:rsid w:val="007020B4"/>
    <w:rsid w:val="00704A3F"/>
    <w:rsid w:val="00706199"/>
    <w:rsid w:val="00710E8D"/>
    <w:rsid w:val="0071204A"/>
    <w:rsid w:val="00714B1E"/>
    <w:rsid w:val="00715BAC"/>
    <w:rsid w:val="00715E12"/>
    <w:rsid w:val="0072342C"/>
    <w:rsid w:val="007234E4"/>
    <w:rsid w:val="007252C2"/>
    <w:rsid w:val="00727503"/>
    <w:rsid w:val="00727509"/>
    <w:rsid w:val="00736072"/>
    <w:rsid w:val="00736B93"/>
    <w:rsid w:val="0073742C"/>
    <w:rsid w:val="00742142"/>
    <w:rsid w:val="007422AD"/>
    <w:rsid w:val="00744074"/>
    <w:rsid w:val="007525F3"/>
    <w:rsid w:val="0075428D"/>
    <w:rsid w:val="007573B1"/>
    <w:rsid w:val="00760723"/>
    <w:rsid w:val="0076088D"/>
    <w:rsid w:val="007652EC"/>
    <w:rsid w:val="00770E2B"/>
    <w:rsid w:val="007733A5"/>
    <w:rsid w:val="00773C73"/>
    <w:rsid w:val="007753AF"/>
    <w:rsid w:val="00785C5F"/>
    <w:rsid w:val="00790DB3"/>
    <w:rsid w:val="007944C4"/>
    <w:rsid w:val="0079532C"/>
    <w:rsid w:val="0079548D"/>
    <w:rsid w:val="007961CE"/>
    <w:rsid w:val="0079682C"/>
    <w:rsid w:val="007A002E"/>
    <w:rsid w:val="007A0AE9"/>
    <w:rsid w:val="007A3EC5"/>
    <w:rsid w:val="007A503B"/>
    <w:rsid w:val="007A709F"/>
    <w:rsid w:val="007A7414"/>
    <w:rsid w:val="007B76C1"/>
    <w:rsid w:val="007C0765"/>
    <w:rsid w:val="007C121E"/>
    <w:rsid w:val="007C1EE9"/>
    <w:rsid w:val="007C23B4"/>
    <w:rsid w:val="007C2F2D"/>
    <w:rsid w:val="007D574C"/>
    <w:rsid w:val="007D6A0E"/>
    <w:rsid w:val="007E418D"/>
    <w:rsid w:val="007E63FF"/>
    <w:rsid w:val="007E6F47"/>
    <w:rsid w:val="007E7EE6"/>
    <w:rsid w:val="007F01B0"/>
    <w:rsid w:val="007F04BA"/>
    <w:rsid w:val="007F1D1B"/>
    <w:rsid w:val="00801C4E"/>
    <w:rsid w:val="00802333"/>
    <w:rsid w:val="0080414B"/>
    <w:rsid w:val="008060A9"/>
    <w:rsid w:val="00811B40"/>
    <w:rsid w:val="00811C26"/>
    <w:rsid w:val="008129DE"/>
    <w:rsid w:val="008134B2"/>
    <w:rsid w:val="0081412B"/>
    <w:rsid w:val="00814744"/>
    <w:rsid w:val="008155C6"/>
    <w:rsid w:val="008155D3"/>
    <w:rsid w:val="00816F8C"/>
    <w:rsid w:val="0082037F"/>
    <w:rsid w:val="0082096D"/>
    <w:rsid w:val="00820A3F"/>
    <w:rsid w:val="008230EC"/>
    <w:rsid w:val="00824420"/>
    <w:rsid w:val="00824712"/>
    <w:rsid w:val="008262F7"/>
    <w:rsid w:val="0082731B"/>
    <w:rsid w:val="008308F8"/>
    <w:rsid w:val="008341F4"/>
    <w:rsid w:val="0083735C"/>
    <w:rsid w:val="00837CC1"/>
    <w:rsid w:val="00842499"/>
    <w:rsid w:val="00843541"/>
    <w:rsid w:val="00844CAA"/>
    <w:rsid w:val="00845797"/>
    <w:rsid w:val="00846711"/>
    <w:rsid w:val="00846798"/>
    <w:rsid w:val="0084688A"/>
    <w:rsid w:val="00847B47"/>
    <w:rsid w:val="00850426"/>
    <w:rsid w:val="008519E2"/>
    <w:rsid w:val="00851DE5"/>
    <w:rsid w:val="00852117"/>
    <w:rsid w:val="00863A0F"/>
    <w:rsid w:val="00871977"/>
    <w:rsid w:val="008724D9"/>
    <w:rsid w:val="008738B7"/>
    <w:rsid w:val="008738E7"/>
    <w:rsid w:val="00876E73"/>
    <w:rsid w:val="0087772B"/>
    <w:rsid w:val="00877FC5"/>
    <w:rsid w:val="00877FF2"/>
    <w:rsid w:val="008807D2"/>
    <w:rsid w:val="00887010"/>
    <w:rsid w:val="00891ABA"/>
    <w:rsid w:val="00891D85"/>
    <w:rsid w:val="00895F05"/>
    <w:rsid w:val="008A1E0B"/>
    <w:rsid w:val="008A392C"/>
    <w:rsid w:val="008A394C"/>
    <w:rsid w:val="008A46B7"/>
    <w:rsid w:val="008B3027"/>
    <w:rsid w:val="008B30ED"/>
    <w:rsid w:val="008B547C"/>
    <w:rsid w:val="008B56D8"/>
    <w:rsid w:val="008B7734"/>
    <w:rsid w:val="008C013D"/>
    <w:rsid w:val="008D04E8"/>
    <w:rsid w:val="008D24AF"/>
    <w:rsid w:val="008D43E4"/>
    <w:rsid w:val="008E0E88"/>
    <w:rsid w:val="008E12AC"/>
    <w:rsid w:val="008E202C"/>
    <w:rsid w:val="008E2827"/>
    <w:rsid w:val="008E2C81"/>
    <w:rsid w:val="008E4DB7"/>
    <w:rsid w:val="008E63DB"/>
    <w:rsid w:val="008F25DC"/>
    <w:rsid w:val="008F2908"/>
    <w:rsid w:val="008F7AF7"/>
    <w:rsid w:val="0090661B"/>
    <w:rsid w:val="00911D92"/>
    <w:rsid w:val="0091290B"/>
    <w:rsid w:val="00914123"/>
    <w:rsid w:val="00915417"/>
    <w:rsid w:val="00915972"/>
    <w:rsid w:val="009235E5"/>
    <w:rsid w:val="0092620D"/>
    <w:rsid w:val="00931ED6"/>
    <w:rsid w:val="00931F98"/>
    <w:rsid w:val="00951971"/>
    <w:rsid w:val="00957B37"/>
    <w:rsid w:val="00962368"/>
    <w:rsid w:val="00964606"/>
    <w:rsid w:val="00967090"/>
    <w:rsid w:val="00976FD2"/>
    <w:rsid w:val="0098047E"/>
    <w:rsid w:val="009861BB"/>
    <w:rsid w:val="00986233"/>
    <w:rsid w:val="00992685"/>
    <w:rsid w:val="00992AAF"/>
    <w:rsid w:val="00995C28"/>
    <w:rsid w:val="00996431"/>
    <w:rsid w:val="009A0A61"/>
    <w:rsid w:val="009A0E67"/>
    <w:rsid w:val="009A723D"/>
    <w:rsid w:val="009C1854"/>
    <w:rsid w:val="009C1880"/>
    <w:rsid w:val="009C1904"/>
    <w:rsid w:val="009C401D"/>
    <w:rsid w:val="009C417E"/>
    <w:rsid w:val="009C4357"/>
    <w:rsid w:val="009C48AA"/>
    <w:rsid w:val="009C5BE5"/>
    <w:rsid w:val="009D026A"/>
    <w:rsid w:val="009D24A0"/>
    <w:rsid w:val="009D5244"/>
    <w:rsid w:val="009E246C"/>
    <w:rsid w:val="009E3BD0"/>
    <w:rsid w:val="009E4E8B"/>
    <w:rsid w:val="009F0A0D"/>
    <w:rsid w:val="009F6173"/>
    <w:rsid w:val="009F75F8"/>
    <w:rsid w:val="009F79AC"/>
    <w:rsid w:val="009F7BBE"/>
    <w:rsid w:val="00A01358"/>
    <w:rsid w:val="00A01E7C"/>
    <w:rsid w:val="00A02F19"/>
    <w:rsid w:val="00A11190"/>
    <w:rsid w:val="00A11BAC"/>
    <w:rsid w:val="00A14D5A"/>
    <w:rsid w:val="00A2018B"/>
    <w:rsid w:val="00A223AA"/>
    <w:rsid w:val="00A23A3E"/>
    <w:rsid w:val="00A260CC"/>
    <w:rsid w:val="00A303A6"/>
    <w:rsid w:val="00A31DF1"/>
    <w:rsid w:val="00A361E8"/>
    <w:rsid w:val="00A43A55"/>
    <w:rsid w:val="00A45DD4"/>
    <w:rsid w:val="00A50A93"/>
    <w:rsid w:val="00A561EF"/>
    <w:rsid w:val="00A57B74"/>
    <w:rsid w:val="00A60ED8"/>
    <w:rsid w:val="00A6117D"/>
    <w:rsid w:val="00A62834"/>
    <w:rsid w:val="00A67EB4"/>
    <w:rsid w:val="00A70D51"/>
    <w:rsid w:val="00A73B6C"/>
    <w:rsid w:val="00A73C7C"/>
    <w:rsid w:val="00A752EF"/>
    <w:rsid w:val="00A826D0"/>
    <w:rsid w:val="00A8663E"/>
    <w:rsid w:val="00A93C69"/>
    <w:rsid w:val="00A94244"/>
    <w:rsid w:val="00AA0C0E"/>
    <w:rsid w:val="00AA13FE"/>
    <w:rsid w:val="00AA681E"/>
    <w:rsid w:val="00AA77B9"/>
    <w:rsid w:val="00AB4DFE"/>
    <w:rsid w:val="00AC0251"/>
    <w:rsid w:val="00AC0B3E"/>
    <w:rsid w:val="00AC0D9D"/>
    <w:rsid w:val="00AC1908"/>
    <w:rsid w:val="00AC1A50"/>
    <w:rsid w:val="00AC2174"/>
    <w:rsid w:val="00AC22E6"/>
    <w:rsid w:val="00AC3E56"/>
    <w:rsid w:val="00AC428A"/>
    <w:rsid w:val="00AC495F"/>
    <w:rsid w:val="00AC67F8"/>
    <w:rsid w:val="00AC7C40"/>
    <w:rsid w:val="00AD0FDB"/>
    <w:rsid w:val="00AD5095"/>
    <w:rsid w:val="00AD58BE"/>
    <w:rsid w:val="00AD5E6E"/>
    <w:rsid w:val="00AD686A"/>
    <w:rsid w:val="00AE1B63"/>
    <w:rsid w:val="00AE34C7"/>
    <w:rsid w:val="00AE45BF"/>
    <w:rsid w:val="00AE5CDB"/>
    <w:rsid w:val="00AE6AD3"/>
    <w:rsid w:val="00AF1BE3"/>
    <w:rsid w:val="00AF4C40"/>
    <w:rsid w:val="00AF752B"/>
    <w:rsid w:val="00AF7DF9"/>
    <w:rsid w:val="00B0279B"/>
    <w:rsid w:val="00B07142"/>
    <w:rsid w:val="00B10BA2"/>
    <w:rsid w:val="00B10F10"/>
    <w:rsid w:val="00B139B1"/>
    <w:rsid w:val="00B15838"/>
    <w:rsid w:val="00B15D8F"/>
    <w:rsid w:val="00B1625D"/>
    <w:rsid w:val="00B2659C"/>
    <w:rsid w:val="00B31DA3"/>
    <w:rsid w:val="00B328F2"/>
    <w:rsid w:val="00B34D14"/>
    <w:rsid w:val="00B3671F"/>
    <w:rsid w:val="00B37374"/>
    <w:rsid w:val="00B42045"/>
    <w:rsid w:val="00B46983"/>
    <w:rsid w:val="00B5431D"/>
    <w:rsid w:val="00B56856"/>
    <w:rsid w:val="00B570F6"/>
    <w:rsid w:val="00B65401"/>
    <w:rsid w:val="00B66F8D"/>
    <w:rsid w:val="00B67439"/>
    <w:rsid w:val="00B73E8B"/>
    <w:rsid w:val="00B74479"/>
    <w:rsid w:val="00B75246"/>
    <w:rsid w:val="00B768BB"/>
    <w:rsid w:val="00B76BA8"/>
    <w:rsid w:val="00B77988"/>
    <w:rsid w:val="00B81A6A"/>
    <w:rsid w:val="00B85211"/>
    <w:rsid w:val="00B85619"/>
    <w:rsid w:val="00B9308C"/>
    <w:rsid w:val="00B97E1A"/>
    <w:rsid w:val="00BA023A"/>
    <w:rsid w:val="00BA101A"/>
    <w:rsid w:val="00BA2108"/>
    <w:rsid w:val="00BA4BD1"/>
    <w:rsid w:val="00BA747A"/>
    <w:rsid w:val="00BA773A"/>
    <w:rsid w:val="00BB08BC"/>
    <w:rsid w:val="00BB7CCE"/>
    <w:rsid w:val="00BC16DB"/>
    <w:rsid w:val="00BC1825"/>
    <w:rsid w:val="00BC2377"/>
    <w:rsid w:val="00BC30C5"/>
    <w:rsid w:val="00BC3693"/>
    <w:rsid w:val="00BC3D3F"/>
    <w:rsid w:val="00BC7922"/>
    <w:rsid w:val="00BD131F"/>
    <w:rsid w:val="00BD51FF"/>
    <w:rsid w:val="00BE37E6"/>
    <w:rsid w:val="00BE5AC2"/>
    <w:rsid w:val="00BE5EAC"/>
    <w:rsid w:val="00BF3701"/>
    <w:rsid w:val="00BF4B8E"/>
    <w:rsid w:val="00BF585F"/>
    <w:rsid w:val="00C0218A"/>
    <w:rsid w:val="00C035E2"/>
    <w:rsid w:val="00C063FF"/>
    <w:rsid w:val="00C10C6B"/>
    <w:rsid w:val="00C1227B"/>
    <w:rsid w:val="00C12802"/>
    <w:rsid w:val="00C13947"/>
    <w:rsid w:val="00C170A4"/>
    <w:rsid w:val="00C17AFC"/>
    <w:rsid w:val="00C2788D"/>
    <w:rsid w:val="00C32022"/>
    <w:rsid w:val="00C34BFC"/>
    <w:rsid w:val="00C35D07"/>
    <w:rsid w:val="00C43604"/>
    <w:rsid w:val="00C43B8E"/>
    <w:rsid w:val="00C4614F"/>
    <w:rsid w:val="00C558EA"/>
    <w:rsid w:val="00C5599B"/>
    <w:rsid w:val="00C61422"/>
    <w:rsid w:val="00C62CF1"/>
    <w:rsid w:val="00C63A94"/>
    <w:rsid w:val="00C64371"/>
    <w:rsid w:val="00C6703E"/>
    <w:rsid w:val="00C674E3"/>
    <w:rsid w:val="00C73D89"/>
    <w:rsid w:val="00C77A11"/>
    <w:rsid w:val="00C77EE0"/>
    <w:rsid w:val="00C807A8"/>
    <w:rsid w:val="00C84493"/>
    <w:rsid w:val="00C91AD2"/>
    <w:rsid w:val="00C933DB"/>
    <w:rsid w:val="00CA23F4"/>
    <w:rsid w:val="00CA4C79"/>
    <w:rsid w:val="00CA5770"/>
    <w:rsid w:val="00CB297C"/>
    <w:rsid w:val="00CB3842"/>
    <w:rsid w:val="00CB559B"/>
    <w:rsid w:val="00CB5C03"/>
    <w:rsid w:val="00CB601D"/>
    <w:rsid w:val="00CB603F"/>
    <w:rsid w:val="00CC2AB5"/>
    <w:rsid w:val="00CC4A62"/>
    <w:rsid w:val="00CC7D3B"/>
    <w:rsid w:val="00CD2491"/>
    <w:rsid w:val="00CD5C4E"/>
    <w:rsid w:val="00CE0AC5"/>
    <w:rsid w:val="00CE0D1F"/>
    <w:rsid w:val="00CE21C6"/>
    <w:rsid w:val="00CE29F2"/>
    <w:rsid w:val="00CE55B3"/>
    <w:rsid w:val="00CF08C9"/>
    <w:rsid w:val="00CF14B0"/>
    <w:rsid w:val="00CF5DA7"/>
    <w:rsid w:val="00CF7FD4"/>
    <w:rsid w:val="00D001CF"/>
    <w:rsid w:val="00D02572"/>
    <w:rsid w:val="00D03733"/>
    <w:rsid w:val="00D063BD"/>
    <w:rsid w:val="00D06F64"/>
    <w:rsid w:val="00D106B1"/>
    <w:rsid w:val="00D1206F"/>
    <w:rsid w:val="00D12428"/>
    <w:rsid w:val="00D1245B"/>
    <w:rsid w:val="00D12EFE"/>
    <w:rsid w:val="00D131DE"/>
    <w:rsid w:val="00D13A3B"/>
    <w:rsid w:val="00D16C5F"/>
    <w:rsid w:val="00D23B13"/>
    <w:rsid w:val="00D2549C"/>
    <w:rsid w:val="00D264C7"/>
    <w:rsid w:val="00D26C52"/>
    <w:rsid w:val="00D2773E"/>
    <w:rsid w:val="00D27A9B"/>
    <w:rsid w:val="00D3625F"/>
    <w:rsid w:val="00D36279"/>
    <w:rsid w:val="00D47FD6"/>
    <w:rsid w:val="00D500BD"/>
    <w:rsid w:val="00D533FC"/>
    <w:rsid w:val="00D54079"/>
    <w:rsid w:val="00D57BA1"/>
    <w:rsid w:val="00D60304"/>
    <w:rsid w:val="00D63B58"/>
    <w:rsid w:val="00D63C7A"/>
    <w:rsid w:val="00D81099"/>
    <w:rsid w:val="00D83221"/>
    <w:rsid w:val="00D83ECE"/>
    <w:rsid w:val="00D856AF"/>
    <w:rsid w:val="00D90D9B"/>
    <w:rsid w:val="00D91C87"/>
    <w:rsid w:val="00D933E5"/>
    <w:rsid w:val="00D94747"/>
    <w:rsid w:val="00D96B2A"/>
    <w:rsid w:val="00DA4321"/>
    <w:rsid w:val="00DB0BD0"/>
    <w:rsid w:val="00DB1B63"/>
    <w:rsid w:val="00DB20E9"/>
    <w:rsid w:val="00DC2D33"/>
    <w:rsid w:val="00DC3A5F"/>
    <w:rsid w:val="00DD0236"/>
    <w:rsid w:val="00DD22FA"/>
    <w:rsid w:val="00DD3C78"/>
    <w:rsid w:val="00DD4096"/>
    <w:rsid w:val="00DD6ABA"/>
    <w:rsid w:val="00DE1833"/>
    <w:rsid w:val="00DE1B41"/>
    <w:rsid w:val="00DE1B4C"/>
    <w:rsid w:val="00DE5F00"/>
    <w:rsid w:val="00DE6059"/>
    <w:rsid w:val="00DF7346"/>
    <w:rsid w:val="00E00F85"/>
    <w:rsid w:val="00E01E86"/>
    <w:rsid w:val="00E01F15"/>
    <w:rsid w:val="00E05DB1"/>
    <w:rsid w:val="00E05DDF"/>
    <w:rsid w:val="00E06B52"/>
    <w:rsid w:val="00E074A2"/>
    <w:rsid w:val="00E13A36"/>
    <w:rsid w:val="00E13A40"/>
    <w:rsid w:val="00E14F4C"/>
    <w:rsid w:val="00E15DA5"/>
    <w:rsid w:val="00E15DF0"/>
    <w:rsid w:val="00E23A87"/>
    <w:rsid w:val="00E23D49"/>
    <w:rsid w:val="00E247D2"/>
    <w:rsid w:val="00E26EC1"/>
    <w:rsid w:val="00E3210E"/>
    <w:rsid w:val="00E34641"/>
    <w:rsid w:val="00E3680E"/>
    <w:rsid w:val="00E418ED"/>
    <w:rsid w:val="00E46338"/>
    <w:rsid w:val="00E50886"/>
    <w:rsid w:val="00E572EF"/>
    <w:rsid w:val="00E62851"/>
    <w:rsid w:val="00E66224"/>
    <w:rsid w:val="00E66D18"/>
    <w:rsid w:val="00E66EF7"/>
    <w:rsid w:val="00E67DB1"/>
    <w:rsid w:val="00E70250"/>
    <w:rsid w:val="00E7126D"/>
    <w:rsid w:val="00E7137B"/>
    <w:rsid w:val="00E72F80"/>
    <w:rsid w:val="00E76067"/>
    <w:rsid w:val="00E80FE2"/>
    <w:rsid w:val="00E85E31"/>
    <w:rsid w:val="00E8688B"/>
    <w:rsid w:val="00E87430"/>
    <w:rsid w:val="00E92ACD"/>
    <w:rsid w:val="00E9433F"/>
    <w:rsid w:val="00E959DB"/>
    <w:rsid w:val="00E9613F"/>
    <w:rsid w:val="00E97F77"/>
    <w:rsid w:val="00EA316F"/>
    <w:rsid w:val="00EA3241"/>
    <w:rsid w:val="00EB1EC3"/>
    <w:rsid w:val="00EB265F"/>
    <w:rsid w:val="00EB783C"/>
    <w:rsid w:val="00EC50F9"/>
    <w:rsid w:val="00ED01A9"/>
    <w:rsid w:val="00ED3915"/>
    <w:rsid w:val="00ED5F4A"/>
    <w:rsid w:val="00EE4A82"/>
    <w:rsid w:val="00EF07DA"/>
    <w:rsid w:val="00EF3582"/>
    <w:rsid w:val="00EF600C"/>
    <w:rsid w:val="00EF6AC6"/>
    <w:rsid w:val="00EF7B7D"/>
    <w:rsid w:val="00F013F2"/>
    <w:rsid w:val="00F01794"/>
    <w:rsid w:val="00F0271D"/>
    <w:rsid w:val="00F0669B"/>
    <w:rsid w:val="00F14289"/>
    <w:rsid w:val="00F14D7B"/>
    <w:rsid w:val="00F223B5"/>
    <w:rsid w:val="00F22995"/>
    <w:rsid w:val="00F27D18"/>
    <w:rsid w:val="00F32963"/>
    <w:rsid w:val="00F40130"/>
    <w:rsid w:val="00F429F4"/>
    <w:rsid w:val="00F42FC1"/>
    <w:rsid w:val="00F46BD9"/>
    <w:rsid w:val="00F50535"/>
    <w:rsid w:val="00F514F0"/>
    <w:rsid w:val="00F519F8"/>
    <w:rsid w:val="00F52F24"/>
    <w:rsid w:val="00F60963"/>
    <w:rsid w:val="00F60C0F"/>
    <w:rsid w:val="00F61CE2"/>
    <w:rsid w:val="00F627F7"/>
    <w:rsid w:val="00F62DFC"/>
    <w:rsid w:val="00F63BA0"/>
    <w:rsid w:val="00F6616C"/>
    <w:rsid w:val="00F6640D"/>
    <w:rsid w:val="00F73A45"/>
    <w:rsid w:val="00F73F54"/>
    <w:rsid w:val="00F75A2A"/>
    <w:rsid w:val="00F75EBC"/>
    <w:rsid w:val="00F76A50"/>
    <w:rsid w:val="00F81572"/>
    <w:rsid w:val="00F822F2"/>
    <w:rsid w:val="00F83B48"/>
    <w:rsid w:val="00F83CF1"/>
    <w:rsid w:val="00F87261"/>
    <w:rsid w:val="00F87B36"/>
    <w:rsid w:val="00F9541D"/>
    <w:rsid w:val="00F9654B"/>
    <w:rsid w:val="00FB069C"/>
    <w:rsid w:val="00FB1471"/>
    <w:rsid w:val="00FB383B"/>
    <w:rsid w:val="00FC01EC"/>
    <w:rsid w:val="00FC252B"/>
    <w:rsid w:val="00FC36C3"/>
    <w:rsid w:val="00FC3861"/>
    <w:rsid w:val="00FD1B34"/>
    <w:rsid w:val="00FD47F5"/>
    <w:rsid w:val="00FE0D64"/>
    <w:rsid w:val="00FE3719"/>
    <w:rsid w:val="00FE3EED"/>
    <w:rsid w:val="00FE57D9"/>
    <w:rsid w:val="00FE57FA"/>
    <w:rsid w:val="00FE6D2C"/>
  </w:rsids>
  <m:mathPr>
    <m:mathFont m:val="Cambria Math"/>
    <m:brkBin m:val="before"/>
    <m:brkBinSub m:val="--"/>
    <m:smallFrac m:val="0"/>
    <m:dispDef/>
    <m:lMargin m:val="0"/>
    <m:rMargin m:val="0"/>
    <m:defJc m:val="centerGroup"/>
    <m:wrapIndent m:val="1440"/>
    <m:intLim m:val="subSup"/>
    <m:naryLim m:val="undOvr"/>
  </m:mathPr>
  <w:themeFontLang w:val="cs-CZ" w:eastAsia="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C1809C"/>
  <w15:chartTrackingRefBased/>
  <w15:docId w15:val="{9BBB1E35-BEAE-49D2-8EC9-86B998FB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6199"/>
    <w:rPr>
      <w:rFonts w:ascii="Times New Roman" w:hAnsi="Times New Roman" w:cs="Times New Roman"/>
      <w:color w:val="000000"/>
      <w:sz w:val="24"/>
      <w:szCs w:val="24"/>
      <w:lang w:val="cs-CZ"/>
    </w:rPr>
  </w:style>
  <w:style w:type="paragraph" w:styleId="Nadpis1">
    <w:name w:val="heading 1"/>
    <w:basedOn w:val="Normln"/>
    <w:next w:val="Normln"/>
    <w:link w:val="Nadpis1Char"/>
    <w:uiPriority w:val="9"/>
    <w:qFormat/>
    <w:rsid w:val="00256792"/>
    <w:pPr>
      <w:keepNext/>
      <w:keepLines/>
      <w:numPr>
        <w:numId w:val="1"/>
      </w:numPr>
      <w:spacing w:before="240"/>
      <w:outlineLvl w:val="0"/>
    </w:pPr>
    <w:rPr>
      <w:rFonts w:eastAsiaTheme="majorEastAsia"/>
      <w:b/>
      <w:bCs/>
      <w:color w:val="000000" w:themeColor="text1"/>
      <w:sz w:val="32"/>
      <w:szCs w:val="32"/>
    </w:rPr>
  </w:style>
  <w:style w:type="paragraph" w:styleId="Nadpis2">
    <w:name w:val="heading 2"/>
    <w:basedOn w:val="Normln"/>
    <w:next w:val="Normln"/>
    <w:link w:val="Nadpis2Char"/>
    <w:uiPriority w:val="9"/>
    <w:unhideWhenUsed/>
    <w:qFormat/>
    <w:rsid w:val="00256792"/>
    <w:pPr>
      <w:keepNext/>
      <w:keepLines/>
      <w:numPr>
        <w:ilvl w:val="1"/>
        <w:numId w:val="1"/>
      </w:numPr>
      <w:spacing w:before="40"/>
      <w:outlineLvl w:val="1"/>
    </w:pPr>
    <w:rPr>
      <w:rFonts w:eastAsiaTheme="majorEastAsia"/>
      <w:b/>
      <w:bCs/>
      <w:color w:val="000000" w:themeColor="text1"/>
      <w:sz w:val="26"/>
      <w:szCs w:val="26"/>
    </w:rPr>
  </w:style>
  <w:style w:type="paragraph" w:styleId="Nadpis3">
    <w:name w:val="heading 3"/>
    <w:basedOn w:val="Normln"/>
    <w:next w:val="Normln"/>
    <w:link w:val="Nadpis3Char"/>
    <w:uiPriority w:val="9"/>
    <w:unhideWhenUsed/>
    <w:qFormat/>
    <w:rsid w:val="00256792"/>
    <w:pPr>
      <w:keepNext/>
      <w:keepLines/>
      <w:numPr>
        <w:ilvl w:val="2"/>
        <w:numId w:val="1"/>
      </w:numPr>
      <w:spacing w:before="40"/>
      <w:outlineLvl w:val="2"/>
    </w:pPr>
    <w:rPr>
      <w:rFonts w:eastAsiaTheme="majorEastAsia"/>
      <w:b/>
      <w:bCs/>
      <w:color w:val="000000" w:themeColor="text1"/>
    </w:rPr>
  </w:style>
  <w:style w:type="paragraph" w:styleId="Nadpis4">
    <w:name w:val="heading 4"/>
    <w:basedOn w:val="Normln"/>
    <w:next w:val="Normln"/>
    <w:link w:val="Nadpis4Char"/>
    <w:uiPriority w:val="9"/>
    <w:unhideWhenUsed/>
    <w:qFormat/>
    <w:rsid w:val="00121C90"/>
    <w:pPr>
      <w:keepNext/>
      <w:keepLines/>
      <w:numPr>
        <w:ilvl w:val="3"/>
        <w:numId w:val="1"/>
      </w:numPr>
      <w:spacing w:before="40"/>
      <w:outlineLvl w:val="3"/>
    </w:pPr>
    <w:rPr>
      <w:rFonts w:eastAsiaTheme="majorEastAsia"/>
      <w:b/>
      <w:bCs/>
      <w:color w:val="000000" w:themeColor="text1"/>
    </w:rPr>
  </w:style>
  <w:style w:type="paragraph" w:styleId="Nadpis5">
    <w:name w:val="heading 5"/>
    <w:basedOn w:val="Normln"/>
    <w:next w:val="Normln"/>
    <w:link w:val="Nadpis5Char"/>
    <w:uiPriority w:val="9"/>
    <w:semiHidden/>
    <w:unhideWhenUsed/>
    <w:qFormat/>
    <w:rsid w:val="007733A5"/>
    <w:pPr>
      <w:keepNext/>
      <w:keepLines/>
      <w:numPr>
        <w:ilvl w:val="4"/>
        <w:numId w:val="1"/>
      </w:numPr>
      <w:spacing w:before="40"/>
      <w:outlineLvl w:val="4"/>
    </w:pPr>
    <w:rPr>
      <w:rFonts w:asciiTheme="majorHAnsi" w:eastAsiaTheme="majorEastAsia" w:hAnsiTheme="majorHAnsi" w:cstheme="majorBidi"/>
      <w:color w:val="306785" w:themeColor="accent1" w:themeShade="BF"/>
    </w:rPr>
  </w:style>
  <w:style w:type="paragraph" w:styleId="Nadpis6">
    <w:name w:val="heading 6"/>
    <w:basedOn w:val="Normln"/>
    <w:next w:val="Normln"/>
    <w:link w:val="Nadpis6Char"/>
    <w:uiPriority w:val="9"/>
    <w:semiHidden/>
    <w:unhideWhenUsed/>
    <w:qFormat/>
    <w:rsid w:val="007733A5"/>
    <w:pPr>
      <w:keepNext/>
      <w:keepLines/>
      <w:numPr>
        <w:ilvl w:val="5"/>
        <w:numId w:val="1"/>
      </w:numPr>
      <w:spacing w:before="40"/>
      <w:outlineLvl w:val="5"/>
    </w:pPr>
    <w:rPr>
      <w:rFonts w:asciiTheme="majorHAnsi" w:eastAsiaTheme="majorEastAsia" w:hAnsiTheme="majorHAnsi" w:cstheme="majorBidi"/>
      <w:color w:val="204458" w:themeColor="accent1" w:themeShade="7F"/>
    </w:rPr>
  </w:style>
  <w:style w:type="paragraph" w:styleId="Nadpis7">
    <w:name w:val="heading 7"/>
    <w:basedOn w:val="Normln"/>
    <w:next w:val="Normln"/>
    <w:link w:val="Nadpis7Char"/>
    <w:uiPriority w:val="9"/>
    <w:semiHidden/>
    <w:unhideWhenUsed/>
    <w:qFormat/>
    <w:rsid w:val="007733A5"/>
    <w:pPr>
      <w:keepNext/>
      <w:keepLines/>
      <w:numPr>
        <w:ilvl w:val="6"/>
        <w:numId w:val="1"/>
      </w:numPr>
      <w:spacing w:before="40"/>
      <w:outlineLvl w:val="6"/>
    </w:pPr>
    <w:rPr>
      <w:rFonts w:asciiTheme="majorHAnsi" w:eastAsiaTheme="majorEastAsia" w:hAnsiTheme="majorHAnsi" w:cstheme="majorBidi"/>
      <w:i/>
      <w:iCs/>
      <w:color w:val="204458" w:themeColor="accent1" w:themeShade="7F"/>
    </w:rPr>
  </w:style>
  <w:style w:type="paragraph" w:styleId="Nadpis8">
    <w:name w:val="heading 8"/>
    <w:basedOn w:val="Normln"/>
    <w:next w:val="Normln"/>
    <w:link w:val="Nadpis8Char"/>
    <w:uiPriority w:val="9"/>
    <w:semiHidden/>
    <w:unhideWhenUsed/>
    <w:qFormat/>
    <w:rsid w:val="007733A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733A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E1833"/>
    <w:pPr>
      <w:autoSpaceDE w:val="0"/>
      <w:autoSpaceDN w:val="0"/>
      <w:adjustRightInd w:val="0"/>
      <w:spacing w:line="240" w:lineRule="auto"/>
    </w:pPr>
    <w:rPr>
      <w:rFonts w:ascii="Times New Roman" w:hAnsi="Times New Roman" w:cs="Times New Roman"/>
      <w:color w:val="000000"/>
      <w:sz w:val="24"/>
      <w:szCs w:val="24"/>
      <w:lang w:val="cs-CZ"/>
    </w:rPr>
  </w:style>
  <w:style w:type="character" w:customStyle="1" w:styleId="Nadpis1Char">
    <w:name w:val="Nadpis 1 Char"/>
    <w:basedOn w:val="Standardnpsmoodstavce"/>
    <w:link w:val="Nadpis1"/>
    <w:uiPriority w:val="9"/>
    <w:rsid w:val="00256792"/>
    <w:rPr>
      <w:rFonts w:ascii="Times New Roman" w:eastAsiaTheme="majorEastAsia" w:hAnsi="Times New Roman" w:cs="Times New Roman"/>
      <w:b/>
      <w:bCs/>
      <w:color w:val="000000" w:themeColor="text1"/>
      <w:sz w:val="32"/>
      <w:szCs w:val="32"/>
      <w:lang w:val="cs-CZ"/>
    </w:rPr>
  </w:style>
  <w:style w:type="character" w:customStyle="1" w:styleId="Nadpis2Char">
    <w:name w:val="Nadpis 2 Char"/>
    <w:basedOn w:val="Standardnpsmoodstavce"/>
    <w:link w:val="Nadpis2"/>
    <w:uiPriority w:val="9"/>
    <w:rsid w:val="00256792"/>
    <w:rPr>
      <w:rFonts w:ascii="Times New Roman" w:eastAsiaTheme="majorEastAsia" w:hAnsi="Times New Roman" w:cs="Times New Roman"/>
      <w:b/>
      <w:bCs/>
      <w:color w:val="000000" w:themeColor="text1"/>
      <w:sz w:val="26"/>
      <w:szCs w:val="26"/>
      <w:lang w:val="cs-CZ"/>
    </w:rPr>
  </w:style>
  <w:style w:type="character" w:customStyle="1" w:styleId="Nadpis3Char">
    <w:name w:val="Nadpis 3 Char"/>
    <w:basedOn w:val="Standardnpsmoodstavce"/>
    <w:link w:val="Nadpis3"/>
    <w:uiPriority w:val="9"/>
    <w:rsid w:val="00256792"/>
    <w:rPr>
      <w:rFonts w:ascii="Times New Roman" w:eastAsiaTheme="majorEastAsia" w:hAnsi="Times New Roman" w:cs="Times New Roman"/>
      <w:b/>
      <w:bCs/>
      <w:color w:val="000000" w:themeColor="text1"/>
      <w:sz w:val="24"/>
      <w:szCs w:val="24"/>
      <w:lang w:val="cs-CZ"/>
    </w:rPr>
  </w:style>
  <w:style w:type="paragraph" w:styleId="Nadpisobsahu">
    <w:name w:val="TOC Heading"/>
    <w:basedOn w:val="Nadpis1"/>
    <w:next w:val="Normln"/>
    <w:uiPriority w:val="39"/>
    <w:unhideWhenUsed/>
    <w:qFormat/>
    <w:rsid w:val="00B97E1A"/>
    <w:pPr>
      <w:outlineLvl w:val="9"/>
    </w:pPr>
    <w:rPr>
      <w:lang w:val="en-GB" w:eastAsia="en-GB"/>
    </w:rPr>
  </w:style>
  <w:style w:type="paragraph" w:styleId="Obsah1">
    <w:name w:val="toc 1"/>
    <w:basedOn w:val="Normln"/>
    <w:next w:val="Normln"/>
    <w:autoRedefine/>
    <w:uiPriority w:val="39"/>
    <w:unhideWhenUsed/>
    <w:rsid w:val="00357694"/>
    <w:pPr>
      <w:tabs>
        <w:tab w:val="left" w:pos="440"/>
        <w:tab w:val="right" w:leader="dot" w:pos="9062"/>
      </w:tabs>
      <w:spacing w:after="100"/>
    </w:pPr>
    <w:rPr>
      <w:b/>
      <w:bCs/>
      <w:noProof/>
      <w:sz w:val="28"/>
      <w:szCs w:val="28"/>
    </w:rPr>
  </w:style>
  <w:style w:type="paragraph" w:styleId="Obsah2">
    <w:name w:val="toc 2"/>
    <w:basedOn w:val="Normln"/>
    <w:next w:val="Normln"/>
    <w:autoRedefine/>
    <w:uiPriority w:val="39"/>
    <w:unhideWhenUsed/>
    <w:rsid w:val="00026AAA"/>
    <w:pPr>
      <w:tabs>
        <w:tab w:val="left" w:pos="880"/>
        <w:tab w:val="right" w:leader="dot" w:pos="8493"/>
      </w:tabs>
      <w:spacing w:after="100"/>
      <w:ind w:left="220"/>
    </w:pPr>
    <w:rPr>
      <w:noProof/>
      <w:color w:val="000000" w:themeColor="text1"/>
    </w:rPr>
  </w:style>
  <w:style w:type="paragraph" w:styleId="Obsah3">
    <w:name w:val="toc 3"/>
    <w:basedOn w:val="Normln"/>
    <w:next w:val="Normln"/>
    <w:autoRedefine/>
    <w:uiPriority w:val="39"/>
    <w:unhideWhenUsed/>
    <w:rsid w:val="00B97E1A"/>
    <w:pPr>
      <w:spacing w:after="100"/>
      <w:ind w:left="440"/>
    </w:pPr>
  </w:style>
  <w:style w:type="character" w:styleId="Hypertextovodkaz">
    <w:name w:val="Hyperlink"/>
    <w:basedOn w:val="Standardnpsmoodstavce"/>
    <w:uiPriority w:val="99"/>
    <w:unhideWhenUsed/>
    <w:rsid w:val="00B97E1A"/>
    <w:rPr>
      <w:color w:val="F59E00" w:themeColor="hyperlink"/>
      <w:u w:val="single"/>
    </w:rPr>
  </w:style>
  <w:style w:type="table" w:styleId="Mkatabulky">
    <w:name w:val="Table Grid"/>
    <w:basedOn w:val="Normlntabulka"/>
    <w:uiPriority w:val="39"/>
    <w:rsid w:val="00AC2174"/>
    <w:pPr>
      <w:spacing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121C90"/>
    <w:rPr>
      <w:rFonts w:ascii="Times New Roman" w:eastAsiaTheme="majorEastAsia" w:hAnsi="Times New Roman" w:cs="Times New Roman"/>
      <w:b/>
      <w:bCs/>
      <w:color w:val="000000" w:themeColor="text1"/>
      <w:sz w:val="24"/>
      <w:szCs w:val="24"/>
      <w:lang w:val="cs-CZ"/>
    </w:rPr>
  </w:style>
  <w:style w:type="character" w:customStyle="1" w:styleId="Nadpis5Char">
    <w:name w:val="Nadpis 5 Char"/>
    <w:basedOn w:val="Standardnpsmoodstavce"/>
    <w:link w:val="Nadpis5"/>
    <w:uiPriority w:val="9"/>
    <w:semiHidden/>
    <w:rsid w:val="007733A5"/>
    <w:rPr>
      <w:rFonts w:asciiTheme="majorHAnsi" w:eastAsiaTheme="majorEastAsia" w:hAnsiTheme="majorHAnsi" w:cstheme="majorBidi"/>
      <w:color w:val="306785" w:themeColor="accent1" w:themeShade="BF"/>
      <w:sz w:val="24"/>
      <w:szCs w:val="24"/>
      <w:lang w:val="cs-CZ"/>
    </w:rPr>
  </w:style>
  <w:style w:type="character" w:customStyle="1" w:styleId="Nadpis6Char">
    <w:name w:val="Nadpis 6 Char"/>
    <w:basedOn w:val="Standardnpsmoodstavce"/>
    <w:link w:val="Nadpis6"/>
    <w:uiPriority w:val="9"/>
    <w:semiHidden/>
    <w:rsid w:val="007733A5"/>
    <w:rPr>
      <w:rFonts w:asciiTheme="majorHAnsi" w:eastAsiaTheme="majorEastAsia" w:hAnsiTheme="majorHAnsi" w:cstheme="majorBidi"/>
      <w:color w:val="204458" w:themeColor="accent1" w:themeShade="7F"/>
      <w:sz w:val="24"/>
      <w:szCs w:val="24"/>
      <w:lang w:val="cs-CZ"/>
    </w:rPr>
  </w:style>
  <w:style w:type="character" w:customStyle="1" w:styleId="Nadpis7Char">
    <w:name w:val="Nadpis 7 Char"/>
    <w:basedOn w:val="Standardnpsmoodstavce"/>
    <w:link w:val="Nadpis7"/>
    <w:uiPriority w:val="9"/>
    <w:semiHidden/>
    <w:rsid w:val="007733A5"/>
    <w:rPr>
      <w:rFonts w:asciiTheme="majorHAnsi" w:eastAsiaTheme="majorEastAsia" w:hAnsiTheme="majorHAnsi" w:cstheme="majorBidi"/>
      <w:i/>
      <w:iCs/>
      <w:color w:val="204458" w:themeColor="accent1" w:themeShade="7F"/>
      <w:sz w:val="24"/>
      <w:szCs w:val="24"/>
      <w:lang w:val="cs-CZ"/>
    </w:rPr>
  </w:style>
  <w:style w:type="character" w:customStyle="1" w:styleId="Nadpis8Char">
    <w:name w:val="Nadpis 8 Char"/>
    <w:basedOn w:val="Standardnpsmoodstavce"/>
    <w:link w:val="Nadpis8"/>
    <w:uiPriority w:val="9"/>
    <w:semiHidden/>
    <w:rsid w:val="007733A5"/>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Standardnpsmoodstavce"/>
    <w:link w:val="Nadpis9"/>
    <w:uiPriority w:val="9"/>
    <w:semiHidden/>
    <w:rsid w:val="007733A5"/>
    <w:rPr>
      <w:rFonts w:asciiTheme="majorHAnsi" w:eastAsiaTheme="majorEastAsia" w:hAnsiTheme="majorHAnsi" w:cstheme="majorBidi"/>
      <w:i/>
      <w:iCs/>
      <w:color w:val="272727" w:themeColor="text1" w:themeTint="D8"/>
      <w:sz w:val="21"/>
      <w:szCs w:val="21"/>
      <w:lang w:val="cs-CZ"/>
    </w:rPr>
  </w:style>
  <w:style w:type="paragraph" w:customStyle="1" w:styleId="bezsel">
    <w:name w:val="bez čísel"/>
    <w:basedOn w:val="Nadpis1"/>
    <w:next w:val="Normln"/>
    <w:link w:val="bezselChar"/>
    <w:qFormat/>
    <w:rsid w:val="00D23B13"/>
    <w:pPr>
      <w:numPr>
        <w:numId w:val="0"/>
      </w:numPr>
    </w:pPr>
    <w:rPr>
      <w:b w:val="0"/>
      <w:bCs w:val="0"/>
    </w:rPr>
  </w:style>
  <w:style w:type="character" w:customStyle="1" w:styleId="bezselChar">
    <w:name w:val="bez čísel Char"/>
    <w:basedOn w:val="Nadpis1Char"/>
    <w:link w:val="bezsel"/>
    <w:rsid w:val="0015026F"/>
    <w:rPr>
      <w:rFonts w:ascii="Times New Roman" w:eastAsiaTheme="majorEastAsia" w:hAnsi="Times New Roman" w:cs="Times New Roman"/>
      <w:b w:val="0"/>
      <w:bCs w:val="0"/>
      <w:color w:val="000000" w:themeColor="text1"/>
      <w:sz w:val="32"/>
      <w:szCs w:val="32"/>
      <w:lang w:val="cs-CZ"/>
    </w:rPr>
  </w:style>
  <w:style w:type="paragraph" w:styleId="Odstavecseseznamem">
    <w:name w:val="List Paragraph"/>
    <w:basedOn w:val="Normln"/>
    <w:uiPriority w:val="34"/>
    <w:qFormat/>
    <w:rsid w:val="00F87B36"/>
    <w:pPr>
      <w:spacing w:after="160" w:line="259" w:lineRule="auto"/>
      <w:ind w:left="720"/>
      <w:contextualSpacing/>
    </w:pPr>
    <w:rPr>
      <w:rFonts w:asciiTheme="minorHAnsi" w:hAnsiTheme="minorHAnsi" w:cstheme="minorBidi"/>
      <w:color w:val="auto"/>
      <w:sz w:val="22"/>
      <w:szCs w:val="22"/>
    </w:rPr>
  </w:style>
  <w:style w:type="character" w:styleId="Nevyeenzmnka">
    <w:name w:val="Unresolved Mention"/>
    <w:basedOn w:val="Standardnpsmoodstavce"/>
    <w:uiPriority w:val="99"/>
    <w:semiHidden/>
    <w:unhideWhenUsed/>
    <w:rsid w:val="00646B23"/>
    <w:rPr>
      <w:color w:val="605E5C"/>
      <w:shd w:val="clear" w:color="auto" w:fill="E1DFDD"/>
    </w:rPr>
  </w:style>
  <w:style w:type="character" w:styleId="Sledovanodkaz">
    <w:name w:val="FollowedHyperlink"/>
    <w:basedOn w:val="Standardnpsmoodstavce"/>
    <w:uiPriority w:val="99"/>
    <w:semiHidden/>
    <w:unhideWhenUsed/>
    <w:rsid w:val="00996431"/>
    <w:rPr>
      <w:color w:val="B2B2B2" w:themeColor="followedHyperlink"/>
      <w:u w:val="single"/>
    </w:rPr>
  </w:style>
  <w:style w:type="paragraph" w:styleId="Zhlav">
    <w:name w:val="header"/>
    <w:basedOn w:val="Normln"/>
    <w:link w:val="ZhlavChar"/>
    <w:uiPriority w:val="99"/>
    <w:unhideWhenUsed/>
    <w:rsid w:val="00992AAF"/>
    <w:pPr>
      <w:tabs>
        <w:tab w:val="center" w:pos="4536"/>
        <w:tab w:val="right" w:pos="9072"/>
      </w:tabs>
      <w:spacing w:line="240" w:lineRule="auto"/>
    </w:pPr>
  </w:style>
  <w:style w:type="character" w:customStyle="1" w:styleId="ZhlavChar">
    <w:name w:val="Záhlaví Char"/>
    <w:basedOn w:val="Standardnpsmoodstavce"/>
    <w:link w:val="Zhlav"/>
    <w:uiPriority w:val="99"/>
    <w:rsid w:val="00992AAF"/>
    <w:rPr>
      <w:rFonts w:ascii="Times New Roman" w:hAnsi="Times New Roman" w:cs="Times New Roman"/>
      <w:color w:val="000000"/>
      <w:sz w:val="24"/>
      <w:szCs w:val="24"/>
      <w:lang w:val="cs-CZ"/>
    </w:rPr>
  </w:style>
  <w:style w:type="paragraph" w:styleId="Zpat">
    <w:name w:val="footer"/>
    <w:basedOn w:val="Normln"/>
    <w:link w:val="ZpatChar"/>
    <w:uiPriority w:val="99"/>
    <w:unhideWhenUsed/>
    <w:rsid w:val="00992AAF"/>
    <w:pPr>
      <w:tabs>
        <w:tab w:val="center" w:pos="4536"/>
        <w:tab w:val="right" w:pos="9072"/>
      </w:tabs>
      <w:spacing w:line="240" w:lineRule="auto"/>
    </w:pPr>
  </w:style>
  <w:style w:type="character" w:customStyle="1" w:styleId="ZpatChar">
    <w:name w:val="Zápatí Char"/>
    <w:basedOn w:val="Standardnpsmoodstavce"/>
    <w:link w:val="Zpat"/>
    <w:uiPriority w:val="99"/>
    <w:rsid w:val="00992AAF"/>
    <w:rPr>
      <w:rFonts w:ascii="Times New Roman" w:hAnsi="Times New Roman" w:cs="Times New Roman"/>
      <w:color w:val="000000"/>
      <w:sz w:val="24"/>
      <w:szCs w:val="24"/>
      <w:lang w:val="cs-CZ"/>
    </w:rPr>
  </w:style>
  <w:style w:type="paragraph" w:styleId="Normlnweb">
    <w:name w:val="Normal (Web)"/>
    <w:basedOn w:val="Normln"/>
    <w:uiPriority w:val="99"/>
    <w:semiHidden/>
    <w:unhideWhenUsed/>
    <w:rsid w:val="00155F45"/>
    <w:pPr>
      <w:spacing w:before="100" w:beforeAutospacing="1" w:after="100" w:afterAutospacing="1" w:line="240" w:lineRule="auto"/>
    </w:pPr>
    <w:rPr>
      <w:rFonts w:eastAsia="Times New Roman"/>
      <w:color w:val="auto"/>
      <w:lang w:val="en-GB" w:eastAsia="en-GB"/>
    </w:rPr>
  </w:style>
  <w:style w:type="character" w:styleId="Zdraznn">
    <w:name w:val="Emphasis"/>
    <w:basedOn w:val="Standardnpsmoodstavce"/>
    <w:uiPriority w:val="20"/>
    <w:qFormat/>
    <w:rsid w:val="001F5A46"/>
    <w:rPr>
      <w:i/>
      <w:iCs/>
    </w:rPr>
  </w:style>
  <w:style w:type="paragraph" w:customStyle="1" w:styleId="l5">
    <w:name w:val="l5"/>
    <w:basedOn w:val="Normln"/>
    <w:rsid w:val="004915D9"/>
    <w:pPr>
      <w:spacing w:before="100" w:beforeAutospacing="1" w:after="100" w:afterAutospacing="1" w:line="240" w:lineRule="auto"/>
    </w:pPr>
    <w:rPr>
      <w:rFonts w:eastAsia="Times New Roman"/>
      <w:color w:val="auto"/>
      <w:lang w:val="en-GB" w:eastAsia="en-GB"/>
    </w:rPr>
  </w:style>
  <w:style w:type="character" w:styleId="PromnnHTML">
    <w:name w:val="HTML Variable"/>
    <w:basedOn w:val="Standardnpsmoodstavce"/>
    <w:uiPriority w:val="99"/>
    <w:semiHidden/>
    <w:unhideWhenUsed/>
    <w:rsid w:val="004915D9"/>
    <w:rPr>
      <w:i/>
      <w:iCs/>
    </w:rPr>
  </w:style>
  <w:style w:type="paragraph" w:customStyle="1" w:styleId="l3">
    <w:name w:val="l3"/>
    <w:basedOn w:val="Normln"/>
    <w:rsid w:val="002B1B63"/>
    <w:pPr>
      <w:spacing w:before="100" w:beforeAutospacing="1" w:after="100" w:afterAutospacing="1" w:line="240" w:lineRule="auto"/>
    </w:pPr>
    <w:rPr>
      <w:rFonts w:eastAsia="Times New Roman"/>
      <w:color w:val="auto"/>
      <w:lang w:val="en-GB" w:eastAsia="en-GB"/>
    </w:rPr>
  </w:style>
  <w:style w:type="character" w:styleId="Zstupntext">
    <w:name w:val="Placeholder Text"/>
    <w:basedOn w:val="Standardnpsmoodstavce"/>
    <w:uiPriority w:val="99"/>
    <w:semiHidden/>
    <w:rsid w:val="008D04E8"/>
    <w:rPr>
      <w:color w:val="808080"/>
    </w:rPr>
  </w:style>
  <w:style w:type="paragraph" w:styleId="Titulek">
    <w:name w:val="caption"/>
    <w:basedOn w:val="Normln"/>
    <w:next w:val="Normln"/>
    <w:uiPriority w:val="35"/>
    <w:unhideWhenUsed/>
    <w:qFormat/>
    <w:rsid w:val="008D04E8"/>
    <w:pPr>
      <w:spacing w:after="200" w:line="240" w:lineRule="auto"/>
    </w:pPr>
    <w:rPr>
      <w:i/>
      <w:iCs/>
      <w:color w:val="5E5E5E" w:themeColor="text2"/>
      <w:sz w:val="18"/>
      <w:szCs w:val="18"/>
    </w:rPr>
  </w:style>
  <w:style w:type="paragraph" w:styleId="Seznamobrzk">
    <w:name w:val="table of figures"/>
    <w:basedOn w:val="Normln"/>
    <w:next w:val="Normln"/>
    <w:uiPriority w:val="99"/>
    <w:unhideWhenUsed/>
    <w:rsid w:val="00E05DDF"/>
  </w:style>
  <w:style w:type="character" w:styleId="Odkaznakoment">
    <w:name w:val="annotation reference"/>
    <w:basedOn w:val="Standardnpsmoodstavce"/>
    <w:uiPriority w:val="99"/>
    <w:semiHidden/>
    <w:unhideWhenUsed/>
    <w:rsid w:val="005C451F"/>
    <w:rPr>
      <w:sz w:val="16"/>
      <w:szCs w:val="16"/>
    </w:rPr>
  </w:style>
  <w:style w:type="paragraph" w:styleId="Textkomente">
    <w:name w:val="annotation text"/>
    <w:basedOn w:val="Normln"/>
    <w:link w:val="TextkomenteChar"/>
    <w:uiPriority w:val="99"/>
    <w:semiHidden/>
    <w:unhideWhenUsed/>
    <w:rsid w:val="005C451F"/>
    <w:pPr>
      <w:spacing w:line="240" w:lineRule="auto"/>
    </w:pPr>
    <w:rPr>
      <w:sz w:val="20"/>
      <w:szCs w:val="20"/>
    </w:rPr>
  </w:style>
  <w:style w:type="character" w:customStyle="1" w:styleId="TextkomenteChar">
    <w:name w:val="Text komentáře Char"/>
    <w:basedOn w:val="Standardnpsmoodstavce"/>
    <w:link w:val="Textkomente"/>
    <w:uiPriority w:val="99"/>
    <w:semiHidden/>
    <w:rsid w:val="005C451F"/>
    <w:rPr>
      <w:rFonts w:ascii="Times New Roman" w:hAnsi="Times New Roman" w:cs="Times New Roman"/>
      <w:color w:val="000000"/>
      <w:sz w:val="20"/>
      <w:szCs w:val="20"/>
      <w:lang w:val="cs-CZ"/>
    </w:rPr>
  </w:style>
  <w:style w:type="paragraph" w:styleId="Pedmtkomente">
    <w:name w:val="annotation subject"/>
    <w:basedOn w:val="Textkomente"/>
    <w:next w:val="Textkomente"/>
    <w:link w:val="PedmtkomenteChar"/>
    <w:uiPriority w:val="99"/>
    <w:semiHidden/>
    <w:unhideWhenUsed/>
    <w:rsid w:val="005C451F"/>
    <w:rPr>
      <w:b/>
      <w:bCs/>
    </w:rPr>
  </w:style>
  <w:style w:type="character" w:customStyle="1" w:styleId="PedmtkomenteChar">
    <w:name w:val="Předmět komentáře Char"/>
    <w:basedOn w:val="TextkomenteChar"/>
    <w:link w:val="Pedmtkomente"/>
    <w:uiPriority w:val="99"/>
    <w:semiHidden/>
    <w:rsid w:val="005C451F"/>
    <w:rPr>
      <w:rFonts w:ascii="Times New Roman" w:hAnsi="Times New Roman" w:cs="Times New Roman"/>
      <w:b/>
      <w:bCs/>
      <w:color w:val="000000"/>
      <w:sz w:val="20"/>
      <w:szCs w:val="20"/>
      <w:lang w:val="cs-CZ"/>
    </w:rPr>
  </w:style>
  <w:style w:type="paragraph" w:styleId="Textbubliny">
    <w:name w:val="Balloon Text"/>
    <w:basedOn w:val="Normln"/>
    <w:link w:val="TextbublinyChar"/>
    <w:uiPriority w:val="99"/>
    <w:semiHidden/>
    <w:unhideWhenUsed/>
    <w:rsid w:val="005C451F"/>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51F"/>
    <w:rPr>
      <w:rFonts w:ascii="Segoe UI" w:hAnsi="Segoe UI" w:cs="Segoe UI"/>
      <w:color w:val="000000"/>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299595">
      <w:bodyDiv w:val="1"/>
      <w:marLeft w:val="0"/>
      <w:marRight w:val="0"/>
      <w:marTop w:val="0"/>
      <w:marBottom w:val="0"/>
      <w:divBdr>
        <w:top w:val="none" w:sz="0" w:space="0" w:color="auto"/>
        <w:left w:val="none" w:sz="0" w:space="0" w:color="auto"/>
        <w:bottom w:val="none" w:sz="0" w:space="0" w:color="auto"/>
        <w:right w:val="none" w:sz="0" w:space="0" w:color="auto"/>
      </w:divBdr>
    </w:div>
    <w:div w:id="661350713">
      <w:bodyDiv w:val="1"/>
      <w:marLeft w:val="0"/>
      <w:marRight w:val="0"/>
      <w:marTop w:val="0"/>
      <w:marBottom w:val="0"/>
      <w:divBdr>
        <w:top w:val="none" w:sz="0" w:space="0" w:color="auto"/>
        <w:left w:val="none" w:sz="0" w:space="0" w:color="auto"/>
        <w:bottom w:val="none" w:sz="0" w:space="0" w:color="auto"/>
        <w:right w:val="none" w:sz="0" w:space="0" w:color="auto"/>
      </w:divBdr>
    </w:div>
    <w:div w:id="799148018">
      <w:bodyDiv w:val="1"/>
      <w:marLeft w:val="0"/>
      <w:marRight w:val="0"/>
      <w:marTop w:val="0"/>
      <w:marBottom w:val="0"/>
      <w:divBdr>
        <w:top w:val="none" w:sz="0" w:space="0" w:color="auto"/>
        <w:left w:val="none" w:sz="0" w:space="0" w:color="auto"/>
        <w:bottom w:val="none" w:sz="0" w:space="0" w:color="auto"/>
        <w:right w:val="none" w:sz="0" w:space="0" w:color="auto"/>
      </w:divBdr>
    </w:div>
    <w:div w:id="992026757">
      <w:bodyDiv w:val="1"/>
      <w:marLeft w:val="0"/>
      <w:marRight w:val="0"/>
      <w:marTop w:val="0"/>
      <w:marBottom w:val="0"/>
      <w:divBdr>
        <w:top w:val="none" w:sz="0" w:space="0" w:color="auto"/>
        <w:left w:val="none" w:sz="0" w:space="0" w:color="auto"/>
        <w:bottom w:val="none" w:sz="0" w:space="0" w:color="auto"/>
        <w:right w:val="none" w:sz="0" w:space="0" w:color="auto"/>
      </w:divBdr>
    </w:div>
    <w:div w:id="1004547571">
      <w:bodyDiv w:val="1"/>
      <w:marLeft w:val="0"/>
      <w:marRight w:val="0"/>
      <w:marTop w:val="0"/>
      <w:marBottom w:val="0"/>
      <w:divBdr>
        <w:top w:val="none" w:sz="0" w:space="0" w:color="auto"/>
        <w:left w:val="none" w:sz="0" w:space="0" w:color="auto"/>
        <w:bottom w:val="none" w:sz="0" w:space="0" w:color="auto"/>
        <w:right w:val="none" w:sz="0" w:space="0" w:color="auto"/>
      </w:divBdr>
    </w:div>
    <w:div w:id="1030230086">
      <w:bodyDiv w:val="1"/>
      <w:marLeft w:val="0"/>
      <w:marRight w:val="0"/>
      <w:marTop w:val="0"/>
      <w:marBottom w:val="0"/>
      <w:divBdr>
        <w:top w:val="none" w:sz="0" w:space="0" w:color="auto"/>
        <w:left w:val="none" w:sz="0" w:space="0" w:color="auto"/>
        <w:bottom w:val="none" w:sz="0" w:space="0" w:color="auto"/>
        <w:right w:val="none" w:sz="0" w:space="0" w:color="auto"/>
      </w:divBdr>
    </w:div>
    <w:div w:id="1082919468">
      <w:bodyDiv w:val="1"/>
      <w:marLeft w:val="0"/>
      <w:marRight w:val="0"/>
      <w:marTop w:val="0"/>
      <w:marBottom w:val="0"/>
      <w:divBdr>
        <w:top w:val="none" w:sz="0" w:space="0" w:color="auto"/>
        <w:left w:val="none" w:sz="0" w:space="0" w:color="auto"/>
        <w:bottom w:val="none" w:sz="0" w:space="0" w:color="auto"/>
        <w:right w:val="none" w:sz="0" w:space="0" w:color="auto"/>
      </w:divBdr>
    </w:div>
    <w:div w:id="1116365189">
      <w:bodyDiv w:val="1"/>
      <w:marLeft w:val="0"/>
      <w:marRight w:val="0"/>
      <w:marTop w:val="0"/>
      <w:marBottom w:val="0"/>
      <w:divBdr>
        <w:top w:val="none" w:sz="0" w:space="0" w:color="auto"/>
        <w:left w:val="none" w:sz="0" w:space="0" w:color="auto"/>
        <w:bottom w:val="none" w:sz="0" w:space="0" w:color="auto"/>
        <w:right w:val="none" w:sz="0" w:space="0" w:color="auto"/>
      </w:divBdr>
    </w:div>
    <w:div w:id="1390417532">
      <w:bodyDiv w:val="1"/>
      <w:marLeft w:val="0"/>
      <w:marRight w:val="0"/>
      <w:marTop w:val="0"/>
      <w:marBottom w:val="0"/>
      <w:divBdr>
        <w:top w:val="none" w:sz="0" w:space="0" w:color="auto"/>
        <w:left w:val="none" w:sz="0" w:space="0" w:color="auto"/>
        <w:bottom w:val="none" w:sz="0" w:space="0" w:color="auto"/>
        <w:right w:val="none" w:sz="0" w:space="0" w:color="auto"/>
      </w:divBdr>
    </w:div>
    <w:div w:id="1552155463">
      <w:bodyDiv w:val="1"/>
      <w:marLeft w:val="0"/>
      <w:marRight w:val="0"/>
      <w:marTop w:val="0"/>
      <w:marBottom w:val="0"/>
      <w:divBdr>
        <w:top w:val="none" w:sz="0" w:space="0" w:color="auto"/>
        <w:left w:val="none" w:sz="0" w:space="0" w:color="auto"/>
        <w:bottom w:val="none" w:sz="0" w:space="0" w:color="auto"/>
        <w:right w:val="none" w:sz="0" w:space="0" w:color="auto"/>
      </w:divBdr>
    </w:div>
    <w:div w:id="1656179472">
      <w:bodyDiv w:val="1"/>
      <w:marLeft w:val="0"/>
      <w:marRight w:val="0"/>
      <w:marTop w:val="0"/>
      <w:marBottom w:val="0"/>
      <w:divBdr>
        <w:top w:val="none" w:sz="0" w:space="0" w:color="auto"/>
        <w:left w:val="none" w:sz="0" w:space="0" w:color="auto"/>
        <w:bottom w:val="none" w:sz="0" w:space="0" w:color="auto"/>
        <w:right w:val="none" w:sz="0" w:space="0" w:color="auto"/>
      </w:divBdr>
    </w:div>
    <w:div w:id="1788506919">
      <w:bodyDiv w:val="1"/>
      <w:marLeft w:val="0"/>
      <w:marRight w:val="0"/>
      <w:marTop w:val="0"/>
      <w:marBottom w:val="0"/>
      <w:divBdr>
        <w:top w:val="none" w:sz="0" w:space="0" w:color="auto"/>
        <w:left w:val="none" w:sz="0" w:space="0" w:color="auto"/>
        <w:bottom w:val="none" w:sz="0" w:space="0" w:color="auto"/>
        <w:right w:val="none" w:sz="0" w:space="0" w:color="auto"/>
      </w:divBdr>
    </w:div>
    <w:div w:id="1796635475">
      <w:bodyDiv w:val="1"/>
      <w:marLeft w:val="0"/>
      <w:marRight w:val="0"/>
      <w:marTop w:val="0"/>
      <w:marBottom w:val="0"/>
      <w:divBdr>
        <w:top w:val="none" w:sz="0" w:space="0" w:color="auto"/>
        <w:left w:val="none" w:sz="0" w:space="0" w:color="auto"/>
        <w:bottom w:val="none" w:sz="0" w:space="0" w:color="auto"/>
        <w:right w:val="none" w:sz="0" w:space="0" w:color="auto"/>
      </w:divBdr>
    </w:div>
    <w:div w:id="20778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chart" Target="charts/chart5.xml"/><Relationship Id="rId26" Type="http://schemas.openxmlformats.org/officeDocument/2006/relationships/hyperlink" Target="http://againstmatchfixing.com/o-projekcie-en/" TargetMode="External"/><Relationship Id="rId39" Type="http://schemas.openxmlformats.org/officeDocument/2006/relationships/hyperlink" Target="https://www.idnes.cz/brno/zpravy/soud-rozdal-v-korupcni-kauze-fotbalistu-bystrce-podminky.A080307_131346_brno_taj" TargetMode="External"/><Relationship Id="rId21" Type="http://schemas.openxmlformats.org/officeDocument/2006/relationships/chart" Target="charts/chart8.xml"/><Relationship Id="rId34" Type="http://schemas.openxmlformats.org/officeDocument/2006/relationships/hyperlink" Target="http://link.springer.com/10.1007/s10899-017-9719-x" TargetMode="External"/><Relationship Id="rId42" Type="http://schemas.openxmlformats.org/officeDocument/2006/relationships/hyperlink" Target="https://www.bigonsports.com/history-of-sports-betting/" TargetMode="External"/><Relationship Id="rId47" Type="http://schemas.openxmlformats.org/officeDocument/2006/relationships/hyperlink" Target="https://www.hazardni-hry.eu/sport/sazkovy-kurz.html" TargetMode="External"/><Relationship Id="rId50" Type="http://schemas.openxmlformats.org/officeDocument/2006/relationships/hyperlink" Target="https://is.muni.cz/th/lrfze/" TargetMode="External"/><Relationship Id="rId55" Type="http://schemas.openxmlformats.org/officeDocument/2006/relationships/hyperlink" Target="https://www.dailymail.co.uk/sport/football/article-4853920/How-Premier-League-betting-sponsorship-evolved.html" TargetMode="External"/><Relationship Id="rId63" Type="http://schemas.openxmlformats.org/officeDocument/2006/relationships/chart" Target="charts/chart16.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s://www.nhl.com/cs/news/cestovni-itinerar-muze-ohrozit-ambice-tymu/c-2941425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chart" Target="charts/chart11.xml"/><Relationship Id="rId32" Type="http://schemas.openxmlformats.org/officeDocument/2006/relationships/hyperlink" Target="http://federbet.com/about-us/" TargetMode="External"/><Relationship Id="rId37" Type="http://schemas.openxmlformats.org/officeDocument/2006/relationships/hyperlink" Target="https://www.epravo.cz/top/clanky/pravni-uprava-ovlivnovani-sportovnich-zapasu-match-fixing-107812.html" TargetMode="External"/><Relationship Id="rId40" Type="http://schemas.openxmlformats.org/officeDocument/2006/relationships/hyperlink" Target="https://www.tandfonline.com/doi/full/10.1080/01490400.2018.1483852" TargetMode="External"/><Relationship Id="rId45" Type="http://schemas.openxmlformats.org/officeDocument/2006/relationships/hyperlink" Target="https://www.telegraph.co.uk/finance/personalfinance/money-saving-tips/8185280/Is-this-a-bet-you-cant-lose.html" TargetMode="External"/><Relationship Id="rId53" Type="http://schemas.openxmlformats.org/officeDocument/2006/relationships/hyperlink" Target="https://www.idnes.cz/sport/sazeni/skola-sazeni-tipovat-sportovni-zapasy-lide-zacali-uz-v-17-stoleti.A090703_090239_sazeni_pes" TargetMode="External"/><Relationship Id="rId58" Type="http://schemas.openxmlformats.org/officeDocument/2006/relationships/hyperlink" Target="https://www.theguardian.com/sport/blog/2019/apr/20/two-centuries-after-first-bookie-harry-ogden-betting-industry-eating-itself" TargetMode="External"/><Relationship Id="rId66"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s://www.tandfonline.com/doi/full/10.1080/14660970.2018.1425682" TargetMode="External"/><Relationship Id="rId36" Type="http://schemas.openxmlformats.org/officeDocument/2006/relationships/hyperlink" Target="https://www.hokej.cz/osm-tymu-84-zapasu-a-pohar-jana-palacha-univerzitni-liga-prepise-dejiny/5041114" TargetMode="External"/><Relationship Id="rId49" Type="http://schemas.openxmlformats.org/officeDocument/2006/relationships/hyperlink" Target="https://www.pinnacle.bet/cs/betting-articles/educational/sports-betting-explained/D6QJZ4GB5Q8DS94N" TargetMode="External"/><Relationship Id="rId57" Type="http://schemas.openxmlformats.org/officeDocument/2006/relationships/hyperlink" Target="https://www.usitc.gov/publications/332/journals/online_gambling_dispute.pdf" TargetMode="External"/><Relationship Id="rId61" Type="http://schemas.openxmlformats.org/officeDocument/2006/relationships/chart" Target="charts/chart14.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yperlink" Target="https://www.finance.cz/zpravy/finance/460529-cov-chce-dal-rozdeloval-prijmy-z-loterii-na-sport/" TargetMode="External"/><Relationship Id="rId44" Type="http://schemas.openxmlformats.org/officeDocument/2006/relationships/hyperlink" Target="http://199757.w57.wedos.ws/wp-content/uploads/2018/09/Mravcik_Prevalence-gamble.pdf" TargetMode="External"/><Relationship Id="rId52" Type="http://schemas.openxmlformats.org/officeDocument/2006/relationships/hyperlink" Target="https://www.idnes.cz/fotbal/prvni-liga/sportradar-jak-funguje-system-proti-ovlivnovani-vysledku.A140120_184711_fotbal_pes" TargetMode="External"/><Relationship Id="rId60" Type="http://schemas.openxmlformats.org/officeDocument/2006/relationships/chart" Target="charts/chart13.xml"/><Relationship Id="rId65" Type="http://schemas.openxmlformats.org/officeDocument/2006/relationships/chart" Target="charts/chart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s://www.idnes.cz/sport/sazeni/sazkarska-afera-v-juniorskem-hokeji-tipsport-fortuna-synot-tip.A140825_181648_sazeni_bem" TargetMode="External"/><Relationship Id="rId30" Type="http://schemas.openxmlformats.org/officeDocument/2006/relationships/hyperlink" Target="https://www.pinnacle.com/cs/betting-articles/educational/odds-formats-available-at-pinnacle-sports/ZWSJD9PPX69V3YXZ" TargetMode="External"/><Relationship Id="rId35" Type="http://schemas.openxmlformats.org/officeDocument/2006/relationships/hyperlink" Target="http://www.historicalkits.co.uk/English_Football_League/season/2019-2020/2019-2020.html" TargetMode="External"/><Relationship Id="rId43" Type="http://schemas.openxmlformats.org/officeDocument/2006/relationships/hyperlink" Target="http://www.sportbiz.cz/2019/10/01/tipsport-cili-na-studenty-stal-se-partnerem-nove-hokejove-ligy/" TargetMode="External"/><Relationship Id="rId48" Type="http://schemas.openxmlformats.org/officeDocument/2006/relationships/hyperlink" Target="https://www.lupa.cz/clanky/stalo-se-sazeni-po-internetu-dostalo-zelenou/" TargetMode="External"/><Relationship Id="rId56" Type="http://schemas.openxmlformats.org/officeDocument/2006/relationships/hyperlink" Target="https://winnersclub.cz/lekce-1-zakladni-trenink/" TargetMode="External"/><Relationship Id="rId64" Type="http://schemas.openxmlformats.org/officeDocument/2006/relationships/chart" Target="charts/chart17.xml"/><Relationship Id="rId8" Type="http://schemas.openxmlformats.org/officeDocument/2006/relationships/webSettings" Target="webSettings.xml"/><Relationship Id="rId51" Type="http://schemas.openxmlformats.org/officeDocument/2006/relationships/hyperlink" Target="https://www.vlada.cz/assets/urad-vlady/poskytovani-informaci/poskytnute-informace-na-zadost/Priloha_1_Analyza.pdf"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s://www.bbc.com/sport/football/21333930" TargetMode="External"/><Relationship Id="rId38" Type="http://schemas.openxmlformats.org/officeDocument/2006/relationships/hyperlink" Target="https://www.betarena.cz/rubriky/sportovni-clanky/legalni-online-kurzove-sazeni-v-cesku_961.html" TargetMode="External"/><Relationship Id="rId46" Type="http://schemas.openxmlformats.org/officeDocument/2006/relationships/hyperlink" Target="https://projecteuclid.org/euclid.mjms/1316024884" TargetMode="External"/><Relationship Id="rId59" Type="http://schemas.openxmlformats.org/officeDocument/2006/relationships/footer" Target="footer3.xml"/><Relationship Id="rId67" Type="http://schemas.openxmlformats.org/officeDocument/2006/relationships/fontTable" Target="fontTable.xml"/><Relationship Id="rId20" Type="http://schemas.openxmlformats.org/officeDocument/2006/relationships/chart" Target="charts/chart7.xml"/><Relationship Id="rId41" Type="http://schemas.openxmlformats.org/officeDocument/2006/relationships/hyperlink" Target="https://zpravy.aktualne.cz/ekonomika/desitky-tisic-sazkaru-prijdou-o-ucty-u-zahranicnich-firem-no/r~00ba60d0fa8b11e68ad70025900fea04/" TargetMode="External"/><Relationship Id="rId54" Type="http://schemas.openxmlformats.org/officeDocument/2006/relationships/hyperlink" Target="https://www.idnes.cz/sport/sazeni/skola-sazeni-hendikep-specials-naucte-se-zakladni-terminy.A090709_095148_sazeni_pes" TargetMode="External"/><Relationship Id="rId6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sz="1600">
                <a:solidFill>
                  <a:schemeClr val="tx1"/>
                </a:solidFill>
                <a:latin typeface="Times New Roman" panose="02020603050405020304" pitchFamily="18" charset="0"/>
                <a:cs typeface="Times New Roman" panose="02020603050405020304" pitchFamily="18" charset="0"/>
              </a:rPr>
              <a:t>Pohlaví respondentů</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Pohlaví respondentů</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B7C-41A8-AA18-0753BF5D41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2-4B7C-41A8-AA18-0753BF5D416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List1!$A$2:$A$3</c:f>
              <c:strCache>
                <c:ptCount val="2"/>
                <c:pt idx="0">
                  <c:v>Muži (140)</c:v>
                </c:pt>
                <c:pt idx="1">
                  <c:v>Ženy (72)</c:v>
                </c:pt>
              </c:strCache>
            </c:strRef>
          </c:cat>
          <c:val>
            <c:numRef>
              <c:f>List1!$B$2:$B$3</c:f>
              <c:numCache>
                <c:formatCode>General</c:formatCode>
                <c:ptCount val="2"/>
                <c:pt idx="0">
                  <c:v>140</c:v>
                </c:pt>
                <c:pt idx="1">
                  <c:v>72</c:v>
                </c:pt>
              </c:numCache>
            </c:numRef>
          </c:val>
          <c:extLst>
            <c:ext xmlns:c16="http://schemas.microsoft.com/office/drawing/2014/chart" uri="{C3380CC4-5D6E-409C-BE32-E72D297353CC}">
              <c16:uniqueId val="{00000000-4B7C-41A8-AA18-0753BF5D416A}"/>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sz="1600"/>
              <a:t>Názor na sázení v amatérských soutěžích </a:t>
            </a:r>
            <a:endParaRPr lang="en-US" sz="1600"/>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List1!$B$1</c:f>
              <c:strCache>
                <c:ptCount val="1"/>
                <c:pt idx="0">
                  <c:v>Prodej</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5-C9F6-4044-BF9E-5B5D62C7890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6-C9F6-4044-BF9E-5B5D62C7890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46CE-4E9A-85C8-94B6DD19884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C9F6-4044-BF9E-5B5D62C7890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4-C9F6-4044-BF9E-5B5D62C7890F}"/>
              </c:ext>
            </c:extLst>
          </c:dPt>
          <c:dLbls>
            <c:dLbl>
              <c:idx val="3"/>
              <c:layout>
                <c:manualLayout>
                  <c:x val="3.8226249003362404E-2"/>
                  <c:y val="9.80683805794735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9F6-4044-BF9E-5B5D62C7890F}"/>
                </c:ext>
              </c:extLst>
            </c:dLbl>
            <c:dLbl>
              <c:idx val="4"/>
              <c:layout>
                <c:manualLayout>
                  <c:x val="1.0435223881149867E-2"/>
                  <c:y val="6.6733224046652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9F6-4044-BF9E-5B5D62C7890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List1!$A$2:$A$6</c:f>
              <c:strCache>
                <c:ptCount val="5"/>
                <c:pt idx="0">
                  <c:v>Souhlasím se sázením na amatérské soutěže za předpokladu, že budou částečně regulovány. (90)</c:v>
                </c:pt>
                <c:pt idx="1">
                  <c:v>Myslím si, že by to tak být nemělo. Lehce může dojít k ovlivnění (71)</c:v>
                </c:pt>
                <c:pt idx="2">
                  <c:v>Myslím si, že je to dobré. SK dodají do soutěže více peněz (35)</c:v>
                </c:pt>
                <c:pt idx="3">
                  <c:v>Nemám názor (12)</c:v>
                </c:pt>
                <c:pt idx="4">
                  <c:v>Ostatní (4)</c:v>
                </c:pt>
              </c:strCache>
            </c:strRef>
          </c:cat>
          <c:val>
            <c:numRef>
              <c:f>List1!$B$2:$B$6</c:f>
              <c:numCache>
                <c:formatCode>General</c:formatCode>
                <c:ptCount val="5"/>
                <c:pt idx="0">
                  <c:v>90</c:v>
                </c:pt>
                <c:pt idx="1">
                  <c:v>71</c:v>
                </c:pt>
                <c:pt idx="2">
                  <c:v>35</c:v>
                </c:pt>
                <c:pt idx="3">
                  <c:v>12</c:v>
                </c:pt>
                <c:pt idx="4">
                  <c:v>4</c:v>
                </c:pt>
              </c:numCache>
            </c:numRef>
          </c:val>
          <c:extLst>
            <c:ext xmlns:c16="http://schemas.microsoft.com/office/drawing/2014/chart" uri="{C3380CC4-5D6E-409C-BE32-E72D297353CC}">
              <c16:uniqueId val="{00000000-C9F6-4044-BF9E-5B5D62C7890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1492933017619535E-2"/>
          <c:y val="0.62341141885713236"/>
          <c:w val="0.96995761570024841"/>
          <c:h val="0.318698424583131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600" b="1"/>
              <a:t>Druh</a:t>
            </a:r>
            <a:r>
              <a:rPr lang="cs-CZ" sz="1600" b="1" baseline="0"/>
              <a:t> </a:t>
            </a:r>
            <a:r>
              <a:rPr lang="cs-CZ" sz="1600" b="1"/>
              <a:t>sázky</a:t>
            </a:r>
            <a:r>
              <a:rPr lang="cs-CZ" sz="1600" b="1" baseline="0"/>
              <a:t> na sebe/svůj tým</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List1!$B$1</c:f>
              <c:strCache>
                <c:ptCount val="1"/>
                <c:pt idx="0">
                  <c:v>FSpS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Vsadil bych pouze na svoji výhru (79)</c:v>
                </c:pt>
                <c:pt idx="1">
                  <c:v>Vsadil bych klidně i na svoji prohru (11)</c:v>
                </c:pt>
              </c:strCache>
            </c:strRef>
          </c:cat>
          <c:val>
            <c:numRef>
              <c:f>List1!$B$2:$B$3</c:f>
              <c:numCache>
                <c:formatCode>General</c:formatCode>
                <c:ptCount val="2"/>
                <c:pt idx="0">
                  <c:v>47</c:v>
                </c:pt>
                <c:pt idx="1">
                  <c:v>6</c:v>
                </c:pt>
              </c:numCache>
            </c:numRef>
          </c:val>
          <c:extLst>
            <c:ext xmlns:c16="http://schemas.microsoft.com/office/drawing/2014/chart" uri="{C3380CC4-5D6E-409C-BE32-E72D297353CC}">
              <c16:uniqueId val="{00000000-7A09-4520-97FE-8241A0246CB0}"/>
            </c:ext>
          </c:extLst>
        </c:ser>
        <c:ser>
          <c:idx val="1"/>
          <c:order val="1"/>
          <c:tx>
            <c:strRef>
              <c:f>List1!$C$1</c:f>
              <c:strCache>
                <c:ptCount val="1"/>
                <c:pt idx="0">
                  <c:v>ESF</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Vsadil bych pouze na svoji výhru (79)</c:v>
                </c:pt>
                <c:pt idx="1">
                  <c:v>Vsadil bych klidně i na svoji prohru (11)</c:v>
                </c:pt>
              </c:strCache>
            </c:strRef>
          </c:cat>
          <c:val>
            <c:numRef>
              <c:f>List1!$C$2:$C$3</c:f>
              <c:numCache>
                <c:formatCode>General</c:formatCode>
                <c:ptCount val="2"/>
                <c:pt idx="0">
                  <c:v>32</c:v>
                </c:pt>
                <c:pt idx="1">
                  <c:v>5</c:v>
                </c:pt>
              </c:numCache>
            </c:numRef>
          </c:val>
          <c:extLst>
            <c:ext xmlns:c16="http://schemas.microsoft.com/office/drawing/2014/chart" uri="{C3380CC4-5D6E-409C-BE32-E72D297353CC}">
              <c16:uniqueId val="{00000001-7A09-4520-97FE-8241A0246CB0}"/>
            </c:ext>
          </c:extLst>
        </c:ser>
        <c:dLbls>
          <c:showLegendKey val="0"/>
          <c:showVal val="1"/>
          <c:showCatName val="0"/>
          <c:showSerName val="0"/>
          <c:showPercent val="0"/>
          <c:showBubbleSize val="0"/>
        </c:dLbls>
        <c:gapWidth val="150"/>
        <c:shape val="box"/>
        <c:axId val="388845184"/>
        <c:axId val="388841576"/>
        <c:axId val="0"/>
      </c:bar3DChart>
      <c:catAx>
        <c:axId val="3888451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8841576"/>
        <c:crosses val="autoZero"/>
        <c:auto val="1"/>
        <c:lblAlgn val="ctr"/>
        <c:lblOffset val="100"/>
        <c:noMultiLvlLbl val="0"/>
      </c:catAx>
      <c:valAx>
        <c:axId val="38884157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884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400"/>
              <a:t>Souvislost mezi sázením a sportovní aktivitou</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List1!$B$1</c:f>
              <c:strCache>
                <c:ptCount val="1"/>
                <c:pt idx="0">
                  <c:v>Vsadil/a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List1!$A$2:$A$4</c:f>
              <c:strCache>
                <c:ptCount val="3"/>
                <c:pt idx="0">
                  <c:v>Aktivně sportovuji </c:v>
                </c:pt>
                <c:pt idx="1">
                  <c:v>Dříve jsem sportoval/a, nyní už ne</c:v>
                </c:pt>
                <c:pt idx="2">
                  <c:v>Nesportuji</c:v>
                </c:pt>
              </c:strCache>
            </c:strRef>
          </c:cat>
          <c:val>
            <c:numRef>
              <c:f>List1!$B$2:$B$4</c:f>
              <c:numCache>
                <c:formatCode>General</c:formatCode>
                <c:ptCount val="3"/>
                <c:pt idx="0">
                  <c:v>71</c:v>
                </c:pt>
                <c:pt idx="1">
                  <c:v>45</c:v>
                </c:pt>
                <c:pt idx="2">
                  <c:v>35</c:v>
                </c:pt>
              </c:numCache>
            </c:numRef>
          </c:val>
          <c:extLst>
            <c:ext xmlns:c16="http://schemas.microsoft.com/office/drawing/2014/chart" uri="{C3380CC4-5D6E-409C-BE32-E72D297353CC}">
              <c16:uniqueId val="{00000000-DB82-4503-B8B4-45CAF265F067}"/>
            </c:ext>
          </c:extLst>
        </c:ser>
        <c:ser>
          <c:idx val="1"/>
          <c:order val="1"/>
          <c:tx>
            <c:strRef>
              <c:f>List1!$C$1</c:f>
              <c:strCache>
                <c:ptCount val="1"/>
                <c:pt idx="0">
                  <c:v>Nevsadil/a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List1!$A$2:$A$4</c:f>
              <c:strCache>
                <c:ptCount val="3"/>
                <c:pt idx="0">
                  <c:v>Aktivně sportovuji </c:v>
                </c:pt>
                <c:pt idx="1">
                  <c:v>Dříve jsem sportoval/a, nyní už ne</c:v>
                </c:pt>
                <c:pt idx="2">
                  <c:v>Nesportuji</c:v>
                </c:pt>
              </c:strCache>
            </c:strRef>
          </c:cat>
          <c:val>
            <c:numRef>
              <c:f>List1!$C$2:$C$4</c:f>
              <c:numCache>
                <c:formatCode>General</c:formatCode>
                <c:ptCount val="3"/>
                <c:pt idx="0">
                  <c:v>29</c:v>
                </c:pt>
                <c:pt idx="1">
                  <c:v>55</c:v>
                </c:pt>
                <c:pt idx="2">
                  <c:v>65</c:v>
                </c:pt>
              </c:numCache>
            </c:numRef>
          </c:val>
          <c:extLst>
            <c:ext xmlns:c16="http://schemas.microsoft.com/office/drawing/2014/chart" uri="{C3380CC4-5D6E-409C-BE32-E72D297353CC}">
              <c16:uniqueId val="{00000001-DB82-4503-B8B4-45CAF265F067}"/>
            </c:ext>
          </c:extLst>
        </c:ser>
        <c:dLbls>
          <c:showLegendKey val="0"/>
          <c:showVal val="0"/>
          <c:showCatName val="0"/>
          <c:showSerName val="0"/>
          <c:showPercent val="0"/>
          <c:showBubbleSize val="0"/>
        </c:dLbls>
        <c:gapWidth val="219"/>
        <c:axId val="393795696"/>
        <c:axId val="393798648"/>
      </c:barChart>
      <c:lineChart>
        <c:grouping val="standard"/>
        <c:varyColors val="0"/>
        <c:ser>
          <c:idx val="2"/>
          <c:order val="2"/>
          <c:tx>
            <c:strRef>
              <c:f>List1!$D$1</c:f>
              <c:strCache>
                <c:ptCount val="1"/>
                <c:pt idx="0">
                  <c:v>Spojnice trendu (vsadil/a)</c:v>
                </c:pt>
              </c:strCache>
            </c:strRef>
          </c:tx>
          <c:spPr>
            <a:ln w="34925" cap="rnd">
              <a:solidFill>
                <a:schemeClr val="accent3"/>
              </a:solidFill>
              <a:prstDash val="sysDash"/>
              <a:round/>
            </a:ln>
            <a:effectLst/>
          </c:spPr>
          <c:marker>
            <c:symbol val="none"/>
          </c:marker>
          <c:cat>
            <c:strRef>
              <c:f>List1!$A$2:$A$4</c:f>
              <c:strCache>
                <c:ptCount val="3"/>
                <c:pt idx="0">
                  <c:v>Aktivně sportovuji </c:v>
                </c:pt>
                <c:pt idx="1">
                  <c:v>Dříve jsem sportoval/a, nyní už ne</c:v>
                </c:pt>
                <c:pt idx="2">
                  <c:v>Nesportuji</c:v>
                </c:pt>
              </c:strCache>
            </c:strRef>
          </c:cat>
          <c:val>
            <c:numRef>
              <c:f>List1!$D$2:$D$4</c:f>
              <c:numCache>
                <c:formatCode>General</c:formatCode>
                <c:ptCount val="3"/>
                <c:pt idx="0">
                  <c:v>70</c:v>
                </c:pt>
                <c:pt idx="1">
                  <c:v>45</c:v>
                </c:pt>
                <c:pt idx="2">
                  <c:v>35</c:v>
                </c:pt>
              </c:numCache>
            </c:numRef>
          </c:val>
          <c:smooth val="1"/>
          <c:extLst>
            <c:ext xmlns:c16="http://schemas.microsoft.com/office/drawing/2014/chart" uri="{C3380CC4-5D6E-409C-BE32-E72D297353CC}">
              <c16:uniqueId val="{00000003-DB82-4503-B8B4-45CAF265F067}"/>
            </c:ext>
          </c:extLst>
        </c:ser>
        <c:ser>
          <c:idx val="3"/>
          <c:order val="3"/>
          <c:tx>
            <c:strRef>
              <c:f>List1!$E$1</c:f>
              <c:strCache>
                <c:ptCount val="1"/>
                <c:pt idx="0">
                  <c:v>Spojnice trendu (nevsadil/a)</c:v>
                </c:pt>
              </c:strCache>
            </c:strRef>
          </c:tx>
          <c:spPr>
            <a:ln w="34925" cap="rnd">
              <a:solidFill>
                <a:schemeClr val="accent4"/>
              </a:solidFill>
              <a:prstDash val="sysDash"/>
              <a:miter lim="800000"/>
              <a:headEnd type="none"/>
            </a:ln>
            <a:effectLst>
              <a:innerShdw blurRad="63500" dist="63500" dir="14100000">
                <a:prstClr val="black">
                  <a:alpha val="50000"/>
                </a:prstClr>
              </a:innerShdw>
              <a:softEdge rad="0"/>
            </a:effectLst>
          </c:spPr>
          <c:marker>
            <c:symbol val="none"/>
          </c:marker>
          <c:dPt>
            <c:idx val="2"/>
            <c:marker>
              <c:symbol val="none"/>
            </c:marker>
            <c:bubble3D val="0"/>
            <c:extLst>
              <c:ext xmlns:c16="http://schemas.microsoft.com/office/drawing/2014/chart" uri="{C3380CC4-5D6E-409C-BE32-E72D297353CC}">
                <c16:uniqueId val="{00000005-DB82-4503-B8B4-45CAF265F067}"/>
              </c:ext>
            </c:extLst>
          </c:dPt>
          <c:cat>
            <c:strRef>
              <c:f>List1!$A$2:$A$4</c:f>
              <c:strCache>
                <c:ptCount val="3"/>
                <c:pt idx="0">
                  <c:v>Aktivně sportovuji </c:v>
                </c:pt>
                <c:pt idx="1">
                  <c:v>Dříve jsem sportoval/a, nyní už ne</c:v>
                </c:pt>
                <c:pt idx="2">
                  <c:v>Nesportuji</c:v>
                </c:pt>
              </c:strCache>
            </c:strRef>
          </c:cat>
          <c:val>
            <c:numRef>
              <c:f>List1!$E$2:$E$4</c:f>
              <c:numCache>
                <c:formatCode>General</c:formatCode>
                <c:ptCount val="3"/>
                <c:pt idx="0">
                  <c:v>29</c:v>
                </c:pt>
                <c:pt idx="1">
                  <c:v>55</c:v>
                </c:pt>
                <c:pt idx="2">
                  <c:v>65</c:v>
                </c:pt>
              </c:numCache>
            </c:numRef>
          </c:val>
          <c:smooth val="1"/>
          <c:extLst>
            <c:ext xmlns:c16="http://schemas.microsoft.com/office/drawing/2014/chart" uri="{C3380CC4-5D6E-409C-BE32-E72D297353CC}">
              <c16:uniqueId val="{00000004-DB82-4503-B8B4-45CAF265F067}"/>
            </c:ext>
          </c:extLst>
        </c:ser>
        <c:dLbls>
          <c:showLegendKey val="0"/>
          <c:showVal val="0"/>
          <c:showCatName val="0"/>
          <c:showSerName val="0"/>
          <c:showPercent val="0"/>
          <c:showBubbleSize val="0"/>
        </c:dLbls>
        <c:marker val="1"/>
        <c:smooth val="0"/>
        <c:axId val="393795696"/>
        <c:axId val="393798648"/>
      </c:lineChart>
      <c:catAx>
        <c:axId val="393795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3798648"/>
        <c:crosses val="autoZero"/>
        <c:auto val="1"/>
        <c:lblAlgn val="ctr"/>
        <c:lblOffset val="100"/>
        <c:noMultiLvlLbl val="0"/>
      </c:catAx>
      <c:valAx>
        <c:axId val="3937986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379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Věk respondentů</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39A4-42DB-A1CA-81FCE1EE807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39A4-42DB-A1CA-81FCE1EE807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39A4-42DB-A1CA-81FCE1EE807A}"/>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List1!$A$2:$A$4</c:f>
              <c:strCache>
                <c:ptCount val="3"/>
                <c:pt idx="0">
                  <c:v>18–21 let (59)</c:v>
                </c:pt>
                <c:pt idx="1">
                  <c:v>22–25 let (123)</c:v>
                </c:pt>
                <c:pt idx="2">
                  <c:v>26 let a více (30)</c:v>
                </c:pt>
              </c:strCache>
            </c:strRef>
          </c:cat>
          <c:val>
            <c:numRef>
              <c:f>List1!$B$2:$B$4</c:f>
              <c:numCache>
                <c:formatCode>General</c:formatCode>
                <c:ptCount val="3"/>
                <c:pt idx="0">
                  <c:v>59</c:v>
                </c:pt>
                <c:pt idx="1">
                  <c:v>123</c:v>
                </c:pt>
                <c:pt idx="2">
                  <c:v>30</c:v>
                </c:pt>
              </c:numCache>
            </c:numRef>
          </c:val>
          <c:extLst>
            <c:ext xmlns:c16="http://schemas.microsoft.com/office/drawing/2014/chart" uri="{C3380CC4-5D6E-409C-BE32-E72D297353CC}">
              <c16:uniqueId val="{00000006-39A4-42DB-A1CA-81FCE1EE807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Sportující studenti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7D8C-4AE0-A734-B3B770F2BEE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7D8C-4AE0-A734-B3B770F2BEE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7D8C-4AE0-A734-B3B770F2BEEE}"/>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List1!$A$2:$A$4</c:f>
              <c:strCache>
                <c:ptCount val="3"/>
                <c:pt idx="0">
                  <c:v>Nesportuji (17)</c:v>
                </c:pt>
                <c:pt idx="1">
                  <c:v>Aktivní sportovec (153)</c:v>
                </c:pt>
                <c:pt idx="2">
                  <c:v>Dříve jsem sportoval, nyní už ne (42)</c:v>
                </c:pt>
              </c:strCache>
            </c:strRef>
          </c:cat>
          <c:val>
            <c:numRef>
              <c:f>List1!$B$2:$B$4</c:f>
              <c:numCache>
                <c:formatCode>General</c:formatCode>
                <c:ptCount val="3"/>
                <c:pt idx="0">
                  <c:v>17</c:v>
                </c:pt>
                <c:pt idx="1">
                  <c:v>153</c:v>
                </c:pt>
                <c:pt idx="2">
                  <c:v>42</c:v>
                </c:pt>
              </c:numCache>
            </c:numRef>
          </c:val>
          <c:extLst>
            <c:ext xmlns:c16="http://schemas.microsoft.com/office/drawing/2014/chart" uri="{C3380CC4-5D6E-409C-BE32-E72D297353CC}">
              <c16:uniqueId val="{00000006-7D8C-4AE0-A734-B3B770F2BEEE}"/>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První sázka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5F3-49F4-86D1-F49F525D771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5F3-49F4-86D1-F49F525D771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5F3-49F4-86D1-F49F525D7714}"/>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List1!$A$2:$A$4</c:f>
              <c:strCache>
                <c:ptCount val="3"/>
                <c:pt idx="0">
                  <c:v>Nikdy jsem nevsadil/a (80)</c:v>
                </c:pt>
                <c:pt idx="1">
                  <c:v>Před dovršením 18 let (98)</c:v>
                </c:pt>
                <c:pt idx="2">
                  <c:v>Po dovršení 18 let (34)</c:v>
                </c:pt>
              </c:strCache>
            </c:strRef>
          </c:cat>
          <c:val>
            <c:numRef>
              <c:f>List1!$B$2:$B$4</c:f>
              <c:numCache>
                <c:formatCode>General</c:formatCode>
                <c:ptCount val="3"/>
                <c:pt idx="0">
                  <c:v>80</c:v>
                </c:pt>
                <c:pt idx="1">
                  <c:v>98</c:v>
                </c:pt>
                <c:pt idx="2">
                  <c:v>34</c:v>
                </c:pt>
              </c:numCache>
            </c:numRef>
          </c:val>
          <c:extLst>
            <c:ext xmlns:c16="http://schemas.microsoft.com/office/drawing/2014/chart" uri="{C3380CC4-5D6E-409C-BE32-E72D297353CC}">
              <c16:uniqueId val="{00000006-F5F3-49F4-86D1-F49F525D7714}"/>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Průměrná výše sázek za měsíc</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9C1F-4914-A341-4C8275A3794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9C1F-4914-A341-4C8275A3794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9C1F-4914-A341-4C8275A3794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9C1F-4914-A341-4C8275A3794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9C1F-4914-A341-4C8275A3794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9C1F-4914-A341-4C8275A37941}"/>
              </c:ext>
            </c:extLst>
          </c:dPt>
          <c:dLbls>
            <c:dLbl>
              <c:idx val="4"/>
              <c:layout>
                <c:manualLayout>
                  <c:x val="8.9769706106506142E-2"/>
                  <c:y val="7.863792227584455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C1F-4914-A341-4C8275A37941}"/>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List1!$A$2:$A$7</c:f>
              <c:strCache>
                <c:ptCount val="6"/>
                <c:pt idx="0">
                  <c:v>Méně než 100 Kč (23)</c:v>
                </c:pt>
                <c:pt idx="1">
                  <c:v>100-500 Kč (32)</c:v>
                </c:pt>
                <c:pt idx="2">
                  <c:v>500-1000 Kč (17) </c:v>
                </c:pt>
                <c:pt idx="3">
                  <c:v>1000-2000 Kč (10)</c:v>
                </c:pt>
                <c:pt idx="4">
                  <c:v>2000-4000 Kč (4)</c:v>
                </c:pt>
                <c:pt idx="5">
                  <c:v>4000 Kč a více (8)</c:v>
                </c:pt>
              </c:strCache>
            </c:strRef>
          </c:cat>
          <c:val>
            <c:numRef>
              <c:f>List1!$B$2:$B$7</c:f>
              <c:numCache>
                <c:formatCode>General</c:formatCode>
                <c:ptCount val="6"/>
                <c:pt idx="0">
                  <c:v>23</c:v>
                </c:pt>
                <c:pt idx="1">
                  <c:v>32</c:v>
                </c:pt>
                <c:pt idx="2">
                  <c:v>17</c:v>
                </c:pt>
                <c:pt idx="3">
                  <c:v>10</c:v>
                </c:pt>
                <c:pt idx="4">
                  <c:v>4</c:v>
                </c:pt>
                <c:pt idx="5">
                  <c:v>8</c:v>
                </c:pt>
              </c:numCache>
            </c:numRef>
          </c:val>
          <c:extLst>
            <c:ext xmlns:c16="http://schemas.microsoft.com/office/drawing/2014/chart" uri="{C3380CC4-5D6E-409C-BE32-E72D297353CC}">
              <c16:uniqueId val="{0000000C-9C1F-4914-A341-4C8275A3794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sz="1600"/>
              <a:t>Nejoblíbenější sporty pro sázení</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Fotbal (69)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1.881688815712101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List1!$B$2</c:f>
              <c:numCache>
                <c:formatCode>General</c:formatCode>
                <c:ptCount val="1"/>
                <c:pt idx="0">
                  <c:v>69</c:v>
                </c:pt>
              </c:numCache>
            </c:numRef>
          </c:val>
          <c:extLst>
            <c:ext xmlns:c16="http://schemas.microsoft.com/office/drawing/2014/chart" uri="{C3380CC4-5D6E-409C-BE32-E72D297353CC}">
              <c16:uniqueId val="{00000001-0AA5-422C-833B-F8CE1262541D}"/>
            </c:ext>
          </c:extLst>
        </c:ser>
        <c:ser>
          <c:idx val="1"/>
          <c:order val="1"/>
          <c:tx>
            <c:strRef>
              <c:f>List1!$C$1</c:f>
              <c:strCache>
                <c:ptCount val="1"/>
                <c:pt idx="0">
                  <c:v>Hokej (58)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64647771374808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List1!$C$2</c:f>
              <c:numCache>
                <c:formatCode>General</c:formatCode>
                <c:ptCount val="1"/>
                <c:pt idx="0">
                  <c:v>58</c:v>
                </c:pt>
              </c:numCache>
            </c:numRef>
          </c:val>
          <c:extLst>
            <c:ext xmlns:c16="http://schemas.microsoft.com/office/drawing/2014/chart" uri="{C3380CC4-5D6E-409C-BE32-E72D297353CC}">
              <c16:uniqueId val="{00000003-0AA5-422C-833B-F8CE1262541D}"/>
            </c:ext>
          </c:extLst>
        </c:ser>
        <c:ser>
          <c:idx val="2"/>
          <c:order val="2"/>
          <c:tx>
            <c:strRef>
              <c:f>List1!$D$1</c:f>
              <c:strCache>
                <c:ptCount val="1"/>
                <c:pt idx="0">
                  <c:v>Tenis (38)</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manualLayout>
                  <c:x val="1.646477713748093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List1!$D$2</c:f>
              <c:numCache>
                <c:formatCode>General</c:formatCode>
                <c:ptCount val="1"/>
                <c:pt idx="0">
                  <c:v>38</c:v>
                </c:pt>
              </c:numCache>
            </c:numRef>
          </c:val>
          <c:extLst>
            <c:ext xmlns:c16="http://schemas.microsoft.com/office/drawing/2014/chart" uri="{C3380CC4-5D6E-409C-BE32-E72D297353CC}">
              <c16:uniqueId val="{00000005-0AA5-422C-833B-F8CE1262541D}"/>
            </c:ext>
          </c:extLst>
        </c:ser>
        <c:ser>
          <c:idx val="3"/>
          <c:order val="3"/>
          <c:tx>
            <c:strRef>
              <c:f>List1!$E$1</c:f>
              <c:strCache>
                <c:ptCount val="1"/>
                <c:pt idx="0">
                  <c:v>Basketbal (13)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manualLayout>
                  <c:x val="1.4112666117840763E-2"/>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List1!$E$2</c:f>
              <c:numCache>
                <c:formatCode>General</c:formatCode>
                <c:ptCount val="1"/>
                <c:pt idx="0">
                  <c:v>13</c:v>
                </c:pt>
              </c:numCache>
            </c:numRef>
          </c:val>
          <c:extLst>
            <c:ext xmlns:c16="http://schemas.microsoft.com/office/drawing/2014/chart" uri="{C3380CC4-5D6E-409C-BE32-E72D297353CC}">
              <c16:uniqueId val="{00000007-0AA5-422C-833B-F8CE1262541D}"/>
            </c:ext>
          </c:extLst>
        </c:ser>
        <c:ser>
          <c:idx val="4"/>
          <c:order val="4"/>
          <c:tx>
            <c:strRef>
              <c:f>List1!$F$1</c:f>
              <c:strCache>
                <c:ptCount val="1"/>
                <c:pt idx="0">
                  <c:v>Bojové sporty (12)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0"/>
              <c:layout>
                <c:manualLayout>
                  <c:x val="1.6464777137480804E-2"/>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List1!$F$2</c:f>
              <c:numCache>
                <c:formatCode>General</c:formatCode>
                <c:ptCount val="1"/>
                <c:pt idx="0">
                  <c:v>12</c:v>
                </c:pt>
              </c:numCache>
            </c:numRef>
          </c:val>
          <c:extLst>
            <c:ext xmlns:c16="http://schemas.microsoft.com/office/drawing/2014/chart" uri="{C3380CC4-5D6E-409C-BE32-E72D297353CC}">
              <c16:uniqueId val="{00000009-0AA5-422C-833B-F8CE1262541D}"/>
            </c:ext>
          </c:extLst>
        </c:ser>
        <c:ser>
          <c:idx val="5"/>
          <c:order val="5"/>
          <c:tx>
            <c:strRef>
              <c:f>List1!$G$1</c:f>
              <c:strCache>
                <c:ptCount val="1"/>
                <c:pt idx="0">
                  <c:v>eSports (7)</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dLbl>
              <c:idx val="0"/>
              <c:layout>
                <c:manualLayout>
                  <c:x val="1.411266611784076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List1!$G$2</c:f>
              <c:numCache>
                <c:formatCode>General</c:formatCode>
                <c:ptCount val="1"/>
                <c:pt idx="0">
                  <c:v>7</c:v>
                </c:pt>
              </c:numCache>
            </c:numRef>
          </c:val>
          <c:extLst>
            <c:ext xmlns:c16="http://schemas.microsoft.com/office/drawing/2014/chart" uri="{C3380CC4-5D6E-409C-BE32-E72D297353CC}">
              <c16:uniqueId val="{0000000B-0AA5-422C-833B-F8CE1262541D}"/>
            </c:ext>
          </c:extLst>
        </c:ser>
        <c:ser>
          <c:idx val="6"/>
          <c:order val="6"/>
          <c:tx>
            <c:strRef>
              <c:f>List1!$H$1</c:f>
              <c:strCache>
                <c:ptCount val="1"/>
                <c:pt idx="0">
                  <c:v>Zimní sporty (6)</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invertIfNegative val="0"/>
          <c:dLbls>
            <c:dLbl>
              <c:idx val="0"/>
              <c:layout>
                <c:manualLayout>
                  <c:x val="9.408444078560507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List1!$H$2</c:f>
              <c:numCache>
                <c:formatCode>General</c:formatCode>
                <c:ptCount val="1"/>
                <c:pt idx="0">
                  <c:v>6</c:v>
                </c:pt>
              </c:numCache>
            </c:numRef>
          </c:val>
          <c:extLst>
            <c:ext xmlns:c16="http://schemas.microsoft.com/office/drawing/2014/chart" uri="{C3380CC4-5D6E-409C-BE32-E72D297353CC}">
              <c16:uniqueId val="{0000000D-0AA5-422C-833B-F8CE1262541D}"/>
            </c:ext>
          </c:extLst>
        </c:ser>
        <c:ser>
          <c:idx val="7"/>
          <c:order val="7"/>
          <c:tx>
            <c:strRef>
              <c:f>List1!$I$1</c:f>
              <c:strCache>
                <c:ptCount val="1"/>
                <c:pt idx="0">
                  <c:v>Ostatní (12)</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invertIfNegative val="0"/>
          <c:dLbls>
            <c:dLbl>
              <c:idx val="0"/>
              <c:layout>
                <c:manualLayout>
                  <c:x val="9.4084440785604222E-3"/>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AA5-422C-833B-F8CE1262541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List1!$A$2</c:f>
              <c:numCache>
                <c:formatCode>General</c:formatCode>
                <c:ptCount val="1"/>
              </c:numCache>
            </c:numRef>
          </c:cat>
          <c:val>
            <c:numRef>
              <c:f>List1!$I$2</c:f>
              <c:numCache>
                <c:formatCode>General</c:formatCode>
                <c:ptCount val="1"/>
                <c:pt idx="0">
                  <c:v>12</c:v>
                </c:pt>
              </c:numCache>
            </c:numRef>
          </c:val>
          <c:extLst>
            <c:ext xmlns:c16="http://schemas.microsoft.com/office/drawing/2014/chart" uri="{C3380CC4-5D6E-409C-BE32-E72D297353CC}">
              <c16:uniqueId val="{0000000F-0AA5-422C-833B-F8CE1262541D}"/>
            </c:ext>
          </c:extLst>
        </c:ser>
        <c:dLbls>
          <c:showLegendKey val="0"/>
          <c:showVal val="1"/>
          <c:showCatName val="0"/>
          <c:showSerName val="0"/>
          <c:showPercent val="0"/>
          <c:showBubbleSize val="0"/>
        </c:dLbls>
        <c:gapWidth val="150"/>
        <c:shape val="box"/>
        <c:axId val="630982664"/>
        <c:axId val="630982992"/>
        <c:axId val="0"/>
      </c:bar3DChart>
      <c:catAx>
        <c:axId val="6309826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0982992"/>
        <c:crosses val="autoZero"/>
        <c:auto val="1"/>
        <c:lblAlgn val="ctr"/>
        <c:lblOffset val="100"/>
        <c:noMultiLvlLbl val="0"/>
      </c:catAx>
      <c:valAx>
        <c:axId val="6309829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098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600"/>
              <a:t>Strategie </a:t>
            </a:r>
            <a:endParaRPr lang="en-GB"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Nepoužívám žádnou strategii (63)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2.3521110196401226E-2"/>
                  <c:y val="-4.03225806451616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D9-44EE-820D-6254F6CB0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c:f>
              <c:strCache>
                <c:ptCount val="1"/>
                <c:pt idx="0">
                  <c:v>Kategorie 1</c:v>
                </c:pt>
              </c:strCache>
            </c:strRef>
          </c:cat>
          <c:val>
            <c:numRef>
              <c:f>List1!$B$2</c:f>
              <c:numCache>
                <c:formatCode>General</c:formatCode>
                <c:ptCount val="1"/>
                <c:pt idx="0">
                  <c:v>63</c:v>
                </c:pt>
              </c:numCache>
            </c:numRef>
          </c:val>
          <c:extLst>
            <c:ext xmlns:c16="http://schemas.microsoft.com/office/drawing/2014/chart" uri="{C3380CC4-5D6E-409C-BE32-E72D297353CC}">
              <c16:uniqueId val="{00000001-28D9-44EE-820D-6254F6CB0907}"/>
            </c:ext>
          </c:extLst>
        </c:ser>
        <c:ser>
          <c:idx val="1"/>
          <c:order val="1"/>
          <c:tx>
            <c:strRef>
              <c:f>List1!$C$1</c:f>
              <c:strCache>
                <c:ptCount val="1"/>
                <c:pt idx="0">
                  <c:v>Value bets (23)</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8816888157120931E-2"/>
                  <c:y val="-4.03225806451612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D9-44EE-820D-6254F6CB0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c:f>
              <c:strCache>
                <c:ptCount val="1"/>
                <c:pt idx="0">
                  <c:v>Kategorie 1</c:v>
                </c:pt>
              </c:strCache>
            </c:strRef>
          </c:cat>
          <c:val>
            <c:numRef>
              <c:f>List1!$C$2</c:f>
              <c:numCache>
                <c:formatCode>General</c:formatCode>
                <c:ptCount val="1"/>
                <c:pt idx="0">
                  <c:v>23</c:v>
                </c:pt>
              </c:numCache>
            </c:numRef>
          </c:val>
          <c:extLst>
            <c:ext xmlns:c16="http://schemas.microsoft.com/office/drawing/2014/chart" uri="{C3380CC4-5D6E-409C-BE32-E72D297353CC}">
              <c16:uniqueId val="{00000003-28D9-44EE-820D-6254F6CB0907}"/>
            </c:ext>
          </c:extLst>
        </c:ser>
        <c:ser>
          <c:idx val="2"/>
          <c:order val="2"/>
          <c:tx>
            <c:strRef>
              <c:f>List1!$D$1</c:f>
              <c:strCache>
                <c:ptCount val="1"/>
                <c:pt idx="0">
                  <c:v>Martingale systém (8)</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manualLayout>
                  <c:x val="1.6464777137480888E-2"/>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D9-44EE-820D-6254F6CB0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c:f>
              <c:strCache>
                <c:ptCount val="1"/>
                <c:pt idx="0">
                  <c:v>Kategorie 1</c:v>
                </c:pt>
              </c:strCache>
            </c:strRef>
          </c:cat>
          <c:val>
            <c:numRef>
              <c:f>List1!$D$2</c:f>
              <c:numCache>
                <c:formatCode>General</c:formatCode>
                <c:ptCount val="1"/>
                <c:pt idx="0">
                  <c:v>8</c:v>
                </c:pt>
              </c:numCache>
            </c:numRef>
          </c:val>
          <c:extLst>
            <c:ext xmlns:c16="http://schemas.microsoft.com/office/drawing/2014/chart" uri="{C3380CC4-5D6E-409C-BE32-E72D297353CC}">
              <c16:uniqueId val="{00000005-28D9-44EE-820D-6254F6CB0907}"/>
            </c:ext>
          </c:extLst>
        </c:ser>
        <c:ser>
          <c:idx val="3"/>
          <c:order val="3"/>
          <c:tx>
            <c:strRef>
              <c:f>List1!$E$1</c:f>
              <c:strCache>
                <c:ptCount val="1"/>
                <c:pt idx="0">
                  <c:v>Matched betting (7)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manualLayout>
                  <c:x val="1.8816888157121014E-2"/>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D9-44EE-820D-6254F6CB0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c:f>
              <c:strCache>
                <c:ptCount val="1"/>
                <c:pt idx="0">
                  <c:v>Kategorie 1</c:v>
                </c:pt>
              </c:strCache>
            </c:strRef>
          </c:cat>
          <c:val>
            <c:numRef>
              <c:f>List1!$E$2</c:f>
              <c:numCache>
                <c:formatCode>General</c:formatCode>
                <c:ptCount val="1"/>
                <c:pt idx="0">
                  <c:v>7</c:v>
                </c:pt>
              </c:numCache>
            </c:numRef>
          </c:val>
          <c:extLst>
            <c:ext xmlns:c16="http://schemas.microsoft.com/office/drawing/2014/chart" uri="{C3380CC4-5D6E-409C-BE32-E72D297353CC}">
              <c16:uniqueId val="{00000007-28D9-44EE-820D-6254F6CB0907}"/>
            </c:ext>
          </c:extLst>
        </c:ser>
        <c:ser>
          <c:idx val="4"/>
          <c:order val="4"/>
          <c:tx>
            <c:strRef>
              <c:f>List1!$F$1</c:f>
              <c:strCache>
                <c:ptCount val="1"/>
                <c:pt idx="0">
                  <c:v>Sure bets (5)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0"/>
              <c:layout>
                <c:manualLayout>
                  <c:x val="1.1760555098200549E-2"/>
                  <c:y val="-4.03225806451620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D9-44EE-820D-6254F6CB0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c:f>
              <c:strCache>
                <c:ptCount val="1"/>
                <c:pt idx="0">
                  <c:v>Kategorie 1</c:v>
                </c:pt>
              </c:strCache>
            </c:strRef>
          </c:cat>
          <c:val>
            <c:numRef>
              <c:f>List1!$F$2</c:f>
              <c:numCache>
                <c:formatCode>General</c:formatCode>
                <c:ptCount val="1"/>
                <c:pt idx="0">
                  <c:v>5</c:v>
                </c:pt>
              </c:numCache>
            </c:numRef>
          </c:val>
          <c:extLst>
            <c:ext xmlns:c16="http://schemas.microsoft.com/office/drawing/2014/chart" uri="{C3380CC4-5D6E-409C-BE32-E72D297353CC}">
              <c16:uniqueId val="{00000009-28D9-44EE-820D-6254F6CB0907}"/>
            </c:ext>
          </c:extLst>
        </c:ser>
        <c:dLbls>
          <c:showLegendKey val="0"/>
          <c:showVal val="1"/>
          <c:showCatName val="0"/>
          <c:showSerName val="0"/>
          <c:showPercent val="0"/>
          <c:showBubbleSize val="0"/>
        </c:dLbls>
        <c:gapWidth val="150"/>
        <c:shape val="box"/>
        <c:axId val="554155848"/>
        <c:axId val="554148960"/>
        <c:axId val="0"/>
      </c:bar3DChart>
      <c:catAx>
        <c:axId val="554155848"/>
        <c:scaling>
          <c:orientation val="minMax"/>
        </c:scaling>
        <c:delete val="1"/>
        <c:axPos val="b"/>
        <c:numFmt formatCode="General" sourceLinked="1"/>
        <c:majorTickMark val="none"/>
        <c:minorTickMark val="none"/>
        <c:tickLblPos val="nextTo"/>
        <c:crossAx val="554148960"/>
        <c:crosses val="autoZero"/>
        <c:auto val="1"/>
        <c:lblAlgn val="ctr"/>
        <c:lblOffset val="100"/>
        <c:noMultiLvlLbl val="0"/>
      </c:catAx>
      <c:valAx>
        <c:axId val="5541489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4155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600"/>
              <a:t>Zastoupení respondentů podle fakulty</a:t>
            </a:r>
            <a:endParaRPr lang="en-GB"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List1!$B$1</c:f>
              <c:strCache>
                <c:ptCount val="1"/>
                <c:pt idx="0">
                  <c:v>Muži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FSpS (104)</c:v>
                </c:pt>
                <c:pt idx="1">
                  <c:v>ESF (108)</c:v>
                </c:pt>
              </c:strCache>
            </c:strRef>
          </c:cat>
          <c:val>
            <c:numRef>
              <c:f>List1!$B$2:$B$3</c:f>
              <c:numCache>
                <c:formatCode>General</c:formatCode>
                <c:ptCount val="2"/>
                <c:pt idx="0">
                  <c:v>73</c:v>
                </c:pt>
                <c:pt idx="1">
                  <c:v>67</c:v>
                </c:pt>
              </c:numCache>
            </c:numRef>
          </c:val>
          <c:extLst>
            <c:ext xmlns:c16="http://schemas.microsoft.com/office/drawing/2014/chart" uri="{C3380CC4-5D6E-409C-BE32-E72D297353CC}">
              <c16:uniqueId val="{00000000-AC70-4F5B-BF9B-DF72353F4B99}"/>
            </c:ext>
          </c:extLst>
        </c:ser>
        <c:ser>
          <c:idx val="1"/>
          <c:order val="1"/>
          <c:tx>
            <c:strRef>
              <c:f>List1!$C$1</c:f>
              <c:strCache>
                <c:ptCount val="1"/>
                <c:pt idx="0">
                  <c:v>Ženy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FSpS (104)</c:v>
                </c:pt>
                <c:pt idx="1">
                  <c:v>ESF (108)</c:v>
                </c:pt>
              </c:strCache>
            </c:strRef>
          </c:cat>
          <c:val>
            <c:numRef>
              <c:f>List1!$C$2:$C$3</c:f>
              <c:numCache>
                <c:formatCode>General</c:formatCode>
                <c:ptCount val="2"/>
                <c:pt idx="0">
                  <c:v>31</c:v>
                </c:pt>
                <c:pt idx="1">
                  <c:v>41</c:v>
                </c:pt>
              </c:numCache>
            </c:numRef>
          </c:val>
          <c:extLst>
            <c:ext xmlns:c16="http://schemas.microsoft.com/office/drawing/2014/chart" uri="{C3380CC4-5D6E-409C-BE32-E72D297353CC}">
              <c16:uniqueId val="{00000001-AC70-4F5B-BF9B-DF72353F4B99}"/>
            </c:ext>
          </c:extLst>
        </c:ser>
        <c:dLbls>
          <c:showLegendKey val="0"/>
          <c:showVal val="1"/>
          <c:showCatName val="0"/>
          <c:showSerName val="0"/>
          <c:showPercent val="0"/>
          <c:showBubbleSize val="0"/>
        </c:dLbls>
        <c:gapWidth val="150"/>
        <c:shape val="box"/>
        <c:axId val="573642968"/>
        <c:axId val="573638048"/>
        <c:axId val="0"/>
      </c:bar3DChart>
      <c:catAx>
        <c:axId val="5736429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3638048"/>
        <c:crosses val="autoZero"/>
        <c:auto val="1"/>
        <c:lblAlgn val="ctr"/>
        <c:lblOffset val="100"/>
        <c:noMultiLvlLbl val="0"/>
      </c:catAx>
      <c:valAx>
        <c:axId val="57363804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3642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sz="1600"/>
              <a:t>Sportující studenti</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Aktivní sportovec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1.17605550982006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29-42C9-9FE6-FA62EE7F55F0}"/>
                </c:ext>
              </c:extLst>
            </c:dLbl>
            <c:dLbl>
              <c:idx val="1"/>
              <c:layout>
                <c:manualLayout>
                  <c:x val="1.1760555098200636E-2"/>
                  <c:y val="3.696193860392901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29-42C9-9FE6-FA62EE7F55F0}"/>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Fakulta sportovních studií</c:v>
                </c:pt>
                <c:pt idx="1">
                  <c:v>Ekonomicko - správní fakulta</c:v>
                </c:pt>
              </c:strCache>
            </c:strRef>
          </c:cat>
          <c:val>
            <c:numRef>
              <c:f>List1!$B$2:$B$3</c:f>
              <c:numCache>
                <c:formatCode>General</c:formatCode>
                <c:ptCount val="2"/>
                <c:pt idx="0">
                  <c:v>90</c:v>
                </c:pt>
                <c:pt idx="1">
                  <c:v>63</c:v>
                </c:pt>
              </c:numCache>
            </c:numRef>
          </c:val>
          <c:extLst>
            <c:ext xmlns:c16="http://schemas.microsoft.com/office/drawing/2014/chart" uri="{C3380CC4-5D6E-409C-BE32-E72D297353CC}">
              <c16:uniqueId val="{00000000-5190-4D54-BF70-53E3A3DEFCA0}"/>
            </c:ext>
          </c:extLst>
        </c:ser>
        <c:ser>
          <c:idx val="1"/>
          <c:order val="1"/>
          <c:tx>
            <c:strRef>
              <c:f>List1!$C$1</c:f>
              <c:strCache>
                <c:ptCount val="1"/>
                <c:pt idx="0">
                  <c:v>Dříve jsem sportoval/a, nyní už ne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Fakulta sportovních studií</c:v>
                </c:pt>
                <c:pt idx="1">
                  <c:v>Ekonomicko - správní fakulta</c:v>
                </c:pt>
              </c:strCache>
            </c:strRef>
          </c:cat>
          <c:val>
            <c:numRef>
              <c:f>List1!$C$2:$C$3</c:f>
              <c:numCache>
                <c:formatCode>General</c:formatCode>
                <c:ptCount val="2"/>
                <c:pt idx="0">
                  <c:v>14</c:v>
                </c:pt>
                <c:pt idx="1">
                  <c:v>28</c:v>
                </c:pt>
              </c:numCache>
            </c:numRef>
          </c:val>
          <c:extLst>
            <c:ext xmlns:c16="http://schemas.microsoft.com/office/drawing/2014/chart" uri="{C3380CC4-5D6E-409C-BE32-E72D297353CC}">
              <c16:uniqueId val="{00000001-5190-4D54-BF70-53E3A3DEFCA0}"/>
            </c:ext>
          </c:extLst>
        </c:ser>
        <c:ser>
          <c:idx val="2"/>
          <c:order val="2"/>
          <c:tx>
            <c:strRef>
              <c:f>List1!$D$1</c:f>
              <c:strCache>
                <c:ptCount val="1"/>
                <c:pt idx="0">
                  <c:v>Nesportuji</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Fakulta sportovních studií</c:v>
                </c:pt>
                <c:pt idx="1">
                  <c:v>Ekonomicko - správní fakulta</c:v>
                </c:pt>
              </c:strCache>
            </c:strRef>
          </c:cat>
          <c:val>
            <c:numRef>
              <c:f>List1!$D$2:$D$3</c:f>
              <c:numCache>
                <c:formatCode>General</c:formatCode>
                <c:ptCount val="2"/>
                <c:pt idx="0">
                  <c:v>0</c:v>
                </c:pt>
                <c:pt idx="1">
                  <c:v>17</c:v>
                </c:pt>
              </c:numCache>
            </c:numRef>
          </c:val>
          <c:extLst>
            <c:ext xmlns:c16="http://schemas.microsoft.com/office/drawing/2014/chart" uri="{C3380CC4-5D6E-409C-BE32-E72D297353CC}">
              <c16:uniqueId val="{00000002-5190-4D54-BF70-53E3A3DEFCA0}"/>
            </c:ext>
          </c:extLst>
        </c:ser>
        <c:dLbls>
          <c:showLegendKey val="0"/>
          <c:showVal val="1"/>
          <c:showCatName val="0"/>
          <c:showSerName val="0"/>
          <c:showPercent val="0"/>
          <c:showBubbleSize val="0"/>
        </c:dLbls>
        <c:gapWidth val="150"/>
        <c:shape val="box"/>
        <c:axId val="589929000"/>
        <c:axId val="589931296"/>
        <c:axId val="0"/>
      </c:bar3DChart>
      <c:catAx>
        <c:axId val="589929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9931296"/>
        <c:crosses val="autoZero"/>
        <c:auto val="1"/>
        <c:lblAlgn val="ctr"/>
        <c:lblOffset val="100"/>
        <c:noMultiLvlLbl val="0"/>
      </c:catAx>
      <c:valAx>
        <c:axId val="5899312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9929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sz="1400"/>
              <a:t>Zájem o sport</a:t>
            </a:r>
            <a:endParaRPr lang="en-GB" sz="1400"/>
          </a:p>
        </c:rich>
      </c:tx>
      <c:layout>
        <c:manualLayout>
          <c:xMode val="edge"/>
          <c:yMode val="edge"/>
          <c:x val="0.40843815198156092"/>
          <c:y val="4.0322580645161289E-3"/>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FSpS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7.05633305892038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6D-4404-92DE-FE9E1ADDD5D3}"/>
                </c:ext>
              </c:extLst>
            </c:dLbl>
            <c:dLbl>
              <c:idx val="1"/>
              <c:layout>
                <c:manualLayout>
                  <c:x val="7.0563330589203813E-3"/>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6D-4404-92DE-FE9E1ADDD5D3}"/>
                </c:ext>
              </c:extLst>
            </c:dLbl>
            <c:dLbl>
              <c:idx val="2"/>
              <c:layout>
                <c:manualLayout>
                  <c:x val="7.0563330589203813E-3"/>
                  <c:y val="-4.03225806451612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F6D-4404-92DE-FE9E1ADDD5D3}"/>
                </c:ext>
              </c:extLst>
            </c:dLbl>
            <c:dLbl>
              <c:idx val="3"/>
              <c:layout>
                <c:manualLayout>
                  <c:x val="7.05633305892038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6D-4404-92DE-FE9E1ADDD5D3}"/>
                </c:ext>
              </c:extLst>
            </c:dLbl>
            <c:dLbl>
              <c:idx val="4"/>
              <c:layout>
                <c:manualLayout>
                  <c:x val="7.0563330589202946E-3"/>
                  <c:y val="-3.696193860392901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F6D-4404-92DE-FE9E1ADDD5D3}"/>
                </c:ext>
              </c:extLst>
            </c:dLbl>
            <c:dLbl>
              <c:idx val="5"/>
              <c:layout>
                <c:manualLayout>
                  <c:x val="7.0563330589203813E-3"/>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F6D-4404-92DE-FE9E1ADDD5D3}"/>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List1!$A$2:$A$7</c:f>
              <c:strCache>
                <c:ptCount val="6"/>
                <c:pt idx="0">
                  <c:v>Sleduji sportovní dění v médiích </c:v>
                </c:pt>
                <c:pt idx="1">
                  <c:v>Chodím pravidelně na sportovní utkání</c:v>
                </c:pt>
                <c:pt idx="2">
                  <c:v>Pravidelně sleduji sportovní utkání</c:v>
                </c:pt>
                <c:pt idx="3">
                  <c:v>Sleduji statistiky a tabulky různých soutěží a týmů</c:v>
                </c:pt>
                <c:pt idx="4">
                  <c:v>Zajímám se o dění uvnitř klubů a sportovních asociací</c:v>
                </c:pt>
                <c:pt idx="5">
                  <c:v>Sport mě nezajímá</c:v>
                </c:pt>
              </c:strCache>
            </c:strRef>
          </c:cat>
          <c:val>
            <c:numRef>
              <c:f>List1!$B$2:$B$7</c:f>
              <c:numCache>
                <c:formatCode>General</c:formatCode>
                <c:ptCount val="6"/>
                <c:pt idx="0">
                  <c:v>102</c:v>
                </c:pt>
                <c:pt idx="1">
                  <c:v>51</c:v>
                </c:pt>
                <c:pt idx="2">
                  <c:v>81</c:v>
                </c:pt>
                <c:pt idx="3">
                  <c:v>72</c:v>
                </c:pt>
                <c:pt idx="4">
                  <c:v>53</c:v>
                </c:pt>
                <c:pt idx="5">
                  <c:v>0</c:v>
                </c:pt>
              </c:numCache>
            </c:numRef>
          </c:val>
          <c:extLst>
            <c:ext xmlns:c16="http://schemas.microsoft.com/office/drawing/2014/chart" uri="{C3380CC4-5D6E-409C-BE32-E72D297353CC}">
              <c16:uniqueId val="{00000000-4F6D-4404-92DE-FE9E1ADDD5D3}"/>
            </c:ext>
          </c:extLst>
        </c:ser>
        <c:ser>
          <c:idx val="1"/>
          <c:order val="1"/>
          <c:tx>
            <c:strRef>
              <c:f>List1!$C$1</c:f>
              <c:strCache>
                <c:ptCount val="1"/>
                <c:pt idx="0">
                  <c:v>ESF</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7.05633305892038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6D-4404-92DE-FE9E1ADDD5D3}"/>
                </c:ext>
              </c:extLst>
            </c:dLbl>
            <c:dLbl>
              <c:idx val="1"/>
              <c:layout>
                <c:manualLayout>
                  <c:x val="9.408444078560507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F6D-4404-92DE-FE9E1ADDD5D3}"/>
                </c:ext>
              </c:extLst>
            </c:dLbl>
            <c:dLbl>
              <c:idx val="2"/>
              <c:layout>
                <c:manualLayout>
                  <c:x val="7.05633305892038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6D-4404-92DE-FE9E1ADDD5D3}"/>
                </c:ext>
              </c:extLst>
            </c:dLbl>
            <c:dLbl>
              <c:idx val="3"/>
              <c:layout>
                <c:manualLayout>
                  <c:x val="1.1760555098200636E-2"/>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F6D-4404-92DE-FE9E1ADDD5D3}"/>
                </c:ext>
              </c:extLst>
            </c:dLbl>
            <c:dLbl>
              <c:idx val="4"/>
              <c:layout>
                <c:manualLayout>
                  <c:x val="9.4084440785605072E-3"/>
                  <c:y val="-7.39238772078580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F6D-4404-92DE-FE9E1ADDD5D3}"/>
                </c:ext>
              </c:extLst>
            </c:dLbl>
            <c:dLbl>
              <c:idx val="5"/>
              <c:layout>
                <c:manualLayout>
                  <c:x val="7.05633305892038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F6D-4404-92DE-FE9E1ADDD5D3}"/>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List1!$A$2:$A$7</c:f>
              <c:strCache>
                <c:ptCount val="6"/>
                <c:pt idx="0">
                  <c:v>Sleduji sportovní dění v médiích </c:v>
                </c:pt>
                <c:pt idx="1">
                  <c:v>Chodím pravidelně na sportovní utkání</c:v>
                </c:pt>
                <c:pt idx="2">
                  <c:v>Pravidelně sleduji sportovní utkání</c:v>
                </c:pt>
                <c:pt idx="3">
                  <c:v>Sleduji statistiky a tabulky různých soutěží a týmů</c:v>
                </c:pt>
                <c:pt idx="4">
                  <c:v>Zajímám se o dění uvnitř klubů a sportovních asociací</c:v>
                </c:pt>
                <c:pt idx="5">
                  <c:v>Sport mě nezajímá</c:v>
                </c:pt>
              </c:strCache>
            </c:strRef>
          </c:cat>
          <c:val>
            <c:numRef>
              <c:f>List1!$C$2:$C$7</c:f>
              <c:numCache>
                <c:formatCode>General</c:formatCode>
                <c:ptCount val="6"/>
                <c:pt idx="0">
                  <c:v>77</c:v>
                </c:pt>
                <c:pt idx="1">
                  <c:v>31</c:v>
                </c:pt>
                <c:pt idx="2">
                  <c:v>50</c:v>
                </c:pt>
                <c:pt idx="3">
                  <c:v>51</c:v>
                </c:pt>
                <c:pt idx="4">
                  <c:v>35</c:v>
                </c:pt>
                <c:pt idx="5">
                  <c:v>25</c:v>
                </c:pt>
              </c:numCache>
            </c:numRef>
          </c:val>
          <c:extLst>
            <c:ext xmlns:c16="http://schemas.microsoft.com/office/drawing/2014/chart" uri="{C3380CC4-5D6E-409C-BE32-E72D297353CC}">
              <c16:uniqueId val="{00000001-4F6D-4404-92DE-FE9E1ADDD5D3}"/>
            </c:ext>
          </c:extLst>
        </c:ser>
        <c:dLbls>
          <c:showLegendKey val="0"/>
          <c:showVal val="1"/>
          <c:showCatName val="0"/>
          <c:showSerName val="0"/>
          <c:showPercent val="0"/>
          <c:showBubbleSize val="0"/>
        </c:dLbls>
        <c:gapWidth val="150"/>
        <c:shape val="box"/>
        <c:axId val="593848992"/>
        <c:axId val="593851944"/>
        <c:axId val="0"/>
      </c:bar3DChart>
      <c:catAx>
        <c:axId val="593848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3851944"/>
        <c:crosses val="autoZero"/>
        <c:auto val="1"/>
        <c:lblAlgn val="ctr"/>
        <c:lblOffset val="100"/>
        <c:noMultiLvlLbl val="0"/>
      </c:catAx>
      <c:valAx>
        <c:axId val="5938519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384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600"/>
              <a:t>Sázející podle pohlaví</a:t>
            </a:r>
            <a:endParaRPr lang="en-GB"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List1!$B$1</c:f>
              <c:strCache>
                <c:ptCount val="1"/>
                <c:pt idx="0">
                  <c:v>Alespoň 1x vsadil/a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Muži (140)</c:v>
                </c:pt>
                <c:pt idx="1">
                  <c:v>Ženy (72)</c:v>
                </c:pt>
              </c:strCache>
            </c:strRef>
          </c:cat>
          <c:val>
            <c:numRef>
              <c:f>List1!$B$2:$B$3</c:f>
              <c:numCache>
                <c:formatCode>General</c:formatCode>
                <c:ptCount val="2"/>
                <c:pt idx="0">
                  <c:v>120</c:v>
                </c:pt>
                <c:pt idx="1">
                  <c:v>12</c:v>
                </c:pt>
              </c:numCache>
            </c:numRef>
          </c:val>
          <c:extLst>
            <c:ext xmlns:c16="http://schemas.microsoft.com/office/drawing/2014/chart" uri="{C3380CC4-5D6E-409C-BE32-E72D297353CC}">
              <c16:uniqueId val="{00000000-43FD-45F1-8CBE-8FA79FBAAE20}"/>
            </c:ext>
          </c:extLst>
        </c:ser>
        <c:ser>
          <c:idx val="1"/>
          <c:order val="1"/>
          <c:tx>
            <c:strRef>
              <c:f>List1!$C$1</c:f>
              <c:strCache>
                <c:ptCount val="1"/>
                <c:pt idx="0">
                  <c:v>Nikdy nevsadil/a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Muži (140)</c:v>
                </c:pt>
                <c:pt idx="1">
                  <c:v>Ženy (72)</c:v>
                </c:pt>
              </c:strCache>
            </c:strRef>
          </c:cat>
          <c:val>
            <c:numRef>
              <c:f>List1!$C$2:$C$3</c:f>
              <c:numCache>
                <c:formatCode>General</c:formatCode>
                <c:ptCount val="2"/>
                <c:pt idx="0">
                  <c:v>20</c:v>
                </c:pt>
                <c:pt idx="1">
                  <c:v>60</c:v>
                </c:pt>
              </c:numCache>
            </c:numRef>
          </c:val>
          <c:extLst>
            <c:ext xmlns:c16="http://schemas.microsoft.com/office/drawing/2014/chart" uri="{C3380CC4-5D6E-409C-BE32-E72D297353CC}">
              <c16:uniqueId val="{00000001-43FD-45F1-8CBE-8FA79FBAAE20}"/>
            </c:ext>
          </c:extLst>
        </c:ser>
        <c:dLbls>
          <c:showLegendKey val="0"/>
          <c:showVal val="1"/>
          <c:showCatName val="0"/>
          <c:showSerName val="0"/>
          <c:showPercent val="0"/>
          <c:showBubbleSize val="0"/>
        </c:dLbls>
        <c:gapWidth val="150"/>
        <c:shape val="box"/>
        <c:axId val="587575528"/>
        <c:axId val="587576184"/>
        <c:axId val="0"/>
      </c:bar3DChart>
      <c:catAx>
        <c:axId val="5875755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7576184"/>
        <c:crosses val="autoZero"/>
        <c:auto val="1"/>
        <c:lblAlgn val="ctr"/>
        <c:lblOffset val="100"/>
        <c:noMultiLvlLbl val="0"/>
      </c:catAx>
      <c:valAx>
        <c:axId val="58757618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7575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600"/>
              <a:t>Četnost sázek podle pohlaví</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Muži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2.1168999176761145E-2"/>
                  <c:y val="4.03225806451612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12-47FB-9AB5-78C13E4B778F}"/>
                </c:ext>
              </c:extLst>
            </c:dLbl>
            <c:dLbl>
              <c:idx val="1"/>
              <c:layout>
                <c:manualLayout>
                  <c:x val="2.11689991767611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12-47FB-9AB5-78C13E4B778F}"/>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Sází alespoň 1x ročně</c:v>
                </c:pt>
                <c:pt idx="1">
                  <c:v>Sází alespoň 2x týdně</c:v>
                </c:pt>
              </c:strCache>
            </c:strRef>
          </c:cat>
          <c:val>
            <c:numRef>
              <c:f>List1!$B$2:$B$3</c:f>
              <c:numCache>
                <c:formatCode>General</c:formatCode>
                <c:ptCount val="2"/>
                <c:pt idx="0">
                  <c:v>89</c:v>
                </c:pt>
                <c:pt idx="1">
                  <c:v>31</c:v>
                </c:pt>
              </c:numCache>
            </c:numRef>
          </c:val>
          <c:extLst>
            <c:ext xmlns:c16="http://schemas.microsoft.com/office/drawing/2014/chart" uri="{C3380CC4-5D6E-409C-BE32-E72D297353CC}">
              <c16:uniqueId val="{00000000-EC78-449D-8BC1-98CD21EC30B0}"/>
            </c:ext>
          </c:extLst>
        </c:ser>
        <c:ser>
          <c:idx val="1"/>
          <c:order val="1"/>
          <c:tx>
            <c:strRef>
              <c:f>List1!$C$1</c:f>
              <c:strCache>
                <c:ptCount val="1"/>
                <c:pt idx="0">
                  <c:v>Ženy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4112666117840719E-2"/>
                  <c:y val="-4.03225806451612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12-47FB-9AB5-78C13E4B778F}"/>
                </c:ext>
              </c:extLst>
            </c:dLbl>
            <c:dLbl>
              <c:idx val="1"/>
              <c:layout>
                <c:manualLayout>
                  <c:x val="2.35211101964012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12-47FB-9AB5-78C13E4B778F}"/>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List1!$A$2:$A$3</c:f>
              <c:strCache>
                <c:ptCount val="2"/>
                <c:pt idx="0">
                  <c:v>Sází alespoň 1x ročně</c:v>
                </c:pt>
                <c:pt idx="1">
                  <c:v>Sází alespoň 2x týdně</c:v>
                </c:pt>
              </c:strCache>
            </c:strRef>
          </c:cat>
          <c:val>
            <c:numRef>
              <c:f>List1!$C$2:$C$3</c:f>
              <c:numCache>
                <c:formatCode>General</c:formatCode>
                <c:ptCount val="2"/>
                <c:pt idx="0">
                  <c:v>5</c:v>
                </c:pt>
                <c:pt idx="1">
                  <c:v>0</c:v>
                </c:pt>
              </c:numCache>
            </c:numRef>
          </c:val>
          <c:extLst>
            <c:ext xmlns:c16="http://schemas.microsoft.com/office/drawing/2014/chart" uri="{C3380CC4-5D6E-409C-BE32-E72D297353CC}">
              <c16:uniqueId val="{00000001-EC78-449D-8BC1-98CD21EC30B0}"/>
            </c:ext>
          </c:extLst>
        </c:ser>
        <c:dLbls>
          <c:showLegendKey val="0"/>
          <c:showVal val="1"/>
          <c:showCatName val="0"/>
          <c:showSerName val="0"/>
          <c:showPercent val="0"/>
          <c:showBubbleSize val="0"/>
        </c:dLbls>
        <c:gapWidth val="150"/>
        <c:shape val="box"/>
        <c:axId val="631410392"/>
        <c:axId val="631410064"/>
        <c:axId val="0"/>
      </c:bar3DChart>
      <c:catAx>
        <c:axId val="6314103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1410064"/>
        <c:crosses val="autoZero"/>
        <c:auto val="1"/>
        <c:lblAlgn val="ctr"/>
        <c:lblOffset val="100"/>
        <c:noMultiLvlLbl val="0"/>
      </c:catAx>
      <c:valAx>
        <c:axId val="6314100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1410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Hlavní motivace pro sázení</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1F2-468C-8A1F-40522BBBC66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41F2-468C-8A1F-40522BBBC66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41F2-468C-8A1F-40522BBBC66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E3FC-4C8B-97BB-3834E04444A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6-E3FC-4C8B-97BB-3834E04444A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5-E3FC-4C8B-97BB-3834E04444A7}"/>
              </c:ext>
            </c:extLst>
          </c:dPt>
          <c:dLbls>
            <c:dLbl>
              <c:idx val="3"/>
              <c:layout>
                <c:manualLayout>
                  <c:x val="7.0344417579344343E-2"/>
                  <c:y val="6.497999745999491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3FC-4C8B-97BB-3834E04444A7}"/>
                </c:ext>
              </c:extLst>
            </c:dLbl>
            <c:dLbl>
              <c:idx val="4"/>
              <c:layout>
                <c:manualLayout>
                  <c:x val="4.7286691774371351E-2"/>
                  <c:y val="7.143065786131572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3FC-4C8B-97BB-3834E04444A7}"/>
                </c:ext>
              </c:extLst>
            </c:dLbl>
            <c:dLbl>
              <c:idx val="5"/>
              <c:layout>
                <c:manualLayout>
                  <c:x val="3.0899330574387363E-2"/>
                  <c:y val="7.965328930657861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3FC-4C8B-97BB-3834E04444A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List1!$A$2:$A$7</c:f>
              <c:strCache>
                <c:ptCount val="6"/>
                <c:pt idx="0">
                  <c:v>Výzva, soutěživost (30)</c:v>
                </c:pt>
                <c:pt idx="1">
                  <c:v>Vidina výdělku (30)</c:v>
                </c:pt>
                <c:pt idx="2">
                  <c:v>Adrenalin, vzrušení (23) </c:v>
                </c:pt>
                <c:pt idx="3">
                  <c:v>Možnost sledovat přímé přenosy (4)</c:v>
                </c:pt>
                <c:pt idx="4">
                  <c:v>Útěk od reality/ běžného života (3)</c:v>
                </c:pt>
                <c:pt idx="5">
                  <c:v>Ostatní (4)</c:v>
                </c:pt>
              </c:strCache>
            </c:strRef>
          </c:cat>
          <c:val>
            <c:numRef>
              <c:f>List1!$B$2:$B$7</c:f>
              <c:numCache>
                <c:formatCode>General</c:formatCode>
                <c:ptCount val="6"/>
                <c:pt idx="0">
                  <c:v>30</c:v>
                </c:pt>
                <c:pt idx="1">
                  <c:v>30</c:v>
                </c:pt>
                <c:pt idx="2">
                  <c:v>23</c:v>
                </c:pt>
                <c:pt idx="3">
                  <c:v>4</c:v>
                </c:pt>
                <c:pt idx="4">
                  <c:v>3</c:v>
                </c:pt>
                <c:pt idx="5">
                  <c:v>4</c:v>
                </c:pt>
              </c:numCache>
            </c:numRef>
          </c:val>
          <c:extLst>
            <c:ext xmlns:c16="http://schemas.microsoft.com/office/drawing/2014/chart" uri="{C3380CC4-5D6E-409C-BE32-E72D297353CC}">
              <c16:uniqueId val="{00000000-E3FC-4C8B-97BB-3834E04444A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Příprava na sázku</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CA86-4847-BB82-2D0286FD3B4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CA86-4847-BB82-2D0286FD3B42}"/>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List1!$A$2:$A$3</c:f>
              <c:strCache>
                <c:ptCount val="2"/>
                <c:pt idx="0">
                  <c:v>Důkladně se připravuji na sázku (51)</c:v>
                </c:pt>
                <c:pt idx="1">
                  <c:v>Sázím impulsivně bez dlouhého rozmýšlení (43)</c:v>
                </c:pt>
              </c:strCache>
            </c:strRef>
          </c:cat>
          <c:val>
            <c:numRef>
              <c:f>List1!$B$2:$B$3</c:f>
              <c:numCache>
                <c:formatCode>General</c:formatCode>
                <c:ptCount val="2"/>
                <c:pt idx="0">
                  <c:v>51</c:v>
                </c:pt>
                <c:pt idx="1">
                  <c:v>43</c:v>
                </c:pt>
              </c:numCache>
            </c:numRef>
          </c:val>
          <c:extLst>
            <c:ext xmlns:c16="http://schemas.microsoft.com/office/drawing/2014/chart" uri="{C3380CC4-5D6E-409C-BE32-E72D297353CC}">
              <c16:uniqueId val="{00000000-16A3-4090-8C6B-ABD69B736FB4}"/>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sz="1600"/>
              <a:t>Zkušenost s ovlivňováním zápasů</a:t>
            </a:r>
            <a:endParaRPr lang="en-GB"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List1!$B$1</c:f>
              <c:strCache>
                <c:ptCount val="1"/>
                <c:pt idx="0">
                  <c:v>Muži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List1!$A$2:$A$5</c:f>
              <c:strCache>
                <c:ptCount val="4"/>
                <c:pt idx="0">
                  <c:v>Slyšel/a jsem o tom od známých (104)</c:v>
                </c:pt>
                <c:pt idx="1">
                  <c:v>Setkal/a jsem s tím prostřednictvím médií (97)</c:v>
                </c:pt>
                <c:pt idx="2">
                  <c:v>Setkal/a jsem se s tím z vlastní zkušenosti (25)</c:v>
                </c:pt>
                <c:pt idx="3">
                  <c:v>Nikdy jsem se s tím nesetkal/a (51)</c:v>
                </c:pt>
              </c:strCache>
            </c:strRef>
          </c:cat>
          <c:val>
            <c:numRef>
              <c:f>List1!$B$2:$B$5</c:f>
              <c:numCache>
                <c:formatCode>General</c:formatCode>
                <c:ptCount val="4"/>
                <c:pt idx="0">
                  <c:v>75</c:v>
                </c:pt>
                <c:pt idx="1">
                  <c:v>72</c:v>
                </c:pt>
                <c:pt idx="2">
                  <c:v>24</c:v>
                </c:pt>
                <c:pt idx="3">
                  <c:v>25</c:v>
                </c:pt>
              </c:numCache>
            </c:numRef>
          </c:val>
          <c:extLst>
            <c:ext xmlns:c16="http://schemas.microsoft.com/office/drawing/2014/chart" uri="{C3380CC4-5D6E-409C-BE32-E72D297353CC}">
              <c16:uniqueId val="{00000000-3215-4CE8-83EA-0E7391FC1EF2}"/>
            </c:ext>
          </c:extLst>
        </c:ser>
        <c:ser>
          <c:idx val="1"/>
          <c:order val="1"/>
          <c:tx>
            <c:strRef>
              <c:f>List1!$C$1</c:f>
              <c:strCache>
                <c:ptCount val="1"/>
                <c:pt idx="0">
                  <c:v>Ženy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2"/>
              <c:layout>
                <c:manualLayout>
                  <c:x val="7.0563330589203813E-3"/>
                  <c:y val="-2.01612903225806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15-4CE8-83EA-0E7391FC1EF2}"/>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List1!$A$2:$A$5</c:f>
              <c:strCache>
                <c:ptCount val="4"/>
                <c:pt idx="0">
                  <c:v>Slyšel/a jsem o tom od známých (104)</c:v>
                </c:pt>
                <c:pt idx="1">
                  <c:v>Setkal/a jsem s tím prostřednictvím médií (97)</c:v>
                </c:pt>
                <c:pt idx="2">
                  <c:v>Setkal/a jsem se s tím z vlastní zkušenosti (25)</c:v>
                </c:pt>
                <c:pt idx="3">
                  <c:v>Nikdy jsem se s tím nesetkal/a (51)</c:v>
                </c:pt>
              </c:strCache>
            </c:strRef>
          </c:cat>
          <c:val>
            <c:numRef>
              <c:f>List1!$C$2:$C$5</c:f>
              <c:numCache>
                <c:formatCode>General</c:formatCode>
                <c:ptCount val="4"/>
                <c:pt idx="0">
                  <c:v>29</c:v>
                </c:pt>
                <c:pt idx="1">
                  <c:v>27</c:v>
                </c:pt>
                <c:pt idx="2">
                  <c:v>1</c:v>
                </c:pt>
                <c:pt idx="3">
                  <c:v>26</c:v>
                </c:pt>
              </c:numCache>
            </c:numRef>
          </c:val>
          <c:extLst>
            <c:ext xmlns:c16="http://schemas.microsoft.com/office/drawing/2014/chart" uri="{C3380CC4-5D6E-409C-BE32-E72D297353CC}">
              <c16:uniqueId val="{00000001-3215-4CE8-83EA-0E7391FC1EF2}"/>
            </c:ext>
          </c:extLst>
        </c:ser>
        <c:dLbls>
          <c:showLegendKey val="0"/>
          <c:showVal val="1"/>
          <c:showCatName val="0"/>
          <c:showSerName val="0"/>
          <c:showPercent val="0"/>
          <c:showBubbleSize val="0"/>
        </c:dLbls>
        <c:gapWidth val="150"/>
        <c:shape val="box"/>
        <c:axId val="557346136"/>
        <c:axId val="557341544"/>
        <c:axId val="0"/>
      </c:bar3DChart>
      <c:catAx>
        <c:axId val="5573461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7341544"/>
        <c:crosses val="autoZero"/>
        <c:auto val="1"/>
        <c:lblAlgn val="ctr"/>
        <c:lblOffset val="100"/>
        <c:noMultiLvlLbl val="0"/>
      </c:catAx>
      <c:valAx>
        <c:axId val="5573415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7346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Motiv Office">
  <a:themeElements>
    <a:clrScheme name="Vlastní 1">
      <a:dk1>
        <a:srgbClr val="000000"/>
      </a:dk1>
      <a:lt1>
        <a:sysClr val="window" lastClr="FFFFFF"/>
      </a:lt1>
      <a:dk2>
        <a:srgbClr val="5E5E5E"/>
      </a:dk2>
      <a:lt2>
        <a:srgbClr val="DDDDDD"/>
      </a:lt2>
      <a:accent1>
        <a:srgbClr val="418AB3"/>
      </a:accent1>
      <a:accent2>
        <a:srgbClr val="F69200"/>
      </a:accent2>
      <a:accent3>
        <a:srgbClr val="A6B727"/>
      </a:accent3>
      <a:accent4>
        <a:srgbClr val="838383"/>
      </a:accent4>
      <a:accent5>
        <a:srgbClr val="FEC306"/>
      </a:accent5>
      <a:accent6>
        <a:srgbClr val="DF5327"/>
      </a:accent6>
      <a:hlink>
        <a:srgbClr val="F59E00"/>
      </a:hlink>
      <a:folHlink>
        <a:srgbClr val="B2B2B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07B4775FAABDF4484C6497A7A26939B" ma:contentTypeVersion="0" ma:contentTypeDescription="Vytvoří nový dokument" ma:contentTypeScope="" ma:versionID="1b787eb8092ace5cdef4fdb0a929e22e">
  <xsd:schema xmlns:xsd="http://www.w3.org/2001/XMLSchema" xmlns:xs="http://www.w3.org/2001/XMLSchema" xmlns:p="http://schemas.microsoft.com/office/2006/metadata/properties" targetNamespace="http://schemas.microsoft.com/office/2006/metadata/properties" ma:root="true" ma:fieldsID="02e98a1f9b2c6c83ae1f4303937deb0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FE5AF-1661-4716-BE0F-6256442986E9}">
  <ds:schemaRefs>
    <ds:schemaRef ds:uri="http://schemas.microsoft.com/sharepoint/v3/contenttype/forms"/>
  </ds:schemaRefs>
</ds:datastoreItem>
</file>

<file path=customXml/itemProps2.xml><?xml version="1.0" encoding="utf-8"?>
<ds:datastoreItem xmlns:ds="http://schemas.openxmlformats.org/officeDocument/2006/customXml" ds:itemID="{8E0B1831-6A4A-4A84-84A6-D93391277C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B27F85-E119-444F-AF97-41877F98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839A4F7-3158-45F3-A188-E2EBB5D10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71</Pages>
  <Words>16250</Words>
  <Characters>92626</Characters>
  <Application>Microsoft Office Word</Application>
  <DocSecurity>0</DocSecurity>
  <Lines>771</Lines>
  <Paragraphs>217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Vránek</dc:creator>
  <cp:keywords/>
  <dc:description/>
  <cp:lastModifiedBy> </cp:lastModifiedBy>
  <cp:revision>17</cp:revision>
  <dcterms:created xsi:type="dcterms:W3CDTF">2020-05-12T19:41:00Z</dcterms:created>
  <dcterms:modified xsi:type="dcterms:W3CDTF">2020-05-15T16:31:00Z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0x010100507B4775FAABDF4484C6497A7A26939B</vt:lpwstr>
  </property>
</Properties>
</file>