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6DDB2" w14:textId="2EF6135D" w:rsidR="005132D1" w:rsidRPr="00A4738F" w:rsidRDefault="00A4738F" w:rsidP="00582244">
      <w:pPr>
        <w:jc w:val="center"/>
        <w:rPr>
          <w:rFonts w:ascii="Arial" w:hAnsi="Arial"/>
          <w:b/>
          <w:sz w:val="40"/>
          <w:szCs w:val="40"/>
        </w:rPr>
      </w:pPr>
      <w:r w:rsidRPr="00A4738F">
        <w:rPr>
          <w:rFonts w:ascii="Arial" w:hAnsi="Arial"/>
          <w:b/>
          <w:sz w:val="40"/>
          <w:szCs w:val="40"/>
        </w:rPr>
        <w:t>MASAR</w:t>
      </w:r>
      <w:r w:rsidR="00A460E5">
        <w:rPr>
          <w:rFonts w:ascii="Arial" w:hAnsi="Arial"/>
          <w:b/>
          <w:sz w:val="40"/>
          <w:szCs w:val="40"/>
        </w:rPr>
        <w:t>Y</w:t>
      </w:r>
      <w:r w:rsidRPr="00A4738F">
        <w:rPr>
          <w:rFonts w:ascii="Arial" w:hAnsi="Arial"/>
          <w:b/>
          <w:sz w:val="40"/>
          <w:szCs w:val="40"/>
        </w:rPr>
        <w:t>KOVA UNIVERZITA</w:t>
      </w:r>
    </w:p>
    <w:p w14:paraId="3613DC8B" w14:textId="77777777" w:rsidR="005132D1" w:rsidRPr="00A4738F" w:rsidRDefault="005132D1" w:rsidP="005132D1">
      <w:pPr>
        <w:jc w:val="center"/>
        <w:rPr>
          <w:rFonts w:ascii="Arial" w:hAnsi="Arial"/>
          <w:szCs w:val="40"/>
        </w:rPr>
      </w:pPr>
      <w:r w:rsidRPr="00A4738F">
        <w:rPr>
          <w:rFonts w:ascii="Arial" w:hAnsi="Arial"/>
          <w:szCs w:val="40"/>
        </w:rPr>
        <w:t>PRÁVNICKÁ FAKULTA</w:t>
      </w:r>
    </w:p>
    <w:p w14:paraId="33009A09" w14:textId="2252EA6B" w:rsidR="005132D1" w:rsidRDefault="005132D1" w:rsidP="005132D1">
      <w:pPr>
        <w:jc w:val="center"/>
        <w:rPr>
          <w:rFonts w:ascii="Arial" w:hAnsi="Arial"/>
          <w:szCs w:val="40"/>
        </w:rPr>
      </w:pPr>
    </w:p>
    <w:p w14:paraId="61F7D0DA" w14:textId="7B142E0F" w:rsidR="00A4738F" w:rsidRDefault="00A4738F" w:rsidP="005132D1">
      <w:pPr>
        <w:jc w:val="center"/>
        <w:rPr>
          <w:rFonts w:ascii="Arial" w:hAnsi="Arial"/>
          <w:szCs w:val="40"/>
        </w:rPr>
      </w:pPr>
    </w:p>
    <w:p w14:paraId="5037E0BF" w14:textId="0AB5DD6D" w:rsidR="00A4738F" w:rsidRDefault="00A4738F" w:rsidP="005132D1">
      <w:pPr>
        <w:jc w:val="center"/>
        <w:rPr>
          <w:rFonts w:ascii="Arial" w:hAnsi="Arial"/>
          <w:szCs w:val="40"/>
        </w:rPr>
      </w:pPr>
    </w:p>
    <w:p w14:paraId="7DFC507F" w14:textId="77777777" w:rsidR="00A4738F" w:rsidRPr="00A4738F" w:rsidRDefault="00A4738F" w:rsidP="005132D1">
      <w:pPr>
        <w:jc w:val="center"/>
        <w:rPr>
          <w:rFonts w:ascii="Arial" w:hAnsi="Arial"/>
          <w:szCs w:val="40"/>
        </w:rPr>
      </w:pPr>
    </w:p>
    <w:p w14:paraId="3922276F" w14:textId="77777777" w:rsidR="00932927" w:rsidRPr="00A4738F" w:rsidRDefault="00932927" w:rsidP="005132D1">
      <w:pPr>
        <w:jc w:val="center"/>
        <w:rPr>
          <w:rFonts w:ascii="Arial" w:hAnsi="Arial"/>
          <w:szCs w:val="40"/>
        </w:rPr>
      </w:pPr>
    </w:p>
    <w:p w14:paraId="6E4F90D5" w14:textId="77777777" w:rsidR="005132D1" w:rsidRPr="00A4738F" w:rsidRDefault="005132D1" w:rsidP="005132D1">
      <w:pPr>
        <w:jc w:val="center"/>
        <w:rPr>
          <w:rFonts w:ascii="Arial" w:hAnsi="Arial"/>
          <w:szCs w:val="40"/>
        </w:rPr>
      </w:pPr>
    </w:p>
    <w:p w14:paraId="7D742E77" w14:textId="77777777" w:rsidR="005132D1" w:rsidRPr="00A4738F" w:rsidRDefault="005132D1" w:rsidP="00932927">
      <w:pPr>
        <w:spacing w:line="240" w:lineRule="auto"/>
        <w:jc w:val="center"/>
        <w:rPr>
          <w:rFonts w:ascii="Arial" w:hAnsi="Arial"/>
          <w:b/>
          <w:sz w:val="60"/>
          <w:szCs w:val="60"/>
        </w:rPr>
      </w:pPr>
      <w:r w:rsidRPr="00A4738F">
        <w:rPr>
          <w:rFonts w:ascii="Arial" w:hAnsi="Arial"/>
          <w:b/>
          <w:sz w:val="60"/>
          <w:szCs w:val="60"/>
        </w:rPr>
        <w:t>TRESTÁNÍ V ČESKÉ REPUBLICE</w:t>
      </w:r>
    </w:p>
    <w:p w14:paraId="6D278B6E" w14:textId="77777777" w:rsidR="00932927" w:rsidRPr="00A4738F" w:rsidRDefault="00932927" w:rsidP="00932927">
      <w:pPr>
        <w:spacing w:line="240" w:lineRule="auto"/>
        <w:jc w:val="center"/>
        <w:rPr>
          <w:rFonts w:ascii="Arial" w:hAnsi="Arial"/>
          <w:b/>
          <w:sz w:val="60"/>
          <w:szCs w:val="60"/>
        </w:rPr>
      </w:pPr>
    </w:p>
    <w:p w14:paraId="211CF313" w14:textId="77777777" w:rsidR="00932927" w:rsidRPr="00A4738F" w:rsidRDefault="00932927" w:rsidP="00932927">
      <w:pPr>
        <w:jc w:val="center"/>
        <w:rPr>
          <w:rFonts w:ascii="Arial" w:hAnsi="Arial"/>
          <w:sz w:val="28"/>
          <w:szCs w:val="40"/>
        </w:rPr>
      </w:pPr>
      <w:r w:rsidRPr="00A4738F">
        <w:rPr>
          <w:rFonts w:ascii="Arial" w:hAnsi="Arial"/>
          <w:sz w:val="28"/>
          <w:szCs w:val="40"/>
        </w:rPr>
        <w:t>DIPLOMOVÁ PRÁCE</w:t>
      </w:r>
    </w:p>
    <w:p w14:paraId="6EA5D9F8" w14:textId="77777777" w:rsidR="00932927" w:rsidRPr="00A4738F" w:rsidRDefault="00932927" w:rsidP="00932927">
      <w:pPr>
        <w:jc w:val="center"/>
        <w:rPr>
          <w:rFonts w:ascii="Arial" w:hAnsi="Arial"/>
          <w:szCs w:val="40"/>
        </w:rPr>
      </w:pPr>
    </w:p>
    <w:p w14:paraId="6BA7F687" w14:textId="77777777" w:rsidR="00932927" w:rsidRPr="00A4738F" w:rsidRDefault="00932927" w:rsidP="00932927">
      <w:pPr>
        <w:jc w:val="center"/>
        <w:rPr>
          <w:rFonts w:ascii="Arial" w:hAnsi="Arial"/>
          <w:sz w:val="34"/>
          <w:szCs w:val="34"/>
        </w:rPr>
      </w:pPr>
      <w:r w:rsidRPr="00A4738F">
        <w:rPr>
          <w:rFonts w:ascii="Arial" w:hAnsi="Arial"/>
          <w:sz w:val="34"/>
          <w:szCs w:val="34"/>
        </w:rPr>
        <w:t>Bc. ADAM VYKLICKÝ</w:t>
      </w:r>
    </w:p>
    <w:p w14:paraId="25A98790" w14:textId="77777777" w:rsidR="00932927" w:rsidRDefault="00932927" w:rsidP="00932927">
      <w:pPr>
        <w:jc w:val="center"/>
        <w:rPr>
          <w:rFonts w:ascii="Arial" w:hAnsi="Arial"/>
          <w:sz w:val="34"/>
          <w:szCs w:val="34"/>
        </w:rPr>
      </w:pPr>
    </w:p>
    <w:p w14:paraId="73C27627" w14:textId="77777777" w:rsidR="00932927" w:rsidRDefault="00932927" w:rsidP="00932927">
      <w:pPr>
        <w:jc w:val="center"/>
        <w:rPr>
          <w:rFonts w:ascii="Arial" w:hAnsi="Arial"/>
          <w:sz w:val="34"/>
          <w:szCs w:val="34"/>
        </w:rPr>
      </w:pPr>
    </w:p>
    <w:p w14:paraId="063BA404" w14:textId="77777777" w:rsidR="00932927" w:rsidRDefault="00932927" w:rsidP="00932927">
      <w:pPr>
        <w:jc w:val="center"/>
        <w:rPr>
          <w:rFonts w:ascii="Arial" w:hAnsi="Arial"/>
          <w:sz w:val="34"/>
          <w:szCs w:val="34"/>
        </w:rPr>
      </w:pPr>
    </w:p>
    <w:p w14:paraId="390FEC05" w14:textId="77777777" w:rsidR="00932927" w:rsidRDefault="00932927" w:rsidP="00932927">
      <w:pPr>
        <w:jc w:val="center"/>
        <w:rPr>
          <w:rFonts w:ascii="Arial" w:hAnsi="Arial"/>
          <w:sz w:val="34"/>
          <w:szCs w:val="34"/>
        </w:rPr>
      </w:pPr>
    </w:p>
    <w:p w14:paraId="32DE48FE" w14:textId="77777777" w:rsidR="00932927" w:rsidRDefault="00932927" w:rsidP="00932927">
      <w:pPr>
        <w:jc w:val="center"/>
        <w:rPr>
          <w:rFonts w:ascii="Arial" w:hAnsi="Arial"/>
          <w:sz w:val="28"/>
          <w:szCs w:val="34"/>
        </w:rPr>
      </w:pPr>
      <w:r>
        <w:rPr>
          <w:rFonts w:ascii="Arial" w:hAnsi="Arial"/>
          <w:sz w:val="28"/>
          <w:szCs w:val="34"/>
        </w:rPr>
        <w:t>Vedoucí práce: prof. JUDr. Věra Kalvodová Dr.</w:t>
      </w:r>
    </w:p>
    <w:p w14:paraId="14A31590" w14:textId="77777777" w:rsidR="00932927" w:rsidRDefault="00932927" w:rsidP="00932927">
      <w:pPr>
        <w:jc w:val="center"/>
        <w:rPr>
          <w:rFonts w:ascii="Arial" w:hAnsi="Arial"/>
          <w:sz w:val="28"/>
          <w:szCs w:val="34"/>
        </w:rPr>
      </w:pPr>
    </w:p>
    <w:p w14:paraId="4F7EEE42" w14:textId="77777777" w:rsidR="00932927" w:rsidRDefault="00932927" w:rsidP="00932927">
      <w:pPr>
        <w:jc w:val="center"/>
        <w:rPr>
          <w:rFonts w:ascii="Arial" w:hAnsi="Arial"/>
          <w:sz w:val="28"/>
          <w:szCs w:val="34"/>
        </w:rPr>
      </w:pPr>
      <w:r>
        <w:rPr>
          <w:rFonts w:ascii="Arial" w:hAnsi="Arial"/>
          <w:sz w:val="28"/>
          <w:szCs w:val="34"/>
        </w:rPr>
        <w:t>Katedra trestního práva</w:t>
      </w:r>
    </w:p>
    <w:p w14:paraId="5387359D" w14:textId="77777777" w:rsidR="00932927" w:rsidRDefault="00932927" w:rsidP="00932927">
      <w:pPr>
        <w:jc w:val="center"/>
        <w:rPr>
          <w:rFonts w:ascii="Arial" w:hAnsi="Arial"/>
          <w:sz w:val="28"/>
          <w:szCs w:val="34"/>
        </w:rPr>
      </w:pPr>
    </w:p>
    <w:p w14:paraId="0520A77F" w14:textId="77777777" w:rsidR="00932927" w:rsidRPr="00932927" w:rsidRDefault="00932927" w:rsidP="00932927">
      <w:pPr>
        <w:jc w:val="center"/>
        <w:rPr>
          <w:rFonts w:ascii="Arial" w:hAnsi="Arial"/>
          <w:sz w:val="28"/>
          <w:szCs w:val="34"/>
        </w:rPr>
      </w:pPr>
      <w:r>
        <w:rPr>
          <w:rFonts w:ascii="Arial" w:hAnsi="Arial"/>
          <w:sz w:val="28"/>
          <w:szCs w:val="34"/>
        </w:rPr>
        <w:t>Brno 2018/2019</w:t>
      </w:r>
    </w:p>
    <w:p w14:paraId="08BFB3F2" w14:textId="776C2B54" w:rsidR="00D42580" w:rsidRDefault="00D42580" w:rsidP="00D42580">
      <w:pPr>
        <w:tabs>
          <w:tab w:val="left" w:pos="3450"/>
        </w:tabs>
        <w:rPr>
          <w:b/>
        </w:rPr>
      </w:pPr>
    </w:p>
    <w:p w14:paraId="50C67659" w14:textId="3D670549" w:rsidR="00D42580" w:rsidRPr="00D42580" w:rsidRDefault="00D42580" w:rsidP="00D42580">
      <w:pPr>
        <w:tabs>
          <w:tab w:val="left" w:pos="3450"/>
        </w:tabs>
        <w:sectPr w:rsidR="00D42580" w:rsidRPr="00D42580" w:rsidSect="00D42580">
          <w:footerReference w:type="default" r:id="rId8"/>
          <w:pgSz w:w="11909" w:h="16834" w:code="9"/>
          <w:pgMar w:top="1418" w:right="1134" w:bottom="1134" w:left="193" w:header="720" w:footer="720" w:gutter="1701"/>
          <w:pgNumType w:start="1"/>
          <w:cols w:space="708"/>
          <w:titlePg/>
          <w:docGrid w:linePitch="326"/>
        </w:sectPr>
      </w:pPr>
      <w:r>
        <w:tab/>
      </w:r>
    </w:p>
    <w:p w14:paraId="7E59CDE6" w14:textId="77777777" w:rsidR="006077FE" w:rsidRDefault="006077FE" w:rsidP="00C233F9">
      <w:pPr>
        <w:rPr>
          <w:rFonts w:ascii="Arial" w:hAnsi="Arial"/>
          <w:b/>
          <w:color w:val="0000FF"/>
          <w:sz w:val="34"/>
          <w:szCs w:val="34"/>
        </w:rPr>
      </w:pPr>
      <w:r w:rsidRPr="00C233F9">
        <w:rPr>
          <w:b/>
          <w:bCs/>
          <w:noProof/>
        </w:rPr>
        <w:lastRenderedPageBreak/>
        <w:drawing>
          <wp:anchor distT="0" distB="0" distL="114300" distR="114300" simplePos="0" relativeHeight="251663360" behindDoc="0" locked="0" layoutInCell="1" allowOverlap="1" wp14:anchorId="12F49DC4" wp14:editId="4D552EEF">
            <wp:simplePos x="0" y="0"/>
            <wp:positionH relativeFrom="column">
              <wp:posOffset>2104584</wp:posOffset>
            </wp:positionH>
            <wp:positionV relativeFrom="paragraph">
              <wp:posOffset>3666794</wp:posOffset>
            </wp:positionV>
            <wp:extent cx="1524132" cy="1524132"/>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aw_znak-c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4132" cy="1524132"/>
                    </a:xfrm>
                    <a:prstGeom prst="rect">
                      <a:avLst/>
                    </a:prstGeom>
                  </pic:spPr>
                </pic:pic>
              </a:graphicData>
            </a:graphic>
          </wp:anchor>
        </w:drawing>
      </w:r>
    </w:p>
    <w:p w14:paraId="7824344B" w14:textId="65B43724" w:rsidR="00093FB9" w:rsidRDefault="00093FB9" w:rsidP="00093FB9">
      <w:pPr>
        <w:tabs>
          <w:tab w:val="left" w:pos="1365"/>
        </w:tabs>
        <w:rPr>
          <w:rFonts w:ascii="Arial" w:hAnsi="Arial"/>
          <w:b/>
          <w:color w:val="0000FF"/>
          <w:sz w:val="34"/>
          <w:szCs w:val="34"/>
        </w:rPr>
      </w:pPr>
      <w:r>
        <w:rPr>
          <w:rFonts w:ascii="Arial" w:hAnsi="Arial"/>
          <w:b/>
          <w:color w:val="0000FF"/>
          <w:sz w:val="34"/>
          <w:szCs w:val="34"/>
        </w:rPr>
        <w:tab/>
      </w:r>
    </w:p>
    <w:p w14:paraId="68B70B8C" w14:textId="4D21AF66" w:rsidR="00093FB9" w:rsidRDefault="00093FB9" w:rsidP="00093FB9">
      <w:pPr>
        <w:tabs>
          <w:tab w:val="left" w:pos="1365"/>
        </w:tabs>
        <w:rPr>
          <w:rFonts w:ascii="Arial" w:hAnsi="Arial"/>
          <w:sz w:val="34"/>
          <w:szCs w:val="34"/>
        </w:rPr>
      </w:pPr>
      <w:r>
        <w:rPr>
          <w:rFonts w:ascii="Arial" w:hAnsi="Arial"/>
          <w:sz w:val="34"/>
          <w:szCs w:val="34"/>
        </w:rPr>
        <w:tab/>
      </w:r>
    </w:p>
    <w:p w14:paraId="26A2C30E" w14:textId="6EFC2E5E" w:rsidR="00093FB9" w:rsidRDefault="00093FB9">
      <w:pPr>
        <w:rPr>
          <w:rFonts w:ascii="Arial" w:hAnsi="Arial"/>
          <w:sz w:val="34"/>
          <w:szCs w:val="34"/>
        </w:rPr>
      </w:pPr>
      <w:r>
        <w:rPr>
          <w:rFonts w:ascii="Arial" w:hAnsi="Arial"/>
          <w:sz w:val="34"/>
          <w:szCs w:val="34"/>
        </w:rPr>
        <w:br w:type="page"/>
      </w:r>
    </w:p>
    <w:p w14:paraId="38676D73" w14:textId="0B2580BB" w:rsidR="00093FB9" w:rsidRPr="00093FB9" w:rsidRDefault="00093FB9" w:rsidP="00093FB9">
      <w:pPr>
        <w:tabs>
          <w:tab w:val="left" w:pos="1365"/>
        </w:tabs>
        <w:rPr>
          <w:rFonts w:ascii="Arial" w:hAnsi="Arial"/>
          <w:sz w:val="34"/>
          <w:szCs w:val="34"/>
        </w:rPr>
        <w:sectPr w:rsidR="00093FB9" w:rsidRPr="00093FB9" w:rsidSect="00D42580">
          <w:pgSz w:w="11909" w:h="16834" w:code="9"/>
          <w:pgMar w:top="1418" w:right="1134" w:bottom="1134" w:left="193" w:header="720" w:footer="720" w:gutter="1701"/>
          <w:pgNumType w:start="1"/>
          <w:cols w:space="708"/>
          <w:titlePg/>
          <w:docGrid w:linePitch="326"/>
        </w:sectPr>
      </w:pPr>
    </w:p>
    <w:p w14:paraId="5142E42F" w14:textId="77777777" w:rsidR="00932927" w:rsidRPr="00A4738F" w:rsidRDefault="00932927" w:rsidP="00C233F9">
      <w:pPr>
        <w:rPr>
          <w:rFonts w:ascii="Arial" w:hAnsi="Arial"/>
          <w:b/>
          <w:sz w:val="34"/>
          <w:szCs w:val="34"/>
        </w:rPr>
      </w:pPr>
      <w:r w:rsidRPr="00A4738F">
        <w:rPr>
          <w:rFonts w:ascii="Arial" w:hAnsi="Arial"/>
          <w:b/>
          <w:sz w:val="34"/>
          <w:szCs w:val="34"/>
        </w:rPr>
        <w:lastRenderedPageBreak/>
        <w:t>Bibliografický záznam</w:t>
      </w:r>
    </w:p>
    <w:p w14:paraId="0E38AF40" w14:textId="77777777" w:rsidR="00932927" w:rsidRPr="00A4738F" w:rsidRDefault="00932927" w:rsidP="00932927">
      <w:pPr>
        <w:pStyle w:val="ZPBibilografickzznam"/>
      </w:pPr>
      <w:r w:rsidRPr="00A4738F">
        <w:rPr>
          <w:rStyle w:val="ZPPKlbiblografie"/>
          <w:color w:val="auto"/>
        </w:rPr>
        <w:t>Autor:</w:t>
      </w:r>
      <w:r w:rsidRPr="00A4738F">
        <w:tab/>
        <w:t>Bc. Adam Vyklický</w:t>
      </w:r>
      <w:r w:rsidRPr="00A4738F">
        <w:br/>
        <w:t>Právnická fakulta, Masarykova univerzita</w:t>
      </w:r>
      <w:r w:rsidRPr="00A4738F">
        <w:br/>
        <w:t>Katedra trestního práva</w:t>
      </w:r>
    </w:p>
    <w:p w14:paraId="2FA7EB5D" w14:textId="77777777" w:rsidR="00932927" w:rsidRPr="00A4738F" w:rsidRDefault="00932927" w:rsidP="00932927">
      <w:pPr>
        <w:pStyle w:val="ZPBibilografickzznam"/>
      </w:pPr>
      <w:r w:rsidRPr="00A4738F">
        <w:rPr>
          <w:rStyle w:val="ZPPKlbiblografie"/>
          <w:color w:val="auto"/>
        </w:rPr>
        <w:t>Název práce:</w:t>
      </w:r>
      <w:r w:rsidRPr="00A4738F">
        <w:tab/>
        <w:t>Trestání v České republice</w:t>
      </w:r>
    </w:p>
    <w:p w14:paraId="57FD22B4" w14:textId="77777777" w:rsidR="00932927" w:rsidRPr="00A4738F" w:rsidRDefault="00932927" w:rsidP="00932927">
      <w:pPr>
        <w:pStyle w:val="ZPBibilografickzznam"/>
      </w:pPr>
      <w:r w:rsidRPr="00A4738F">
        <w:rPr>
          <w:rStyle w:val="ZPPKlbiblografie"/>
          <w:color w:val="auto"/>
        </w:rPr>
        <w:t>Vedoucí práce:</w:t>
      </w:r>
      <w:r w:rsidRPr="00A4738F">
        <w:tab/>
      </w:r>
      <w:r w:rsidR="00767566" w:rsidRPr="00A4738F">
        <w:t>prof. JUDr. Věra Kalvodová Dr.</w:t>
      </w:r>
    </w:p>
    <w:p w14:paraId="25293E04" w14:textId="77777777" w:rsidR="00932927" w:rsidRPr="00A4738F" w:rsidRDefault="00932927" w:rsidP="00932927">
      <w:pPr>
        <w:pStyle w:val="ZPBibilografickzznam"/>
      </w:pPr>
      <w:r w:rsidRPr="00A4738F">
        <w:rPr>
          <w:rStyle w:val="ZPPKlbiblografie"/>
          <w:color w:val="auto"/>
        </w:rPr>
        <w:t>Akademický rok:</w:t>
      </w:r>
      <w:r w:rsidRPr="00A4738F">
        <w:tab/>
      </w:r>
      <w:r w:rsidR="00767566" w:rsidRPr="00A4738F">
        <w:t>2018/2019</w:t>
      </w:r>
    </w:p>
    <w:p w14:paraId="3A3CE523" w14:textId="1395BA01" w:rsidR="00932927" w:rsidRPr="00A4738F" w:rsidRDefault="00932927" w:rsidP="00932927">
      <w:pPr>
        <w:pStyle w:val="ZPBibilografickzznam"/>
      </w:pPr>
      <w:r w:rsidRPr="00A4738F">
        <w:rPr>
          <w:rStyle w:val="ZPPKlbiblografie"/>
          <w:color w:val="auto"/>
        </w:rPr>
        <w:t>Počet stran:</w:t>
      </w:r>
      <w:r w:rsidRPr="00A4738F">
        <w:tab/>
      </w:r>
      <w:r w:rsidR="00D71C30" w:rsidRPr="00A4738F">
        <w:t>8</w:t>
      </w:r>
      <w:r w:rsidR="00D60098">
        <w:t>4</w:t>
      </w:r>
    </w:p>
    <w:p w14:paraId="4D2F46B5" w14:textId="77777777" w:rsidR="00A74C09" w:rsidRDefault="00932927" w:rsidP="00D71C30">
      <w:pPr>
        <w:ind w:left="2268" w:hanging="2268"/>
      </w:pPr>
      <w:r w:rsidRPr="00A4738F">
        <w:rPr>
          <w:rStyle w:val="ZPPKlbiblografie"/>
          <w:color w:val="auto"/>
        </w:rPr>
        <w:t>Klíčová slova:</w:t>
      </w:r>
      <w:r w:rsidRPr="00A4738F">
        <w:tab/>
      </w:r>
      <w:r w:rsidR="00767566" w:rsidRPr="00A4738F">
        <w:t xml:space="preserve">Trest, trestání, trestní zákoník, trest smrti, trest odnětí svobody, alternativní </w:t>
      </w:r>
      <w:r w:rsidR="00767566">
        <w:t xml:space="preserve">tresty, historie trestání, účel trestu, funkce trestu, </w:t>
      </w:r>
    </w:p>
    <w:p w14:paraId="29B8632D" w14:textId="77777777" w:rsidR="00A74C09" w:rsidRPr="00A74C09" w:rsidRDefault="00A74C09" w:rsidP="00A74C09"/>
    <w:p w14:paraId="21C16B86" w14:textId="77777777" w:rsidR="00A74C09" w:rsidRDefault="00A74C09" w:rsidP="00A74C09"/>
    <w:p w14:paraId="6C719C9E" w14:textId="2DB38EDA" w:rsidR="00A74C09" w:rsidRDefault="00093FB9" w:rsidP="00093FB9">
      <w:pPr>
        <w:sectPr w:rsidR="00A74C09" w:rsidSect="00D42580">
          <w:pgSz w:w="11909" w:h="16834" w:code="9"/>
          <w:pgMar w:top="1418" w:right="1134" w:bottom="1134" w:left="193" w:header="720" w:footer="720" w:gutter="1701"/>
          <w:pgNumType w:start="1"/>
          <w:cols w:space="708"/>
          <w:titlePg/>
          <w:docGrid w:linePitch="326"/>
        </w:sectPr>
      </w:pPr>
      <w:r>
        <w:br w:type="page"/>
      </w:r>
    </w:p>
    <w:p w14:paraId="7767859A" w14:textId="77777777" w:rsidR="00767566" w:rsidRPr="00A4738F" w:rsidRDefault="00767566" w:rsidP="00767566">
      <w:pPr>
        <w:pStyle w:val="ZPNadpis1vodn"/>
        <w:rPr>
          <w:color w:val="auto"/>
        </w:rPr>
      </w:pPr>
      <w:r w:rsidRPr="00A4738F">
        <w:rPr>
          <w:color w:val="auto"/>
        </w:rPr>
        <w:lastRenderedPageBreak/>
        <w:t>Abstrakt</w:t>
      </w:r>
    </w:p>
    <w:p w14:paraId="5A487397" w14:textId="0CBA49B1" w:rsidR="00842CEE" w:rsidRPr="00842CEE" w:rsidRDefault="00842CEE" w:rsidP="00D34925">
      <w:r w:rsidRPr="00842CEE">
        <w:t xml:space="preserve">Téma Diplomové práce, Trestání v České republice, </w:t>
      </w:r>
      <w:r w:rsidR="00D34925" w:rsidRPr="00842CEE">
        <w:t>sleduje vývoj</w:t>
      </w:r>
      <w:r w:rsidRPr="00842CEE">
        <w:t xml:space="preserve"> trestání u nás v</w:t>
      </w:r>
      <w:r w:rsidR="00D34925">
        <w:t> </w:t>
      </w:r>
      <w:r w:rsidRPr="00842CEE">
        <w:t>období</w:t>
      </w:r>
      <w:r w:rsidR="00D34925">
        <w:t xml:space="preserve"> </w:t>
      </w:r>
      <w:r w:rsidRPr="00842CEE">
        <w:t xml:space="preserve">dvacátého století až po současnost. K tomu slouží rozbor teoretický, opírající se nejen o teoretické úvahy, ale i sociologické vazby trestu a společnosti. Výchozím bodem je historický exkurz, který dokumentuje vývoj trestů na našem území a komplexně vykresluje postupné smýšlení v této problematice. Hlavní část práce se věnuje současnému systému trestání u nás, jeho praktikování a rozebírá alternativní řešení, která se </w:t>
      </w:r>
      <w:r w:rsidR="00D34925" w:rsidRPr="00842CEE">
        <w:t>aktuálně</w:t>
      </w:r>
      <w:r w:rsidRPr="00842CEE">
        <w:t xml:space="preserve"> v naší společnosti nabízejí. V této souvislosti se čtenáři dostane i srovnání s některými evropskými zeměmi, jakožto možnými zdroji inspirace.</w:t>
      </w:r>
    </w:p>
    <w:p w14:paraId="3AE6113E" w14:textId="77777777" w:rsidR="00D752FE" w:rsidRDefault="00D752FE"/>
    <w:p w14:paraId="2F1EE638" w14:textId="5C7BFBCA" w:rsidR="00093FB9" w:rsidRDefault="00093FB9"/>
    <w:p w14:paraId="12667F53" w14:textId="60B7E7D2" w:rsidR="00582244" w:rsidRDefault="00582244">
      <w:r>
        <w:br w:type="page"/>
      </w:r>
    </w:p>
    <w:p w14:paraId="4C5E8F9C" w14:textId="77777777" w:rsidR="00C34BAE" w:rsidRDefault="00C34BAE" w:rsidP="00582244">
      <w:pPr>
        <w:pStyle w:val="ZPNadpis1vodn"/>
        <w:rPr>
          <w:color w:val="auto"/>
        </w:rPr>
        <w:sectPr w:rsidR="00C34BAE" w:rsidSect="00D42580">
          <w:pgSz w:w="11909" w:h="16834" w:code="9"/>
          <w:pgMar w:top="1418" w:right="1134" w:bottom="1134" w:left="193" w:header="720" w:footer="720" w:gutter="1701"/>
          <w:pgNumType w:start="1"/>
          <w:cols w:space="708"/>
          <w:titlePg/>
          <w:docGrid w:linePitch="326"/>
        </w:sectPr>
      </w:pPr>
    </w:p>
    <w:p w14:paraId="101C6D28" w14:textId="2B468B66" w:rsidR="00582244" w:rsidRPr="00A4738F" w:rsidRDefault="00582244" w:rsidP="00582244">
      <w:pPr>
        <w:pStyle w:val="ZPNadpis1vodn"/>
        <w:rPr>
          <w:color w:val="auto"/>
        </w:rPr>
      </w:pPr>
      <w:bookmarkStart w:id="0" w:name="_GoBack"/>
      <w:bookmarkEnd w:id="0"/>
      <w:proofErr w:type="spellStart"/>
      <w:r w:rsidRPr="00A4738F">
        <w:rPr>
          <w:color w:val="auto"/>
        </w:rPr>
        <w:lastRenderedPageBreak/>
        <w:t>Abstra</w:t>
      </w:r>
      <w:r>
        <w:rPr>
          <w:color w:val="auto"/>
        </w:rPr>
        <w:t>c</w:t>
      </w:r>
      <w:r w:rsidRPr="00A4738F">
        <w:rPr>
          <w:color w:val="auto"/>
        </w:rPr>
        <w:t>t</w:t>
      </w:r>
      <w:proofErr w:type="spellEnd"/>
    </w:p>
    <w:p w14:paraId="22232505" w14:textId="77777777" w:rsidR="00C34BAE" w:rsidRDefault="00582244">
      <w:proofErr w:type="spellStart"/>
      <w:r w:rsidRPr="00582244">
        <w:t>The</w:t>
      </w:r>
      <w:proofErr w:type="spellEnd"/>
      <w:r w:rsidRPr="00582244">
        <w:t xml:space="preserve"> </w:t>
      </w:r>
      <w:proofErr w:type="spellStart"/>
      <w:r w:rsidRPr="00582244">
        <w:t>topic</w:t>
      </w:r>
      <w:proofErr w:type="spellEnd"/>
      <w:r w:rsidRPr="00582244">
        <w:t xml:space="preserve"> </w:t>
      </w:r>
      <w:proofErr w:type="spellStart"/>
      <w:r w:rsidRPr="00582244">
        <w:t>of</w:t>
      </w:r>
      <w:proofErr w:type="spellEnd"/>
      <w:r w:rsidRPr="00582244">
        <w:t xml:space="preserve"> </w:t>
      </w:r>
      <w:proofErr w:type="spellStart"/>
      <w:r w:rsidRPr="00582244">
        <w:t>the</w:t>
      </w:r>
      <w:proofErr w:type="spellEnd"/>
      <w:r w:rsidRPr="00582244">
        <w:t xml:space="preserve"> </w:t>
      </w:r>
      <w:proofErr w:type="spellStart"/>
      <w:r w:rsidRPr="00582244">
        <w:t>Diploma</w:t>
      </w:r>
      <w:proofErr w:type="spellEnd"/>
      <w:r w:rsidRPr="00582244">
        <w:t xml:space="preserve"> thesis, </w:t>
      </w:r>
      <w:proofErr w:type="spellStart"/>
      <w:r w:rsidRPr="00582244">
        <w:t>the</w:t>
      </w:r>
      <w:proofErr w:type="spellEnd"/>
      <w:r w:rsidRPr="00582244">
        <w:t xml:space="preserve"> </w:t>
      </w:r>
      <w:proofErr w:type="spellStart"/>
      <w:r w:rsidRPr="00582244">
        <w:t>punishment</w:t>
      </w:r>
      <w:proofErr w:type="spellEnd"/>
      <w:r w:rsidRPr="00582244">
        <w:t xml:space="preserve"> in </w:t>
      </w:r>
      <w:proofErr w:type="spellStart"/>
      <w:r w:rsidRPr="00582244">
        <w:t>the</w:t>
      </w:r>
      <w:proofErr w:type="spellEnd"/>
      <w:r w:rsidRPr="00582244">
        <w:t xml:space="preserve"> Czech Republic, </w:t>
      </w:r>
      <w:proofErr w:type="spellStart"/>
      <w:r w:rsidRPr="00582244">
        <w:t>observes</w:t>
      </w:r>
      <w:proofErr w:type="spellEnd"/>
      <w:r w:rsidRPr="00582244">
        <w:t xml:space="preserve"> </w:t>
      </w:r>
      <w:proofErr w:type="spellStart"/>
      <w:r w:rsidRPr="00582244">
        <w:t>the</w:t>
      </w:r>
      <w:proofErr w:type="spellEnd"/>
      <w:r w:rsidRPr="00582244">
        <w:t xml:space="preserve"> </w:t>
      </w:r>
      <w:proofErr w:type="spellStart"/>
      <w:r w:rsidRPr="00582244">
        <w:t>punishment</w:t>
      </w:r>
      <w:proofErr w:type="spellEnd"/>
      <w:r w:rsidRPr="00582244">
        <w:t xml:space="preserve"> </w:t>
      </w:r>
      <w:proofErr w:type="spellStart"/>
      <w:r w:rsidRPr="00582244">
        <w:t>evolution</w:t>
      </w:r>
      <w:proofErr w:type="spellEnd"/>
      <w:r w:rsidRPr="00582244">
        <w:t xml:space="preserve"> in </w:t>
      </w:r>
      <w:proofErr w:type="spellStart"/>
      <w:r w:rsidRPr="00582244">
        <w:t>the</w:t>
      </w:r>
      <w:proofErr w:type="spellEnd"/>
      <w:r w:rsidRPr="00582244">
        <w:t xml:space="preserve"> Czech Republic in </w:t>
      </w:r>
      <w:proofErr w:type="spellStart"/>
      <w:r w:rsidRPr="00582244">
        <w:t>the</w:t>
      </w:r>
      <w:proofErr w:type="spellEnd"/>
      <w:r w:rsidRPr="00582244">
        <w:t xml:space="preserve"> 20th </w:t>
      </w:r>
      <w:proofErr w:type="spellStart"/>
      <w:r w:rsidRPr="00582244">
        <w:t>century</w:t>
      </w:r>
      <w:proofErr w:type="spellEnd"/>
      <w:r w:rsidRPr="00582244">
        <w:t xml:space="preserve"> up to </w:t>
      </w:r>
      <w:proofErr w:type="spellStart"/>
      <w:r w:rsidRPr="00582244">
        <w:t>the</w:t>
      </w:r>
      <w:proofErr w:type="spellEnd"/>
      <w:r w:rsidRPr="00582244">
        <w:t xml:space="preserve"> </w:t>
      </w:r>
      <w:proofErr w:type="spellStart"/>
      <w:r w:rsidRPr="00582244">
        <w:t>present</w:t>
      </w:r>
      <w:proofErr w:type="spellEnd"/>
      <w:r w:rsidRPr="00582244">
        <w:t xml:space="preserve">. </w:t>
      </w:r>
      <w:proofErr w:type="spellStart"/>
      <w:r w:rsidRPr="00582244">
        <w:t>For</w:t>
      </w:r>
      <w:proofErr w:type="spellEnd"/>
      <w:r w:rsidRPr="00582244">
        <w:t xml:space="preserve"> </w:t>
      </w:r>
      <w:proofErr w:type="spellStart"/>
      <w:r w:rsidRPr="00582244">
        <w:t>this</w:t>
      </w:r>
      <w:proofErr w:type="spellEnd"/>
      <w:r w:rsidRPr="00582244">
        <w:t xml:space="preserve"> </w:t>
      </w:r>
      <w:proofErr w:type="spellStart"/>
      <w:r w:rsidRPr="00582244">
        <w:t>purpose</w:t>
      </w:r>
      <w:proofErr w:type="spellEnd"/>
      <w:r w:rsidRPr="00582244">
        <w:t xml:space="preserve"> </w:t>
      </w:r>
      <w:proofErr w:type="spellStart"/>
      <w:r w:rsidRPr="00582244">
        <w:t>we</w:t>
      </w:r>
      <w:proofErr w:type="spellEnd"/>
      <w:r w:rsidRPr="00582244">
        <w:t xml:space="preserve"> use </w:t>
      </w:r>
      <w:proofErr w:type="spellStart"/>
      <w:r w:rsidRPr="00582244">
        <w:t>theoretical</w:t>
      </w:r>
      <w:proofErr w:type="spellEnd"/>
      <w:r w:rsidRPr="00582244">
        <w:t xml:space="preserve"> </w:t>
      </w:r>
      <w:proofErr w:type="spellStart"/>
      <w:r w:rsidRPr="00582244">
        <w:t>analysis</w:t>
      </w:r>
      <w:proofErr w:type="spellEnd"/>
      <w:r w:rsidRPr="00582244">
        <w:t xml:space="preserve">, </w:t>
      </w:r>
      <w:proofErr w:type="spellStart"/>
      <w:r w:rsidRPr="00582244">
        <w:t>based</w:t>
      </w:r>
      <w:proofErr w:type="spellEnd"/>
      <w:r w:rsidRPr="00582244">
        <w:t xml:space="preserve"> not </w:t>
      </w:r>
      <w:proofErr w:type="spellStart"/>
      <w:r w:rsidRPr="00582244">
        <w:t>only</w:t>
      </w:r>
      <w:proofErr w:type="spellEnd"/>
      <w:r w:rsidRPr="00582244">
        <w:t xml:space="preserve"> on </w:t>
      </w:r>
      <w:proofErr w:type="spellStart"/>
      <w:r w:rsidRPr="00582244">
        <w:t>the</w:t>
      </w:r>
      <w:proofErr w:type="spellEnd"/>
      <w:r w:rsidRPr="00582244">
        <w:t xml:space="preserve"> </w:t>
      </w:r>
      <w:proofErr w:type="spellStart"/>
      <w:r w:rsidRPr="00582244">
        <w:t>theoretical</w:t>
      </w:r>
      <w:proofErr w:type="spellEnd"/>
      <w:r w:rsidRPr="00582244">
        <w:t xml:space="preserve"> </w:t>
      </w:r>
      <w:proofErr w:type="spellStart"/>
      <w:r w:rsidRPr="00582244">
        <w:t>consideration</w:t>
      </w:r>
      <w:proofErr w:type="spellEnd"/>
      <w:r w:rsidRPr="00582244">
        <w:t xml:space="preserve">, but </w:t>
      </w:r>
      <w:proofErr w:type="spellStart"/>
      <w:r w:rsidRPr="00582244">
        <w:t>also</w:t>
      </w:r>
      <w:proofErr w:type="spellEnd"/>
      <w:r w:rsidRPr="00582244">
        <w:t xml:space="preserve"> </w:t>
      </w:r>
      <w:proofErr w:type="spellStart"/>
      <w:r w:rsidRPr="00582244">
        <w:t>sociological</w:t>
      </w:r>
      <w:proofErr w:type="spellEnd"/>
      <w:r w:rsidRPr="00582244">
        <w:t xml:space="preserve"> relations </w:t>
      </w:r>
      <w:proofErr w:type="spellStart"/>
      <w:r w:rsidRPr="00582244">
        <w:t>of</w:t>
      </w:r>
      <w:proofErr w:type="spellEnd"/>
      <w:r w:rsidRPr="00582244">
        <w:t xml:space="preserve"> </w:t>
      </w:r>
      <w:proofErr w:type="spellStart"/>
      <w:r w:rsidRPr="00582244">
        <w:t>the</w:t>
      </w:r>
      <w:proofErr w:type="spellEnd"/>
      <w:r w:rsidRPr="00582244">
        <w:t xml:space="preserve"> </w:t>
      </w:r>
      <w:proofErr w:type="spellStart"/>
      <w:r w:rsidRPr="00582244">
        <w:t>punishment</w:t>
      </w:r>
      <w:proofErr w:type="spellEnd"/>
      <w:r w:rsidRPr="00582244">
        <w:t xml:space="preserve"> and </w:t>
      </w:r>
      <w:proofErr w:type="spellStart"/>
      <w:r w:rsidRPr="00582244">
        <w:t>the</w:t>
      </w:r>
      <w:proofErr w:type="spellEnd"/>
      <w:r w:rsidRPr="00582244">
        <w:t xml:space="preserve"> society. </w:t>
      </w:r>
      <w:proofErr w:type="spellStart"/>
      <w:r w:rsidRPr="00582244">
        <w:t>The</w:t>
      </w:r>
      <w:proofErr w:type="spellEnd"/>
      <w:r w:rsidRPr="00582244">
        <w:t xml:space="preserve"> </w:t>
      </w:r>
      <w:proofErr w:type="spellStart"/>
      <w:r w:rsidRPr="00582244">
        <w:t>starting</w:t>
      </w:r>
      <w:proofErr w:type="spellEnd"/>
      <w:r w:rsidRPr="00582244">
        <w:t xml:space="preserve"> point </w:t>
      </w:r>
      <w:proofErr w:type="spellStart"/>
      <w:r w:rsidRPr="00582244">
        <w:t>is</w:t>
      </w:r>
      <w:proofErr w:type="spellEnd"/>
      <w:r w:rsidRPr="00582244">
        <w:t xml:space="preserve"> </w:t>
      </w:r>
      <w:proofErr w:type="spellStart"/>
      <w:r w:rsidRPr="00582244">
        <w:t>the</w:t>
      </w:r>
      <w:proofErr w:type="spellEnd"/>
      <w:r w:rsidRPr="00582244">
        <w:t xml:space="preserve"> </w:t>
      </w:r>
      <w:proofErr w:type="spellStart"/>
      <w:r w:rsidRPr="00582244">
        <w:t>historical</w:t>
      </w:r>
      <w:proofErr w:type="spellEnd"/>
      <w:r w:rsidRPr="00582244">
        <w:t xml:space="preserve"> </w:t>
      </w:r>
      <w:proofErr w:type="spellStart"/>
      <w:r w:rsidRPr="00582244">
        <w:t>excursus</w:t>
      </w:r>
      <w:proofErr w:type="spellEnd"/>
      <w:r w:rsidRPr="00582244">
        <w:t xml:space="preserve"> </w:t>
      </w:r>
      <w:proofErr w:type="spellStart"/>
      <w:r w:rsidRPr="00582244">
        <w:t>which</w:t>
      </w:r>
      <w:proofErr w:type="spellEnd"/>
      <w:r w:rsidRPr="00582244">
        <w:t xml:space="preserve"> </w:t>
      </w:r>
      <w:proofErr w:type="spellStart"/>
      <w:r w:rsidRPr="00582244">
        <w:t>documents</w:t>
      </w:r>
      <w:proofErr w:type="spellEnd"/>
      <w:r w:rsidRPr="00582244">
        <w:t xml:space="preserve"> </w:t>
      </w:r>
      <w:proofErr w:type="spellStart"/>
      <w:r w:rsidRPr="00582244">
        <w:t>punishment</w:t>
      </w:r>
      <w:proofErr w:type="spellEnd"/>
      <w:r w:rsidRPr="00582244">
        <w:t xml:space="preserve"> </w:t>
      </w:r>
      <w:proofErr w:type="spellStart"/>
      <w:r w:rsidRPr="00582244">
        <w:t>evolution</w:t>
      </w:r>
      <w:proofErr w:type="spellEnd"/>
      <w:r w:rsidRPr="00582244">
        <w:t xml:space="preserve"> in </w:t>
      </w:r>
      <w:proofErr w:type="spellStart"/>
      <w:r w:rsidRPr="00582244">
        <w:t>our</w:t>
      </w:r>
      <w:proofErr w:type="spellEnd"/>
      <w:r w:rsidRPr="00582244">
        <w:t xml:space="preserve"> </w:t>
      </w:r>
      <w:proofErr w:type="spellStart"/>
      <w:r w:rsidRPr="00582244">
        <w:t>territory</w:t>
      </w:r>
      <w:proofErr w:type="spellEnd"/>
      <w:r w:rsidRPr="00582244">
        <w:t xml:space="preserve"> and </w:t>
      </w:r>
      <w:proofErr w:type="spellStart"/>
      <w:r w:rsidRPr="00582244">
        <w:t>depicts</w:t>
      </w:r>
      <w:proofErr w:type="spellEnd"/>
      <w:r w:rsidRPr="00582244">
        <w:t xml:space="preserve"> </w:t>
      </w:r>
      <w:proofErr w:type="spellStart"/>
      <w:r w:rsidRPr="00582244">
        <w:t>with</w:t>
      </w:r>
      <w:proofErr w:type="spellEnd"/>
      <w:r w:rsidRPr="00582244">
        <w:t xml:space="preserve"> </w:t>
      </w:r>
      <w:proofErr w:type="spellStart"/>
      <w:r w:rsidRPr="00582244">
        <w:t>complexity</w:t>
      </w:r>
      <w:proofErr w:type="spellEnd"/>
      <w:r w:rsidRPr="00582244">
        <w:t xml:space="preserve"> a step-by-step </w:t>
      </w:r>
      <w:proofErr w:type="spellStart"/>
      <w:r w:rsidRPr="00582244">
        <w:t>thinking</w:t>
      </w:r>
      <w:proofErr w:type="spellEnd"/>
      <w:r w:rsidRPr="00582244">
        <w:t xml:space="preserve"> </w:t>
      </w:r>
      <w:proofErr w:type="spellStart"/>
      <w:r w:rsidRPr="00582244">
        <w:t>of</w:t>
      </w:r>
      <w:proofErr w:type="spellEnd"/>
      <w:r w:rsidRPr="00582244">
        <w:t xml:space="preserve"> </w:t>
      </w:r>
      <w:proofErr w:type="spellStart"/>
      <w:r w:rsidRPr="00582244">
        <w:t>this</w:t>
      </w:r>
      <w:proofErr w:type="spellEnd"/>
      <w:r w:rsidRPr="00582244">
        <w:t xml:space="preserve"> </w:t>
      </w:r>
      <w:proofErr w:type="spellStart"/>
      <w:r w:rsidRPr="00582244">
        <w:t>problematic</w:t>
      </w:r>
      <w:proofErr w:type="spellEnd"/>
      <w:r w:rsidRPr="00582244">
        <w:t xml:space="preserve">. </w:t>
      </w:r>
      <w:proofErr w:type="spellStart"/>
      <w:r w:rsidRPr="00582244">
        <w:t>The</w:t>
      </w:r>
      <w:proofErr w:type="spellEnd"/>
      <w:r w:rsidRPr="00582244">
        <w:t xml:space="preserve"> </w:t>
      </w:r>
      <w:proofErr w:type="spellStart"/>
      <w:r w:rsidRPr="00582244">
        <w:t>main</w:t>
      </w:r>
      <w:proofErr w:type="spellEnd"/>
      <w:r w:rsidRPr="00582244">
        <w:t xml:space="preserve"> part </w:t>
      </w:r>
      <w:proofErr w:type="spellStart"/>
      <w:r w:rsidRPr="00582244">
        <w:t>of</w:t>
      </w:r>
      <w:proofErr w:type="spellEnd"/>
      <w:r w:rsidRPr="00582244">
        <w:t xml:space="preserve"> </w:t>
      </w:r>
      <w:proofErr w:type="spellStart"/>
      <w:r w:rsidRPr="00582244">
        <w:t>this</w:t>
      </w:r>
      <w:proofErr w:type="spellEnd"/>
      <w:r w:rsidRPr="00582244">
        <w:t xml:space="preserve"> thesis </w:t>
      </w:r>
      <w:proofErr w:type="spellStart"/>
      <w:r w:rsidRPr="00582244">
        <w:t>focuses</w:t>
      </w:r>
      <w:proofErr w:type="spellEnd"/>
      <w:r w:rsidRPr="00582244">
        <w:t xml:space="preserve"> on </w:t>
      </w:r>
      <w:proofErr w:type="spellStart"/>
      <w:r w:rsidRPr="00582244">
        <w:t>the</w:t>
      </w:r>
      <w:proofErr w:type="spellEnd"/>
      <w:r w:rsidRPr="00582244">
        <w:t xml:space="preserve"> </w:t>
      </w:r>
      <w:proofErr w:type="spellStart"/>
      <w:r w:rsidRPr="00582244">
        <w:t>contemporary</w:t>
      </w:r>
      <w:proofErr w:type="spellEnd"/>
      <w:r w:rsidRPr="00582244">
        <w:t xml:space="preserve"> </w:t>
      </w:r>
      <w:proofErr w:type="spellStart"/>
      <w:r w:rsidRPr="00582244">
        <w:t>punishment</w:t>
      </w:r>
      <w:proofErr w:type="spellEnd"/>
      <w:r w:rsidRPr="00582244">
        <w:t xml:space="preserve"> </w:t>
      </w:r>
      <w:proofErr w:type="spellStart"/>
      <w:r w:rsidRPr="00582244">
        <w:t>system</w:t>
      </w:r>
      <w:proofErr w:type="spellEnd"/>
      <w:r w:rsidRPr="00582244">
        <w:t xml:space="preserve"> in </w:t>
      </w:r>
      <w:proofErr w:type="spellStart"/>
      <w:r w:rsidRPr="00582244">
        <w:t>the</w:t>
      </w:r>
      <w:proofErr w:type="spellEnd"/>
      <w:r w:rsidRPr="00582244">
        <w:t xml:space="preserve"> Czech Republic, </w:t>
      </w:r>
      <w:proofErr w:type="spellStart"/>
      <w:r w:rsidRPr="00582244">
        <w:t>its</w:t>
      </w:r>
      <w:proofErr w:type="spellEnd"/>
      <w:r w:rsidRPr="00582244">
        <w:t xml:space="preserve"> </w:t>
      </w:r>
      <w:proofErr w:type="spellStart"/>
      <w:r w:rsidRPr="00582244">
        <w:t>execution</w:t>
      </w:r>
      <w:proofErr w:type="spellEnd"/>
      <w:r w:rsidRPr="00582244">
        <w:t xml:space="preserve"> and </w:t>
      </w:r>
      <w:proofErr w:type="spellStart"/>
      <w:r w:rsidRPr="00582244">
        <w:t>it</w:t>
      </w:r>
      <w:proofErr w:type="spellEnd"/>
      <w:r w:rsidRPr="00582244">
        <w:t xml:space="preserve"> </w:t>
      </w:r>
      <w:proofErr w:type="spellStart"/>
      <w:r w:rsidRPr="00582244">
        <w:t>deals</w:t>
      </w:r>
      <w:proofErr w:type="spellEnd"/>
      <w:r w:rsidRPr="00582244">
        <w:t xml:space="preserve"> </w:t>
      </w:r>
      <w:proofErr w:type="spellStart"/>
      <w:r w:rsidRPr="00582244">
        <w:t>with</w:t>
      </w:r>
      <w:proofErr w:type="spellEnd"/>
      <w:r w:rsidRPr="00582244">
        <w:t xml:space="preserve"> </w:t>
      </w:r>
      <w:proofErr w:type="spellStart"/>
      <w:r w:rsidRPr="00582244">
        <w:t>alternative</w:t>
      </w:r>
      <w:proofErr w:type="spellEnd"/>
      <w:r w:rsidRPr="00582244">
        <w:t xml:space="preserve"> </w:t>
      </w:r>
      <w:proofErr w:type="spellStart"/>
      <w:r w:rsidRPr="00582244">
        <w:t>solutions</w:t>
      </w:r>
      <w:proofErr w:type="spellEnd"/>
      <w:r w:rsidRPr="00582244">
        <w:t xml:space="preserve"> </w:t>
      </w:r>
      <w:proofErr w:type="spellStart"/>
      <w:r w:rsidRPr="00582244">
        <w:t>that</w:t>
      </w:r>
      <w:proofErr w:type="spellEnd"/>
      <w:r w:rsidRPr="00582244">
        <w:t xml:space="preserve"> are </w:t>
      </w:r>
      <w:proofErr w:type="spellStart"/>
      <w:r w:rsidRPr="00582244">
        <w:t>currently</w:t>
      </w:r>
      <w:proofErr w:type="spellEnd"/>
      <w:r w:rsidRPr="00582244">
        <w:t xml:space="preserve"> </w:t>
      </w:r>
      <w:proofErr w:type="spellStart"/>
      <w:r w:rsidRPr="00582244">
        <w:t>offered</w:t>
      </w:r>
      <w:proofErr w:type="spellEnd"/>
      <w:r w:rsidRPr="00582244">
        <w:t xml:space="preserve"> in </w:t>
      </w:r>
      <w:proofErr w:type="spellStart"/>
      <w:r w:rsidRPr="00582244">
        <w:t>our</w:t>
      </w:r>
      <w:proofErr w:type="spellEnd"/>
      <w:r w:rsidRPr="00582244">
        <w:t xml:space="preserve"> society. In </w:t>
      </w:r>
      <w:proofErr w:type="spellStart"/>
      <w:r w:rsidRPr="00582244">
        <w:t>this</w:t>
      </w:r>
      <w:proofErr w:type="spellEnd"/>
      <w:r w:rsidRPr="00582244">
        <w:t xml:space="preserve"> </w:t>
      </w:r>
      <w:proofErr w:type="spellStart"/>
      <w:r w:rsidRPr="00582244">
        <w:t>context</w:t>
      </w:r>
      <w:proofErr w:type="spellEnd"/>
      <w:r w:rsidRPr="00582244">
        <w:t xml:space="preserve">, </w:t>
      </w:r>
      <w:proofErr w:type="spellStart"/>
      <w:r w:rsidRPr="00582244">
        <w:t>the</w:t>
      </w:r>
      <w:proofErr w:type="spellEnd"/>
      <w:r w:rsidRPr="00582244">
        <w:t xml:space="preserve"> </w:t>
      </w:r>
      <w:proofErr w:type="spellStart"/>
      <w:r w:rsidRPr="00582244">
        <w:t>reader</w:t>
      </w:r>
      <w:proofErr w:type="spellEnd"/>
      <w:r w:rsidRPr="00582244">
        <w:t xml:space="preserve"> </w:t>
      </w:r>
      <w:proofErr w:type="spellStart"/>
      <w:r w:rsidRPr="00582244">
        <w:t>gets</w:t>
      </w:r>
      <w:proofErr w:type="spellEnd"/>
      <w:r w:rsidRPr="00582244">
        <w:t xml:space="preserve"> </w:t>
      </w:r>
      <w:proofErr w:type="spellStart"/>
      <w:r w:rsidRPr="00582244">
        <w:t>the</w:t>
      </w:r>
      <w:proofErr w:type="spellEnd"/>
      <w:r w:rsidRPr="00582244">
        <w:t xml:space="preserve"> </w:t>
      </w:r>
      <w:proofErr w:type="spellStart"/>
      <w:r w:rsidRPr="00582244">
        <w:t>comparison</w:t>
      </w:r>
      <w:proofErr w:type="spellEnd"/>
      <w:r w:rsidRPr="00582244">
        <w:t xml:space="preserve"> </w:t>
      </w:r>
      <w:proofErr w:type="spellStart"/>
      <w:r w:rsidRPr="00582244">
        <w:t>with</w:t>
      </w:r>
      <w:proofErr w:type="spellEnd"/>
      <w:r w:rsidRPr="00582244">
        <w:t xml:space="preserve"> </w:t>
      </w:r>
      <w:proofErr w:type="spellStart"/>
      <w:r w:rsidRPr="00582244">
        <w:t>some</w:t>
      </w:r>
      <w:proofErr w:type="spellEnd"/>
      <w:r w:rsidRPr="00582244">
        <w:t xml:space="preserve"> </w:t>
      </w:r>
      <w:proofErr w:type="spellStart"/>
      <w:r w:rsidRPr="00582244">
        <w:t>European</w:t>
      </w:r>
      <w:proofErr w:type="spellEnd"/>
      <w:r w:rsidRPr="00582244">
        <w:t xml:space="preserve"> </w:t>
      </w:r>
      <w:proofErr w:type="spellStart"/>
      <w:r w:rsidRPr="00582244">
        <w:t>countries</w:t>
      </w:r>
      <w:proofErr w:type="spellEnd"/>
      <w:r w:rsidRPr="00582244">
        <w:t xml:space="preserve"> as </w:t>
      </w:r>
      <w:proofErr w:type="spellStart"/>
      <w:r w:rsidRPr="00582244">
        <w:t>the</w:t>
      </w:r>
      <w:proofErr w:type="spellEnd"/>
      <w:r w:rsidRPr="00582244">
        <w:t xml:space="preserve"> </w:t>
      </w:r>
      <w:proofErr w:type="spellStart"/>
      <w:r w:rsidRPr="00582244">
        <w:t>inspiration</w:t>
      </w:r>
      <w:proofErr w:type="spellEnd"/>
      <w:r w:rsidRPr="00582244">
        <w:t xml:space="preserve"> source</w:t>
      </w:r>
      <w:r>
        <w:t>.</w:t>
      </w:r>
    </w:p>
    <w:p w14:paraId="6FBC70F6" w14:textId="77777777" w:rsidR="00C34BAE" w:rsidRDefault="00C34BAE">
      <w:pPr>
        <w:rPr>
          <w:rFonts w:ascii="Arial" w:hAnsi="Arial"/>
          <w:b/>
          <w:color w:val="0000FF"/>
          <w:sz w:val="34"/>
          <w:szCs w:val="34"/>
        </w:rPr>
        <w:sectPr w:rsidR="00C34BAE" w:rsidSect="00D42580">
          <w:pgSz w:w="11909" w:h="16834" w:code="9"/>
          <w:pgMar w:top="1418" w:right="1134" w:bottom="1134" w:left="193" w:header="720" w:footer="720" w:gutter="1701"/>
          <w:pgNumType w:start="1"/>
          <w:cols w:space="708"/>
          <w:titlePg/>
          <w:docGrid w:linePitch="326"/>
        </w:sectPr>
      </w:pPr>
    </w:p>
    <w:p w14:paraId="448B09D8" w14:textId="51BD8C4E" w:rsidR="00C233F9" w:rsidRDefault="00C233F9">
      <w:pPr>
        <w:rPr>
          <w:rFonts w:ascii="Arial" w:hAnsi="Arial"/>
          <w:b/>
          <w:color w:val="0000FF"/>
          <w:sz w:val="34"/>
          <w:szCs w:val="34"/>
        </w:rPr>
      </w:pPr>
    </w:p>
    <w:p w14:paraId="274826BA" w14:textId="77777777" w:rsidR="00C34BAE" w:rsidRDefault="00C34BAE">
      <w:pPr>
        <w:rPr>
          <w:rFonts w:ascii="Arial" w:hAnsi="Arial"/>
          <w:b/>
          <w:color w:val="0000FF"/>
          <w:sz w:val="34"/>
          <w:szCs w:val="34"/>
        </w:rPr>
      </w:pPr>
    </w:p>
    <w:p w14:paraId="25058CD2" w14:textId="77777777" w:rsidR="00C233F9" w:rsidRDefault="00C233F9">
      <w:pPr>
        <w:rPr>
          <w:rFonts w:ascii="Arial" w:hAnsi="Arial"/>
          <w:b/>
          <w:color w:val="0000FF"/>
          <w:sz w:val="34"/>
          <w:szCs w:val="34"/>
        </w:rPr>
      </w:pPr>
    </w:p>
    <w:p w14:paraId="60F81699" w14:textId="77777777" w:rsidR="00C233F9" w:rsidRDefault="00C233F9">
      <w:pPr>
        <w:rPr>
          <w:rFonts w:ascii="Arial" w:hAnsi="Arial"/>
          <w:b/>
          <w:color w:val="0000FF"/>
          <w:sz w:val="34"/>
          <w:szCs w:val="34"/>
        </w:rPr>
      </w:pPr>
    </w:p>
    <w:p w14:paraId="2887E245" w14:textId="77777777" w:rsidR="00C233F9" w:rsidRDefault="00C233F9">
      <w:pPr>
        <w:rPr>
          <w:rFonts w:ascii="Arial" w:hAnsi="Arial"/>
          <w:b/>
          <w:color w:val="0000FF"/>
          <w:sz w:val="34"/>
          <w:szCs w:val="34"/>
        </w:rPr>
      </w:pPr>
    </w:p>
    <w:p w14:paraId="0000401F" w14:textId="77777777" w:rsidR="00C233F9" w:rsidRDefault="00C233F9">
      <w:pPr>
        <w:rPr>
          <w:rFonts w:ascii="Arial" w:hAnsi="Arial"/>
          <w:b/>
          <w:color w:val="0000FF"/>
          <w:sz w:val="34"/>
          <w:szCs w:val="34"/>
        </w:rPr>
      </w:pPr>
    </w:p>
    <w:p w14:paraId="24A88A94" w14:textId="77777777" w:rsidR="00C233F9" w:rsidRDefault="00C233F9">
      <w:pPr>
        <w:rPr>
          <w:rFonts w:ascii="Arial" w:hAnsi="Arial"/>
          <w:b/>
          <w:color w:val="0000FF"/>
          <w:sz w:val="34"/>
          <w:szCs w:val="34"/>
        </w:rPr>
      </w:pPr>
    </w:p>
    <w:p w14:paraId="70D914C6" w14:textId="77777777" w:rsidR="00C233F9" w:rsidRDefault="00C233F9">
      <w:pPr>
        <w:rPr>
          <w:rFonts w:ascii="Arial" w:hAnsi="Arial"/>
          <w:b/>
          <w:color w:val="0000FF"/>
          <w:sz w:val="34"/>
          <w:szCs w:val="34"/>
        </w:rPr>
      </w:pPr>
    </w:p>
    <w:p w14:paraId="52FEE2B8" w14:textId="77777777" w:rsidR="00C233F9" w:rsidRDefault="00C233F9">
      <w:pPr>
        <w:rPr>
          <w:rFonts w:ascii="Arial" w:hAnsi="Arial"/>
          <w:b/>
          <w:color w:val="0000FF"/>
          <w:sz w:val="34"/>
          <w:szCs w:val="34"/>
        </w:rPr>
      </w:pPr>
    </w:p>
    <w:p w14:paraId="174C912D" w14:textId="77777777" w:rsidR="00C233F9" w:rsidRDefault="00C233F9">
      <w:pPr>
        <w:rPr>
          <w:rFonts w:ascii="Arial" w:hAnsi="Arial"/>
          <w:b/>
          <w:color w:val="0000FF"/>
          <w:sz w:val="34"/>
          <w:szCs w:val="34"/>
        </w:rPr>
      </w:pPr>
    </w:p>
    <w:p w14:paraId="566C67F8" w14:textId="28A1997D" w:rsidR="00C233F9" w:rsidRDefault="00C233F9">
      <w:pPr>
        <w:rPr>
          <w:rFonts w:ascii="Arial" w:hAnsi="Arial"/>
          <w:b/>
          <w:color w:val="0000FF"/>
          <w:sz w:val="34"/>
          <w:szCs w:val="34"/>
        </w:rPr>
      </w:pPr>
    </w:p>
    <w:p w14:paraId="17DD717C" w14:textId="77777777" w:rsidR="00C233F9" w:rsidRDefault="00C233F9">
      <w:pPr>
        <w:rPr>
          <w:rFonts w:ascii="Arial" w:hAnsi="Arial"/>
          <w:b/>
          <w:color w:val="0000FF"/>
          <w:sz w:val="34"/>
          <w:szCs w:val="34"/>
        </w:rPr>
      </w:pPr>
    </w:p>
    <w:p w14:paraId="2557541A" w14:textId="77777777" w:rsidR="00C233F9" w:rsidRDefault="00C233F9">
      <w:pPr>
        <w:rPr>
          <w:rFonts w:ascii="Arial" w:hAnsi="Arial"/>
          <w:b/>
          <w:color w:val="0000FF"/>
          <w:sz w:val="34"/>
          <w:szCs w:val="34"/>
        </w:rPr>
      </w:pPr>
    </w:p>
    <w:p w14:paraId="224229D0" w14:textId="77777777" w:rsidR="00C233F9" w:rsidRDefault="00C233F9">
      <w:pPr>
        <w:rPr>
          <w:rFonts w:ascii="Arial" w:hAnsi="Arial"/>
          <w:b/>
          <w:color w:val="0000FF"/>
          <w:sz w:val="34"/>
          <w:szCs w:val="34"/>
        </w:rPr>
      </w:pPr>
    </w:p>
    <w:p w14:paraId="5F4AC529" w14:textId="7AB2E8BE" w:rsidR="00C233F9" w:rsidRDefault="00C233F9">
      <w:pPr>
        <w:rPr>
          <w:rFonts w:ascii="Arial" w:hAnsi="Arial"/>
          <w:b/>
          <w:color w:val="0000FF"/>
          <w:sz w:val="34"/>
          <w:szCs w:val="34"/>
        </w:rPr>
      </w:pPr>
    </w:p>
    <w:p w14:paraId="3C97B78F" w14:textId="77777777" w:rsidR="00C34BAE" w:rsidRDefault="00C34BAE">
      <w:pPr>
        <w:rPr>
          <w:rFonts w:ascii="Arial" w:hAnsi="Arial"/>
          <w:b/>
          <w:color w:val="0000FF"/>
          <w:sz w:val="34"/>
          <w:szCs w:val="34"/>
        </w:rPr>
      </w:pPr>
    </w:p>
    <w:p w14:paraId="527AA35D" w14:textId="77777777" w:rsidR="00D752FE" w:rsidRPr="00A4738F" w:rsidRDefault="00D752FE">
      <w:pPr>
        <w:rPr>
          <w:rFonts w:ascii="Arial" w:hAnsi="Arial"/>
          <w:b/>
          <w:sz w:val="34"/>
          <w:szCs w:val="34"/>
        </w:rPr>
      </w:pPr>
      <w:r w:rsidRPr="00A4738F">
        <w:rPr>
          <w:rFonts w:ascii="Arial" w:hAnsi="Arial"/>
          <w:b/>
          <w:sz w:val="34"/>
          <w:szCs w:val="34"/>
        </w:rPr>
        <w:t>Čestné prohlášení</w:t>
      </w:r>
    </w:p>
    <w:p w14:paraId="45DA0F16" w14:textId="77777777" w:rsidR="00D752FE" w:rsidRDefault="00D752FE"/>
    <w:p w14:paraId="598192D6" w14:textId="77777777" w:rsidR="00D752FE" w:rsidRPr="00152A7A" w:rsidRDefault="00D752FE" w:rsidP="00D752FE">
      <w:pPr>
        <w:pStyle w:val="ZPZklad"/>
      </w:pPr>
      <w:r w:rsidRPr="00152A7A">
        <w:t xml:space="preserve">Prohlašuji, že jsem </w:t>
      </w:r>
      <w:sdt>
        <w:sdtPr>
          <w:id w:val="-1048443409"/>
          <w:placeholder>
            <w:docPart w:val="954543420BD8409FAF044BAD74F757E6"/>
          </w:placeholder>
          <w:comboBox>
            <w:listItem w:value="[vyberte druh práce]"/>
            <w:listItem w:displayText="diplomovou" w:value="diplomovou"/>
            <w:listItem w:displayText="bakalářskou" w:value="bakalářskou"/>
          </w:comboBox>
        </w:sdtPr>
        <w:sdtEndPr/>
        <w:sdtContent>
          <w:r>
            <w:t>diplomovou</w:t>
          </w:r>
        </w:sdtContent>
      </w:sdt>
      <w:r w:rsidRPr="00152A7A">
        <w:t xml:space="preserve"> práci na téma</w:t>
      </w:r>
      <w:r w:rsidRPr="00152A7A">
        <w:rPr>
          <w:rStyle w:val="ZPSilnvyznaen"/>
        </w:rPr>
        <w:t xml:space="preserve"> </w:t>
      </w:r>
      <w:sdt>
        <w:sdtPr>
          <w:rPr>
            <w:rStyle w:val="ZPSilnvyznaen"/>
          </w:rPr>
          <w:alias w:val="Název"/>
          <w:tag w:val=""/>
          <w:id w:val="418843204"/>
          <w:placeholder>
            <w:docPart w:val="2030D5825AAB44499369A87E14E5F329"/>
          </w:placeholder>
          <w:dataBinding w:prefixMappings="xmlns:ns0='http://purl.org/dc/elements/1.1/' xmlns:ns1='http://schemas.openxmlformats.org/package/2006/metadata/core-properties' " w:xpath="/ns1:coreProperties[1]/ns0:title[1]" w:storeItemID="{6C3C8BC8-F283-45AE-878A-BAB7291924A1}"/>
          <w:text/>
        </w:sdtPr>
        <w:sdtEndPr>
          <w:rPr>
            <w:rStyle w:val="ZPSilnvyznaen"/>
          </w:rPr>
        </w:sdtEndPr>
        <w:sdtContent>
          <w:r>
            <w:rPr>
              <w:rStyle w:val="ZPSilnvyznaen"/>
            </w:rPr>
            <w:t>Trestání v České republice</w:t>
          </w:r>
        </w:sdtContent>
      </w:sdt>
      <w:r w:rsidRPr="00152A7A">
        <w:rPr>
          <w:rStyle w:val="ZPSilnvyznaen"/>
        </w:rPr>
        <w:t xml:space="preserve"> </w:t>
      </w:r>
      <w:sdt>
        <w:sdtPr>
          <w:rPr>
            <w:rStyle w:val="ZPSilnvyznaen"/>
            <w:b w:val="0"/>
          </w:rPr>
          <w:id w:val="1031064272"/>
          <w:placeholder>
            <w:docPart w:val="954543420BD8409FAF044BAD74F757E6"/>
          </w:placeholder>
          <w:comboBox>
            <w:listItem w:value="Zvolte položku."/>
            <w:listItem w:displayText="zpracovala sama" w:value="zpracovala sama"/>
            <w:listItem w:displayText="zpracoval sám" w:value="zpracoval sám"/>
          </w:comboBox>
        </w:sdtPr>
        <w:sdtEndPr>
          <w:rPr>
            <w:rStyle w:val="ZPSilnvyznaen"/>
          </w:rPr>
        </w:sdtEndPr>
        <w:sdtContent>
          <w:r>
            <w:rPr>
              <w:rStyle w:val="ZPSilnvyznaen"/>
              <w:b w:val="0"/>
            </w:rPr>
            <w:t>zpracoval sám</w:t>
          </w:r>
        </w:sdtContent>
      </w:sdt>
      <w:r w:rsidRPr="00152A7A">
        <w:t xml:space="preserve">. Veškeré prameny a zdroje informací, které jsem </w:t>
      </w:r>
      <w:sdt>
        <w:sdtPr>
          <w:id w:val="-1571889777"/>
          <w:placeholder>
            <w:docPart w:val="F1CFF1F86FC6489C961929657AB71627"/>
          </w:placeholder>
          <w:comboBox>
            <w:listItem w:value="Zvolte položku."/>
            <w:listItem w:displayText="použil" w:value="použil"/>
            <w:listItem w:displayText="použila" w:value="použila"/>
          </w:comboBox>
        </w:sdtPr>
        <w:sdtEndPr/>
        <w:sdtContent>
          <w:r>
            <w:t>použil</w:t>
          </w:r>
        </w:sdtContent>
      </w:sdt>
      <w:r w:rsidRPr="00152A7A">
        <w:t xml:space="preserve"> k sepsání této práce, byly citovány v poznámkách pod čarou a jsou uvedeny v seznamu použitých pramenů a literatury.</w:t>
      </w:r>
    </w:p>
    <w:p w14:paraId="5AEAFF65" w14:textId="77777777" w:rsidR="00D752FE" w:rsidRDefault="00D752FE"/>
    <w:p w14:paraId="0454B5DD" w14:textId="77777777" w:rsidR="00D752FE" w:rsidRDefault="00D752FE"/>
    <w:p w14:paraId="40D18F8A" w14:textId="77777777" w:rsidR="00D752FE" w:rsidRDefault="00D752FE">
      <w:r>
        <w:t xml:space="preserve">V Brně 22. března 2019 </w:t>
      </w:r>
    </w:p>
    <w:p w14:paraId="427C7A13" w14:textId="77777777" w:rsidR="00D752FE" w:rsidRDefault="00D752FE" w:rsidP="00D752FE">
      <w:pPr>
        <w:jc w:val="right"/>
      </w:pPr>
      <w:r>
        <w:t>...........................................</w:t>
      </w:r>
    </w:p>
    <w:p w14:paraId="3C63F5AE" w14:textId="77777777" w:rsidR="00D752FE" w:rsidRDefault="00D752FE" w:rsidP="00D752FE">
      <w:pPr>
        <w:ind w:left="5760" w:firstLine="720"/>
        <w:jc w:val="center"/>
      </w:pPr>
      <w:r>
        <w:t>Bc. Adam Vyklický</w:t>
      </w:r>
    </w:p>
    <w:p w14:paraId="61D4F8B0" w14:textId="0EC5EC95" w:rsidR="00093FB9" w:rsidRDefault="00D752FE">
      <w:r>
        <w:br w:type="page"/>
      </w:r>
    </w:p>
    <w:p w14:paraId="68CC780B" w14:textId="07261D7F" w:rsidR="00A74C09" w:rsidRDefault="00A74C09">
      <w:pPr>
        <w:sectPr w:rsidR="00A74C09" w:rsidSect="00D42580">
          <w:pgSz w:w="11909" w:h="16834" w:code="9"/>
          <w:pgMar w:top="1418" w:right="1134" w:bottom="1134" w:left="193" w:header="720" w:footer="720" w:gutter="1701"/>
          <w:pgNumType w:start="1"/>
          <w:cols w:space="708"/>
          <w:titlePg/>
          <w:docGrid w:linePitch="326"/>
        </w:sectPr>
      </w:pPr>
    </w:p>
    <w:p w14:paraId="42556808" w14:textId="77777777" w:rsidR="00D752FE" w:rsidRPr="00A4738F" w:rsidRDefault="00D752FE" w:rsidP="00D752FE">
      <w:pPr>
        <w:pStyle w:val="ZPNadpis1vodn"/>
        <w:rPr>
          <w:color w:val="auto"/>
        </w:rPr>
      </w:pPr>
      <w:r w:rsidRPr="00A4738F">
        <w:rPr>
          <w:color w:val="auto"/>
        </w:rPr>
        <w:lastRenderedPageBreak/>
        <w:t>Poděkování</w:t>
      </w:r>
    </w:p>
    <w:p w14:paraId="6184CA8E" w14:textId="77777777" w:rsidR="00D752FE" w:rsidRPr="00152A7A" w:rsidRDefault="00D752FE" w:rsidP="00D752FE">
      <w:pPr>
        <w:pStyle w:val="Odstavec1"/>
      </w:pPr>
      <w:r>
        <w:t xml:space="preserve">Děkuji prof. JUDr. Věře Kalvodové, Dr. </w:t>
      </w:r>
      <w:r w:rsidR="000365E1">
        <w:t>z</w:t>
      </w:r>
      <w:r>
        <w:t>a pomoc při vedení diplomové práce</w:t>
      </w:r>
      <w:r w:rsidR="000365E1">
        <w:t xml:space="preserve"> a vstřícnost při konzultacích. </w:t>
      </w:r>
    </w:p>
    <w:p w14:paraId="3E5B86A6" w14:textId="77777777" w:rsidR="00D752FE" w:rsidRPr="00152A7A" w:rsidRDefault="00D752FE" w:rsidP="00D752FE">
      <w:pPr>
        <w:pStyle w:val="Dalodstavce"/>
      </w:pPr>
    </w:p>
    <w:p w14:paraId="094C6D74" w14:textId="4B3FEF89" w:rsidR="00A74C09" w:rsidRPr="00A74C09" w:rsidRDefault="00A74C09" w:rsidP="00A74C09"/>
    <w:p w14:paraId="540FA28D" w14:textId="77777777" w:rsidR="00A74C09" w:rsidRPr="00A74C09" w:rsidRDefault="00A74C09" w:rsidP="00A74C09"/>
    <w:p w14:paraId="76DBE9E4" w14:textId="77777777" w:rsidR="00A74C09" w:rsidRPr="00A74C09" w:rsidRDefault="00A74C09" w:rsidP="00A74C09"/>
    <w:p w14:paraId="6DA8B487" w14:textId="77777777" w:rsidR="00A74C09" w:rsidRPr="00A74C09" w:rsidRDefault="00A74C09" w:rsidP="00A74C09"/>
    <w:p w14:paraId="7C22A40A" w14:textId="77777777" w:rsidR="00A74C09" w:rsidRPr="00A74C09" w:rsidRDefault="00A74C09" w:rsidP="00A74C09"/>
    <w:p w14:paraId="0DECF5BF" w14:textId="77777777" w:rsidR="00A81F0A" w:rsidRDefault="00A81F0A" w:rsidP="00A74C09">
      <w:pPr>
        <w:sectPr w:rsidR="00A81F0A" w:rsidSect="00D42580">
          <w:pgSz w:w="11909" w:h="16834" w:code="9"/>
          <w:pgMar w:top="1418" w:right="1134" w:bottom="1134" w:left="193" w:header="720" w:footer="720" w:gutter="1701"/>
          <w:pgNumType w:start="1"/>
          <w:cols w:space="708"/>
          <w:titlePg/>
          <w:docGrid w:linePitch="326"/>
        </w:sectPr>
      </w:pPr>
    </w:p>
    <w:p w14:paraId="569C4AA5" w14:textId="77777777" w:rsidR="000365E1" w:rsidRPr="00A4738F" w:rsidRDefault="000365E1" w:rsidP="000365E1">
      <w:pPr>
        <w:pStyle w:val="ZPNadpis1vodn"/>
        <w:rPr>
          <w:color w:val="auto"/>
        </w:rPr>
      </w:pPr>
      <w:r w:rsidRPr="00A4738F">
        <w:rPr>
          <w:color w:val="auto"/>
        </w:rPr>
        <w:lastRenderedPageBreak/>
        <w:t>Obsah</w:t>
      </w:r>
    </w:p>
    <w:p w14:paraId="51F0ACED" w14:textId="580B7379" w:rsidR="00AA7435" w:rsidRDefault="000365E1">
      <w:pPr>
        <w:pStyle w:val="Obsah1"/>
        <w:tabs>
          <w:tab w:val="left" w:pos="480"/>
          <w:tab w:val="right" w:leader="dot" w:pos="8871"/>
        </w:tabs>
        <w:rPr>
          <w:rFonts w:asciiTheme="minorHAnsi" w:eastAsiaTheme="minorEastAsia" w:hAnsiTheme="minorHAnsi" w:cstheme="minorBidi"/>
          <w:noProof/>
          <w:sz w:val="22"/>
          <w:lang w:val="cs-CZ"/>
        </w:rPr>
      </w:pPr>
      <w:r>
        <w:fldChar w:fldCharType="begin"/>
      </w:r>
      <w:r>
        <w:instrText xml:space="preserve"> TOC \o "1-2" \h \z \u </w:instrText>
      </w:r>
      <w:r>
        <w:fldChar w:fldCharType="separate"/>
      </w:r>
      <w:hyperlink w:anchor="_Toc4654227" w:history="1">
        <w:r w:rsidR="00AA7435" w:rsidRPr="00544CAF">
          <w:rPr>
            <w:rStyle w:val="Hypertextovodkaz"/>
            <w:noProof/>
          </w:rPr>
          <w:t>1.</w:t>
        </w:r>
        <w:r w:rsidR="00AA7435">
          <w:rPr>
            <w:rFonts w:asciiTheme="minorHAnsi" w:eastAsiaTheme="minorEastAsia" w:hAnsiTheme="minorHAnsi" w:cstheme="minorBidi"/>
            <w:noProof/>
            <w:sz w:val="22"/>
            <w:lang w:val="cs-CZ"/>
          </w:rPr>
          <w:tab/>
        </w:r>
        <w:r w:rsidR="00AA7435" w:rsidRPr="00544CAF">
          <w:rPr>
            <w:rStyle w:val="Hypertextovodkaz"/>
            <w:noProof/>
          </w:rPr>
          <w:t>Úvod</w:t>
        </w:r>
        <w:r w:rsidR="00AA7435">
          <w:rPr>
            <w:noProof/>
            <w:webHidden/>
          </w:rPr>
          <w:tab/>
        </w:r>
        <w:r w:rsidR="00AA7435">
          <w:rPr>
            <w:noProof/>
            <w:webHidden/>
          </w:rPr>
          <w:fldChar w:fldCharType="begin"/>
        </w:r>
        <w:r w:rsidR="00AA7435">
          <w:rPr>
            <w:noProof/>
            <w:webHidden/>
          </w:rPr>
          <w:instrText xml:space="preserve"> PAGEREF _Toc4654227 \h </w:instrText>
        </w:r>
        <w:r w:rsidR="00AA7435">
          <w:rPr>
            <w:noProof/>
            <w:webHidden/>
          </w:rPr>
        </w:r>
        <w:r w:rsidR="00AA7435">
          <w:rPr>
            <w:noProof/>
            <w:webHidden/>
          </w:rPr>
          <w:fldChar w:fldCharType="separate"/>
        </w:r>
        <w:r w:rsidR="00785A82">
          <w:rPr>
            <w:noProof/>
            <w:webHidden/>
          </w:rPr>
          <w:t>1</w:t>
        </w:r>
        <w:r w:rsidR="00AA7435">
          <w:rPr>
            <w:noProof/>
            <w:webHidden/>
          </w:rPr>
          <w:fldChar w:fldCharType="end"/>
        </w:r>
      </w:hyperlink>
    </w:p>
    <w:p w14:paraId="1926D8AB" w14:textId="6B2ECB46" w:rsidR="00AA7435" w:rsidRDefault="008D79E5">
      <w:pPr>
        <w:pStyle w:val="Obsah1"/>
        <w:tabs>
          <w:tab w:val="left" w:pos="480"/>
          <w:tab w:val="right" w:leader="dot" w:pos="8871"/>
        </w:tabs>
        <w:rPr>
          <w:rFonts w:asciiTheme="minorHAnsi" w:eastAsiaTheme="minorEastAsia" w:hAnsiTheme="minorHAnsi" w:cstheme="minorBidi"/>
          <w:noProof/>
          <w:sz w:val="22"/>
          <w:lang w:val="cs-CZ"/>
        </w:rPr>
      </w:pPr>
      <w:hyperlink w:anchor="_Toc4654228" w:history="1">
        <w:r w:rsidR="00AA7435" w:rsidRPr="00544CAF">
          <w:rPr>
            <w:rStyle w:val="Hypertextovodkaz"/>
            <w:noProof/>
          </w:rPr>
          <w:t>1.</w:t>
        </w:r>
        <w:r w:rsidR="00AA7435">
          <w:rPr>
            <w:rFonts w:asciiTheme="minorHAnsi" w:eastAsiaTheme="minorEastAsia" w:hAnsiTheme="minorHAnsi" w:cstheme="minorBidi"/>
            <w:noProof/>
            <w:sz w:val="22"/>
            <w:lang w:val="cs-CZ"/>
          </w:rPr>
          <w:tab/>
        </w:r>
        <w:r w:rsidR="00AA7435" w:rsidRPr="00544CAF">
          <w:rPr>
            <w:rStyle w:val="Hypertextovodkaz"/>
            <w:noProof/>
          </w:rPr>
          <w:t>Pojem trestu</w:t>
        </w:r>
        <w:r w:rsidR="00AA7435">
          <w:rPr>
            <w:noProof/>
            <w:webHidden/>
          </w:rPr>
          <w:tab/>
        </w:r>
        <w:r w:rsidR="00AA7435">
          <w:rPr>
            <w:noProof/>
            <w:webHidden/>
          </w:rPr>
          <w:fldChar w:fldCharType="begin"/>
        </w:r>
        <w:r w:rsidR="00AA7435">
          <w:rPr>
            <w:noProof/>
            <w:webHidden/>
          </w:rPr>
          <w:instrText xml:space="preserve"> PAGEREF _Toc4654228 \h </w:instrText>
        </w:r>
        <w:r w:rsidR="00AA7435">
          <w:rPr>
            <w:noProof/>
            <w:webHidden/>
          </w:rPr>
        </w:r>
        <w:r w:rsidR="00AA7435">
          <w:rPr>
            <w:noProof/>
            <w:webHidden/>
          </w:rPr>
          <w:fldChar w:fldCharType="separate"/>
        </w:r>
        <w:r w:rsidR="00785A82">
          <w:rPr>
            <w:noProof/>
            <w:webHidden/>
          </w:rPr>
          <w:t>3</w:t>
        </w:r>
        <w:r w:rsidR="00AA7435">
          <w:rPr>
            <w:noProof/>
            <w:webHidden/>
          </w:rPr>
          <w:fldChar w:fldCharType="end"/>
        </w:r>
      </w:hyperlink>
    </w:p>
    <w:p w14:paraId="0252CB87" w14:textId="15E69B0D" w:rsidR="00AA7435" w:rsidRDefault="008D79E5">
      <w:pPr>
        <w:pStyle w:val="Obsah2"/>
        <w:tabs>
          <w:tab w:val="left" w:pos="880"/>
          <w:tab w:val="right" w:leader="dot" w:pos="8871"/>
        </w:tabs>
        <w:rPr>
          <w:rFonts w:asciiTheme="minorHAnsi" w:eastAsiaTheme="minorEastAsia" w:hAnsiTheme="minorHAnsi" w:cstheme="minorBidi"/>
          <w:noProof/>
          <w:sz w:val="22"/>
          <w:lang w:val="cs-CZ"/>
        </w:rPr>
      </w:pPr>
      <w:hyperlink w:anchor="_Toc4654229" w:history="1">
        <w:r w:rsidR="00AA7435" w:rsidRPr="00544CAF">
          <w:rPr>
            <w:rStyle w:val="Hypertextovodkaz"/>
            <w:noProof/>
          </w:rPr>
          <w:t>1.1.</w:t>
        </w:r>
        <w:r w:rsidR="00AA7435">
          <w:rPr>
            <w:rFonts w:asciiTheme="minorHAnsi" w:eastAsiaTheme="minorEastAsia" w:hAnsiTheme="minorHAnsi" w:cstheme="minorBidi"/>
            <w:noProof/>
            <w:sz w:val="22"/>
            <w:lang w:val="cs-CZ"/>
          </w:rPr>
          <w:tab/>
        </w:r>
        <w:r w:rsidR="00AA7435" w:rsidRPr="00544CAF">
          <w:rPr>
            <w:rStyle w:val="Hypertextovodkaz"/>
            <w:noProof/>
          </w:rPr>
          <w:t>Postavení trestů v právním řádu ČR – legislativa</w:t>
        </w:r>
        <w:r w:rsidR="00AA7435">
          <w:rPr>
            <w:noProof/>
            <w:webHidden/>
          </w:rPr>
          <w:tab/>
        </w:r>
        <w:r w:rsidR="00AA7435">
          <w:rPr>
            <w:noProof/>
            <w:webHidden/>
          </w:rPr>
          <w:fldChar w:fldCharType="begin"/>
        </w:r>
        <w:r w:rsidR="00AA7435">
          <w:rPr>
            <w:noProof/>
            <w:webHidden/>
          </w:rPr>
          <w:instrText xml:space="preserve"> PAGEREF _Toc4654229 \h </w:instrText>
        </w:r>
        <w:r w:rsidR="00AA7435">
          <w:rPr>
            <w:noProof/>
            <w:webHidden/>
          </w:rPr>
        </w:r>
        <w:r w:rsidR="00AA7435">
          <w:rPr>
            <w:noProof/>
            <w:webHidden/>
          </w:rPr>
          <w:fldChar w:fldCharType="separate"/>
        </w:r>
        <w:r w:rsidR="00785A82">
          <w:rPr>
            <w:noProof/>
            <w:webHidden/>
          </w:rPr>
          <w:t>6</w:t>
        </w:r>
        <w:r w:rsidR="00AA7435">
          <w:rPr>
            <w:noProof/>
            <w:webHidden/>
          </w:rPr>
          <w:fldChar w:fldCharType="end"/>
        </w:r>
      </w:hyperlink>
    </w:p>
    <w:p w14:paraId="3D569E62" w14:textId="332D7B57" w:rsidR="00AA7435" w:rsidRDefault="008D79E5">
      <w:pPr>
        <w:pStyle w:val="Obsah1"/>
        <w:tabs>
          <w:tab w:val="left" w:pos="480"/>
          <w:tab w:val="right" w:leader="dot" w:pos="8871"/>
        </w:tabs>
        <w:rPr>
          <w:rFonts w:asciiTheme="minorHAnsi" w:eastAsiaTheme="minorEastAsia" w:hAnsiTheme="minorHAnsi" w:cstheme="minorBidi"/>
          <w:noProof/>
          <w:sz w:val="22"/>
          <w:lang w:val="cs-CZ"/>
        </w:rPr>
      </w:pPr>
      <w:hyperlink w:anchor="_Toc4654230" w:history="1">
        <w:r w:rsidR="00AA7435" w:rsidRPr="00544CAF">
          <w:rPr>
            <w:rStyle w:val="Hypertextovodkaz"/>
            <w:noProof/>
          </w:rPr>
          <w:t>2.</w:t>
        </w:r>
        <w:r w:rsidR="00AA7435">
          <w:rPr>
            <w:rFonts w:asciiTheme="minorHAnsi" w:eastAsiaTheme="minorEastAsia" w:hAnsiTheme="minorHAnsi" w:cstheme="minorBidi"/>
            <w:noProof/>
            <w:sz w:val="22"/>
            <w:lang w:val="cs-CZ"/>
          </w:rPr>
          <w:tab/>
        </w:r>
        <w:r w:rsidR="00AA7435" w:rsidRPr="00544CAF">
          <w:rPr>
            <w:rStyle w:val="Hypertextovodkaz"/>
            <w:noProof/>
          </w:rPr>
          <w:t>Funkce a účel trestů</w:t>
        </w:r>
        <w:r w:rsidR="00AA7435">
          <w:rPr>
            <w:noProof/>
            <w:webHidden/>
          </w:rPr>
          <w:tab/>
        </w:r>
        <w:r w:rsidR="00AA7435">
          <w:rPr>
            <w:noProof/>
            <w:webHidden/>
          </w:rPr>
          <w:fldChar w:fldCharType="begin"/>
        </w:r>
        <w:r w:rsidR="00AA7435">
          <w:rPr>
            <w:noProof/>
            <w:webHidden/>
          </w:rPr>
          <w:instrText xml:space="preserve"> PAGEREF _Toc4654230 \h </w:instrText>
        </w:r>
        <w:r w:rsidR="00AA7435">
          <w:rPr>
            <w:noProof/>
            <w:webHidden/>
          </w:rPr>
        </w:r>
        <w:r w:rsidR="00AA7435">
          <w:rPr>
            <w:noProof/>
            <w:webHidden/>
          </w:rPr>
          <w:fldChar w:fldCharType="separate"/>
        </w:r>
        <w:r w:rsidR="00785A82">
          <w:rPr>
            <w:noProof/>
            <w:webHidden/>
          </w:rPr>
          <w:t>9</w:t>
        </w:r>
        <w:r w:rsidR="00AA7435">
          <w:rPr>
            <w:noProof/>
            <w:webHidden/>
          </w:rPr>
          <w:fldChar w:fldCharType="end"/>
        </w:r>
      </w:hyperlink>
    </w:p>
    <w:p w14:paraId="3F06F31D" w14:textId="4F6ED71B" w:rsidR="00AA7435" w:rsidRDefault="008D79E5">
      <w:pPr>
        <w:pStyle w:val="Obsah2"/>
        <w:tabs>
          <w:tab w:val="left" w:pos="880"/>
          <w:tab w:val="right" w:leader="dot" w:pos="8871"/>
        </w:tabs>
        <w:rPr>
          <w:rFonts w:asciiTheme="minorHAnsi" w:eastAsiaTheme="minorEastAsia" w:hAnsiTheme="minorHAnsi" w:cstheme="minorBidi"/>
          <w:noProof/>
          <w:sz w:val="22"/>
          <w:lang w:val="cs-CZ"/>
        </w:rPr>
      </w:pPr>
      <w:hyperlink w:anchor="_Toc4654231" w:history="1">
        <w:r w:rsidR="00AA7435" w:rsidRPr="00544CAF">
          <w:rPr>
            <w:rStyle w:val="Hypertextovodkaz"/>
            <w:noProof/>
          </w:rPr>
          <w:t>2.1.</w:t>
        </w:r>
        <w:r w:rsidR="00AA7435">
          <w:rPr>
            <w:rFonts w:asciiTheme="minorHAnsi" w:eastAsiaTheme="minorEastAsia" w:hAnsiTheme="minorHAnsi" w:cstheme="minorBidi"/>
            <w:noProof/>
            <w:sz w:val="22"/>
            <w:lang w:val="cs-CZ"/>
          </w:rPr>
          <w:tab/>
        </w:r>
        <w:r w:rsidR="00AA7435" w:rsidRPr="00544CAF">
          <w:rPr>
            <w:rStyle w:val="Hypertextovodkaz"/>
            <w:noProof/>
          </w:rPr>
          <w:t>Penologie</w:t>
        </w:r>
        <w:r w:rsidR="00AA7435">
          <w:rPr>
            <w:noProof/>
            <w:webHidden/>
          </w:rPr>
          <w:tab/>
        </w:r>
        <w:r w:rsidR="00AA7435">
          <w:rPr>
            <w:noProof/>
            <w:webHidden/>
          </w:rPr>
          <w:fldChar w:fldCharType="begin"/>
        </w:r>
        <w:r w:rsidR="00AA7435">
          <w:rPr>
            <w:noProof/>
            <w:webHidden/>
          </w:rPr>
          <w:instrText xml:space="preserve"> PAGEREF _Toc4654231 \h </w:instrText>
        </w:r>
        <w:r w:rsidR="00AA7435">
          <w:rPr>
            <w:noProof/>
            <w:webHidden/>
          </w:rPr>
        </w:r>
        <w:r w:rsidR="00AA7435">
          <w:rPr>
            <w:noProof/>
            <w:webHidden/>
          </w:rPr>
          <w:fldChar w:fldCharType="separate"/>
        </w:r>
        <w:r w:rsidR="00785A82">
          <w:rPr>
            <w:noProof/>
            <w:webHidden/>
          </w:rPr>
          <w:t>9</w:t>
        </w:r>
        <w:r w:rsidR="00AA7435">
          <w:rPr>
            <w:noProof/>
            <w:webHidden/>
          </w:rPr>
          <w:fldChar w:fldCharType="end"/>
        </w:r>
      </w:hyperlink>
    </w:p>
    <w:p w14:paraId="08A98464" w14:textId="11500C37" w:rsidR="00AA7435" w:rsidRDefault="008D79E5">
      <w:pPr>
        <w:pStyle w:val="Obsah2"/>
        <w:tabs>
          <w:tab w:val="left" w:pos="880"/>
          <w:tab w:val="right" w:leader="dot" w:pos="8871"/>
        </w:tabs>
        <w:rPr>
          <w:rFonts w:asciiTheme="minorHAnsi" w:eastAsiaTheme="minorEastAsia" w:hAnsiTheme="minorHAnsi" w:cstheme="minorBidi"/>
          <w:noProof/>
          <w:sz w:val="22"/>
          <w:lang w:val="cs-CZ"/>
        </w:rPr>
      </w:pPr>
      <w:hyperlink w:anchor="_Toc4654232" w:history="1">
        <w:r w:rsidR="00AA7435" w:rsidRPr="00544CAF">
          <w:rPr>
            <w:rStyle w:val="Hypertextovodkaz"/>
            <w:noProof/>
          </w:rPr>
          <w:t>2.2.</w:t>
        </w:r>
        <w:r w:rsidR="00AA7435">
          <w:rPr>
            <w:rFonts w:asciiTheme="minorHAnsi" w:eastAsiaTheme="minorEastAsia" w:hAnsiTheme="minorHAnsi" w:cstheme="minorBidi"/>
            <w:noProof/>
            <w:sz w:val="22"/>
            <w:lang w:val="cs-CZ"/>
          </w:rPr>
          <w:tab/>
        </w:r>
        <w:r w:rsidR="00AA7435" w:rsidRPr="00544CAF">
          <w:rPr>
            <w:rStyle w:val="Hypertextovodkaz"/>
            <w:noProof/>
          </w:rPr>
          <w:t>Účel trestů</w:t>
        </w:r>
        <w:r w:rsidR="00AA7435">
          <w:rPr>
            <w:noProof/>
            <w:webHidden/>
          </w:rPr>
          <w:tab/>
        </w:r>
        <w:r w:rsidR="00AA7435">
          <w:rPr>
            <w:noProof/>
            <w:webHidden/>
          </w:rPr>
          <w:fldChar w:fldCharType="begin"/>
        </w:r>
        <w:r w:rsidR="00AA7435">
          <w:rPr>
            <w:noProof/>
            <w:webHidden/>
          </w:rPr>
          <w:instrText xml:space="preserve"> PAGEREF _Toc4654232 \h </w:instrText>
        </w:r>
        <w:r w:rsidR="00AA7435">
          <w:rPr>
            <w:noProof/>
            <w:webHidden/>
          </w:rPr>
        </w:r>
        <w:r w:rsidR="00AA7435">
          <w:rPr>
            <w:noProof/>
            <w:webHidden/>
          </w:rPr>
          <w:fldChar w:fldCharType="separate"/>
        </w:r>
        <w:r w:rsidR="00785A82">
          <w:rPr>
            <w:noProof/>
            <w:webHidden/>
          </w:rPr>
          <w:t>9</w:t>
        </w:r>
        <w:r w:rsidR="00AA7435">
          <w:rPr>
            <w:noProof/>
            <w:webHidden/>
          </w:rPr>
          <w:fldChar w:fldCharType="end"/>
        </w:r>
      </w:hyperlink>
    </w:p>
    <w:p w14:paraId="6A48B689" w14:textId="35C76A0D" w:rsidR="00AA7435" w:rsidRDefault="008D79E5">
      <w:pPr>
        <w:pStyle w:val="Obsah2"/>
        <w:tabs>
          <w:tab w:val="left" w:pos="880"/>
          <w:tab w:val="right" w:leader="dot" w:pos="8871"/>
        </w:tabs>
        <w:rPr>
          <w:rFonts w:asciiTheme="minorHAnsi" w:eastAsiaTheme="minorEastAsia" w:hAnsiTheme="minorHAnsi" w:cstheme="minorBidi"/>
          <w:noProof/>
          <w:sz w:val="22"/>
          <w:lang w:val="cs-CZ"/>
        </w:rPr>
      </w:pPr>
      <w:hyperlink w:anchor="_Toc4654233" w:history="1">
        <w:r w:rsidR="00AA7435" w:rsidRPr="00544CAF">
          <w:rPr>
            <w:rStyle w:val="Hypertextovodkaz"/>
            <w:noProof/>
          </w:rPr>
          <w:t>2.3.</w:t>
        </w:r>
        <w:r w:rsidR="00AA7435">
          <w:rPr>
            <w:rFonts w:asciiTheme="minorHAnsi" w:eastAsiaTheme="minorEastAsia" w:hAnsiTheme="minorHAnsi" w:cstheme="minorBidi"/>
            <w:noProof/>
            <w:sz w:val="22"/>
            <w:lang w:val="cs-CZ"/>
          </w:rPr>
          <w:tab/>
        </w:r>
        <w:r w:rsidR="00AA7435" w:rsidRPr="00544CAF">
          <w:rPr>
            <w:rStyle w:val="Hypertextovodkaz"/>
            <w:noProof/>
          </w:rPr>
          <w:t>Funkce trestu</w:t>
        </w:r>
        <w:r w:rsidR="00AA7435">
          <w:rPr>
            <w:noProof/>
            <w:webHidden/>
          </w:rPr>
          <w:tab/>
        </w:r>
        <w:r w:rsidR="00AA7435">
          <w:rPr>
            <w:noProof/>
            <w:webHidden/>
          </w:rPr>
          <w:fldChar w:fldCharType="begin"/>
        </w:r>
        <w:r w:rsidR="00AA7435">
          <w:rPr>
            <w:noProof/>
            <w:webHidden/>
          </w:rPr>
          <w:instrText xml:space="preserve"> PAGEREF _Toc4654233 \h </w:instrText>
        </w:r>
        <w:r w:rsidR="00AA7435">
          <w:rPr>
            <w:noProof/>
            <w:webHidden/>
          </w:rPr>
        </w:r>
        <w:r w:rsidR="00AA7435">
          <w:rPr>
            <w:noProof/>
            <w:webHidden/>
          </w:rPr>
          <w:fldChar w:fldCharType="separate"/>
        </w:r>
        <w:r w:rsidR="00785A82">
          <w:rPr>
            <w:noProof/>
            <w:webHidden/>
          </w:rPr>
          <w:t>12</w:t>
        </w:r>
        <w:r w:rsidR="00AA7435">
          <w:rPr>
            <w:noProof/>
            <w:webHidden/>
          </w:rPr>
          <w:fldChar w:fldCharType="end"/>
        </w:r>
      </w:hyperlink>
    </w:p>
    <w:p w14:paraId="028F872E" w14:textId="29A1C75E" w:rsidR="00AA7435" w:rsidRDefault="008D79E5">
      <w:pPr>
        <w:pStyle w:val="Obsah1"/>
        <w:tabs>
          <w:tab w:val="left" w:pos="480"/>
          <w:tab w:val="right" w:leader="dot" w:pos="8871"/>
        </w:tabs>
        <w:rPr>
          <w:rFonts w:asciiTheme="minorHAnsi" w:eastAsiaTheme="minorEastAsia" w:hAnsiTheme="minorHAnsi" w:cstheme="minorBidi"/>
          <w:noProof/>
          <w:sz w:val="22"/>
          <w:lang w:val="cs-CZ"/>
        </w:rPr>
      </w:pPr>
      <w:hyperlink w:anchor="_Toc4654234" w:history="1">
        <w:r w:rsidR="00AA7435" w:rsidRPr="00544CAF">
          <w:rPr>
            <w:rStyle w:val="Hypertextovodkaz"/>
            <w:noProof/>
          </w:rPr>
          <w:t>3.</w:t>
        </w:r>
        <w:r w:rsidR="00AA7435">
          <w:rPr>
            <w:rFonts w:asciiTheme="minorHAnsi" w:eastAsiaTheme="minorEastAsia" w:hAnsiTheme="minorHAnsi" w:cstheme="minorBidi"/>
            <w:noProof/>
            <w:sz w:val="22"/>
            <w:lang w:val="cs-CZ"/>
          </w:rPr>
          <w:tab/>
        </w:r>
        <w:r w:rsidR="00AA7435" w:rsidRPr="00544CAF">
          <w:rPr>
            <w:rStyle w:val="Hypertextovodkaz"/>
            <w:noProof/>
          </w:rPr>
          <w:t>Tresty a trestání do 20. století</w:t>
        </w:r>
        <w:r w:rsidR="00AA7435">
          <w:rPr>
            <w:noProof/>
            <w:webHidden/>
          </w:rPr>
          <w:tab/>
        </w:r>
        <w:r w:rsidR="00AA7435">
          <w:rPr>
            <w:noProof/>
            <w:webHidden/>
          </w:rPr>
          <w:fldChar w:fldCharType="begin"/>
        </w:r>
        <w:r w:rsidR="00AA7435">
          <w:rPr>
            <w:noProof/>
            <w:webHidden/>
          </w:rPr>
          <w:instrText xml:space="preserve"> PAGEREF _Toc4654234 \h </w:instrText>
        </w:r>
        <w:r w:rsidR="00AA7435">
          <w:rPr>
            <w:noProof/>
            <w:webHidden/>
          </w:rPr>
        </w:r>
        <w:r w:rsidR="00AA7435">
          <w:rPr>
            <w:noProof/>
            <w:webHidden/>
          </w:rPr>
          <w:fldChar w:fldCharType="separate"/>
        </w:r>
        <w:r w:rsidR="00785A82">
          <w:rPr>
            <w:noProof/>
            <w:webHidden/>
          </w:rPr>
          <w:t>15</w:t>
        </w:r>
        <w:r w:rsidR="00AA7435">
          <w:rPr>
            <w:noProof/>
            <w:webHidden/>
          </w:rPr>
          <w:fldChar w:fldCharType="end"/>
        </w:r>
      </w:hyperlink>
    </w:p>
    <w:p w14:paraId="5741A848" w14:textId="092FB293" w:rsidR="00AA7435" w:rsidRDefault="008D79E5">
      <w:pPr>
        <w:pStyle w:val="Obsah2"/>
        <w:tabs>
          <w:tab w:val="left" w:pos="880"/>
          <w:tab w:val="right" w:leader="dot" w:pos="8871"/>
        </w:tabs>
        <w:rPr>
          <w:rFonts w:asciiTheme="minorHAnsi" w:eastAsiaTheme="minorEastAsia" w:hAnsiTheme="minorHAnsi" w:cstheme="minorBidi"/>
          <w:noProof/>
          <w:sz w:val="22"/>
          <w:lang w:val="cs-CZ"/>
        </w:rPr>
      </w:pPr>
      <w:hyperlink w:anchor="_Toc4654235" w:history="1">
        <w:r w:rsidR="00AA7435" w:rsidRPr="00544CAF">
          <w:rPr>
            <w:rStyle w:val="Hypertextovodkaz"/>
            <w:noProof/>
          </w:rPr>
          <w:t>3.1.</w:t>
        </w:r>
        <w:r w:rsidR="00AA7435">
          <w:rPr>
            <w:rFonts w:asciiTheme="minorHAnsi" w:eastAsiaTheme="minorEastAsia" w:hAnsiTheme="minorHAnsi" w:cstheme="minorBidi"/>
            <w:noProof/>
            <w:sz w:val="22"/>
            <w:lang w:val="cs-CZ"/>
          </w:rPr>
          <w:tab/>
        </w:r>
        <w:r w:rsidR="00AA7435" w:rsidRPr="00544CAF">
          <w:rPr>
            <w:rStyle w:val="Hypertextovodkaz"/>
            <w:noProof/>
          </w:rPr>
          <w:t>Obyčejové právo</w:t>
        </w:r>
        <w:r w:rsidR="00AA7435">
          <w:rPr>
            <w:noProof/>
            <w:webHidden/>
          </w:rPr>
          <w:tab/>
        </w:r>
        <w:r w:rsidR="00AA7435">
          <w:rPr>
            <w:noProof/>
            <w:webHidden/>
          </w:rPr>
          <w:fldChar w:fldCharType="begin"/>
        </w:r>
        <w:r w:rsidR="00AA7435">
          <w:rPr>
            <w:noProof/>
            <w:webHidden/>
          </w:rPr>
          <w:instrText xml:space="preserve"> PAGEREF _Toc4654235 \h </w:instrText>
        </w:r>
        <w:r w:rsidR="00AA7435">
          <w:rPr>
            <w:noProof/>
            <w:webHidden/>
          </w:rPr>
        </w:r>
        <w:r w:rsidR="00AA7435">
          <w:rPr>
            <w:noProof/>
            <w:webHidden/>
          </w:rPr>
          <w:fldChar w:fldCharType="separate"/>
        </w:r>
        <w:r w:rsidR="00785A82">
          <w:rPr>
            <w:noProof/>
            <w:webHidden/>
          </w:rPr>
          <w:t>15</w:t>
        </w:r>
        <w:r w:rsidR="00AA7435">
          <w:rPr>
            <w:noProof/>
            <w:webHidden/>
          </w:rPr>
          <w:fldChar w:fldCharType="end"/>
        </w:r>
      </w:hyperlink>
    </w:p>
    <w:p w14:paraId="0CE1B152" w14:textId="579B708D" w:rsidR="00AA7435" w:rsidRDefault="008D79E5">
      <w:pPr>
        <w:pStyle w:val="Obsah2"/>
        <w:tabs>
          <w:tab w:val="left" w:pos="880"/>
          <w:tab w:val="right" w:leader="dot" w:pos="8871"/>
        </w:tabs>
        <w:rPr>
          <w:rFonts w:asciiTheme="minorHAnsi" w:eastAsiaTheme="minorEastAsia" w:hAnsiTheme="minorHAnsi" w:cstheme="minorBidi"/>
          <w:noProof/>
          <w:sz w:val="22"/>
          <w:lang w:val="cs-CZ"/>
        </w:rPr>
      </w:pPr>
      <w:hyperlink w:anchor="_Toc4654236" w:history="1">
        <w:r w:rsidR="00AA7435" w:rsidRPr="00544CAF">
          <w:rPr>
            <w:rStyle w:val="Hypertextovodkaz"/>
            <w:noProof/>
          </w:rPr>
          <w:t>3.2.</w:t>
        </w:r>
        <w:r w:rsidR="00AA7435">
          <w:rPr>
            <w:rFonts w:asciiTheme="minorHAnsi" w:eastAsiaTheme="minorEastAsia" w:hAnsiTheme="minorHAnsi" w:cstheme="minorBidi"/>
            <w:noProof/>
            <w:sz w:val="22"/>
            <w:lang w:val="cs-CZ"/>
          </w:rPr>
          <w:tab/>
        </w:r>
        <w:r w:rsidR="00AA7435" w:rsidRPr="00544CAF">
          <w:rPr>
            <w:rStyle w:val="Hypertextovodkaz"/>
            <w:noProof/>
          </w:rPr>
          <w:t>Rozvinutý feudalismus</w:t>
        </w:r>
        <w:r w:rsidR="00AA7435">
          <w:rPr>
            <w:noProof/>
            <w:webHidden/>
          </w:rPr>
          <w:tab/>
        </w:r>
        <w:r w:rsidR="00AA7435">
          <w:rPr>
            <w:noProof/>
            <w:webHidden/>
          </w:rPr>
          <w:fldChar w:fldCharType="begin"/>
        </w:r>
        <w:r w:rsidR="00AA7435">
          <w:rPr>
            <w:noProof/>
            <w:webHidden/>
          </w:rPr>
          <w:instrText xml:space="preserve"> PAGEREF _Toc4654236 \h </w:instrText>
        </w:r>
        <w:r w:rsidR="00AA7435">
          <w:rPr>
            <w:noProof/>
            <w:webHidden/>
          </w:rPr>
        </w:r>
        <w:r w:rsidR="00AA7435">
          <w:rPr>
            <w:noProof/>
            <w:webHidden/>
          </w:rPr>
          <w:fldChar w:fldCharType="separate"/>
        </w:r>
        <w:r w:rsidR="00785A82">
          <w:rPr>
            <w:noProof/>
            <w:webHidden/>
          </w:rPr>
          <w:t>20</w:t>
        </w:r>
        <w:r w:rsidR="00AA7435">
          <w:rPr>
            <w:noProof/>
            <w:webHidden/>
          </w:rPr>
          <w:fldChar w:fldCharType="end"/>
        </w:r>
      </w:hyperlink>
    </w:p>
    <w:p w14:paraId="495C5521" w14:textId="1BBD9DFD" w:rsidR="00AA7435" w:rsidRDefault="008D79E5">
      <w:pPr>
        <w:pStyle w:val="Obsah2"/>
        <w:tabs>
          <w:tab w:val="left" w:pos="880"/>
          <w:tab w:val="right" w:leader="dot" w:pos="8871"/>
        </w:tabs>
        <w:rPr>
          <w:rFonts w:asciiTheme="minorHAnsi" w:eastAsiaTheme="minorEastAsia" w:hAnsiTheme="minorHAnsi" w:cstheme="minorBidi"/>
          <w:noProof/>
          <w:sz w:val="22"/>
          <w:lang w:val="cs-CZ"/>
        </w:rPr>
      </w:pPr>
      <w:hyperlink w:anchor="_Toc4654237" w:history="1">
        <w:r w:rsidR="00AA7435" w:rsidRPr="00544CAF">
          <w:rPr>
            <w:rStyle w:val="Hypertextovodkaz"/>
            <w:noProof/>
          </w:rPr>
          <w:t>3.3.</w:t>
        </w:r>
        <w:r w:rsidR="00AA7435">
          <w:rPr>
            <w:rFonts w:asciiTheme="minorHAnsi" w:eastAsiaTheme="minorEastAsia" w:hAnsiTheme="minorHAnsi" w:cstheme="minorBidi"/>
            <w:noProof/>
            <w:sz w:val="22"/>
            <w:lang w:val="cs-CZ"/>
          </w:rPr>
          <w:tab/>
        </w:r>
        <w:r w:rsidR="00AA7435" w:rsidRPr="00544CAF">
          <w:rPr>
            <w:rStyle w:val="Hypertextovodkaz"/>
            <w:noProof/>
          </w:rPr>
          <w:t>Stavovská monarchie</w:t>
        </w:r>
        <w:r w:rsidR="00AA7435">
          <w:rPr>
            <w:noProof/>
            <w:webHidden/>
          </w:rPr>
          <w:tab/>
        </w:r>
        <w:r w:rsidR="00AA7435">
          <w:rPr>
            <w:noProof/>
            <w:webHidden/>
          </w:rPr>
          <w:fldChar w:fldCharType="begin"/>
        </w:r>
        <w:r w:rsidR="00AA7435">
          <w:rPr>
            <w:noProof/>
            <w:webHidden/>
          </w:rPr>
          <w:instrText xml:space="preserve"> PAGEREF _Toc4654237 \h </w:instrText>
        </w:r>
        <w:r w:rsidR="00AA7435">
          <w:rPr>
            <w:noProof/>
            <w:webHidden/>
          </w:rPr>
        </w:r>
        <w:r w:rsidR="00AA7435">
          <w:rPr>
            <w:noProof/>
            <w:webHidden/>
          </w:rPr>
          <w:fldChar w:fldCharType="separate"/>
        </w:r>
        <w:r w:rsidR="00785A82">
          <w:rPr>
            <w:noProof/>
            <w:webHidden/>
          </w:rPr>
          <w:t>21</w:t>
        </w:r>
        <w:r w:rsidR="00AA7435">
          <w:rPr>
            <w:noProof/>
            <w:webHidden/>
          </w:rPr>
          <w:fldChar w:fldCharType="end"/>
        </w:r>
      </w:hyperlink>
    </w:p>
    <w:p w14:paraId="763AB19F" w14:textId="68D7F2A7" w:rsidR="00AA7435" w:rsidRDefault="008D79E5">
      <w:pPr>
        <w:pStyle w:val="Obsah2"/>
        <w:tabs>
          <w:tab w:val="left" w:pos="880"/>
          <w:tab w:val="right" w:leader="dot" w:pos="8871"/>
        </w:tabs>
        <w:rPr>
          <w:rFonts w:asciiTheme="minorHAnsi" w:eastAsiaTheme="minorEastAsia" w:hAnsiTheme="minorHAnsi" w:cstheme="minorBidi"/>
          <w:noProof/>
          <w:sz w:val="22"/>
          <w:lang w:val="cs-CZ"/>
        </w:rPr>
      </w:pPr>
      <w:hyperlink w:anchor="_Toc4654238" w:history="1">
        <w:r w:rsidR="00AA7435" w:rsidRPr="00544CAF">
          <w:rPr>
            <w:rStyle w:val="Hypertextovodkaz"/>
            <w:noProof/>
          </w:rPr>
          <w:t>3.4.</w:t>
        </w:r>
        <w:r w:rsidR="00AA7435">
          <w:rPr>
            <w:rFonts w:asciiTheme="minorHAnsi" w:eastAsiaTheme="minorEastAsia" w:hAnsiTheme="minorHAnsi" w:cstheme="minorBidi"/>
            <w:noProof/>
            <w:sz w:val="22"/>
            <w:lang w:val="cs-CZ"/>
          </w:rPr>
          <w:tab/>
        </w:r>
        <w:r w:rsidR="00AA7435" w:rsidRPr="00544CAF">
          <w:rPr>
            <w:rStyle w:val="Hypertextovodkaz"/>
            <w:noProof/>
          </w:rPr>
          <w:t>Feudální absolutismus</w:t>
        </w:r>
        <w:r w:rsidR="00AA7435">
          <w:rPr>
            <w:noProof/>
            <w:webHidden/>
          </w:rPr>
          <w:tab/>
        </w:r>
        <w:r w:rsidR="00AA7435">
          <w:rPr>
            <w:noProof/>
            <w:webHidden/>
          </w:rPr>
          <w:fldChar w:fldCharType="begin"/>
        </w:r>
        <w:r w:rsidR="00AA7435">
          <w:rPr>
            <w:noProof/>
            <w:webHidden/>
          </w:rPr>
          <w:instrText xml:space="preserve"> PAGEREF _Toc4654238 \h </w:instrText>
        </w:r>
        <w:r w:rsidR="00AA7435">
          <w:rPr>
            <w:noProof/>
            <w:webHidden/>
          </w:rPr>
        </w:r>
        <w:r w:rsidR="00AA7435">
          <w:rPr>
            <w:noProof/>
            <w:webHidden/>
          </w:rPr>
          <w:fldChar w:fldCharType="separate"/>
        </w:r>
        <w:r w:rsidR="00785A82">
          <w:rPr>
            <w:noProof/>
            <w:webHidden/>
          </w:rPr>
          <w:t>24</w:t>
        </w:r>
        <w:r w:rsidR="00AA7435">
          <w:rPr>
            <w:noProof/>
            <w:webHidden/>
          </w:rPr>
          <w:fldChar w:fldCharType="end"/>
        </w:r>
      </w:hyperlink>
    </w:p>
    <w:p w14:paraId="44BD0A69" w14:textId="664AF886" w:rsidR="00AA7435" w:rsidRDefault="008D79E5">
      <w:pPr>
        <w:pStyle w:val="Obsah2"/>
        <w:tabs>
          <w:tab w:val="left" w:pos="880"/>
          <w:tab w:val="right" w:leader="dot" w:pos="8871"/>
        </w:tabs>
        <w:rPr>
          <w:rFonts w:asciiTheme="minorHAnsi" w:eastAsiaTheme="minorEastAsia" w:hAnsiTheme="minorHAnsi" w:cstheme="minorBidi"/>
          <w:noProof/>
          <w:sz w:val="22"/>
          <w:lang w:val="cs-CZ"/>
        </w:rPr>
      </w:pPr>
      <w:hyperlink w:anchor="_Toc4654239" w:history="1">
        <w:r w:rsidR="00AA7435" w:rsidRPr="00544CAF">
          <w:rPr>
            <w:rStyle w:val="Hypertextovodkaz"/>
            <w:noProof/>
          </w:rPr>
          <w:t>3.5.</w:t>
        </w:r>
        <w:r w:rsidR="00AA7435">
          <w:rPr>
            <w:rFonts w:asciiTheme="minorHAnsi" w:eastAsiaTheme="minorEastAsia" w:hAnsiTheme="minorHAnsi" w:cstheme="minorBidi"/>
            <w:noProof/>
            <w:sz w:val="22"/>
            <w:lang w:val="cs-CZ"/>
          </w:rPr>
          <w:tab/>
        </w:r>
        <w:r w:rsidR="00AA7435" w:rsidRPr="00544CAF">
          <w:rPr>
            <w:rStyle w:val="Hypertextovodkaz"/>
            <w:noProof/>
          </w:rPr>
          <w:t>19. století</w:t>
        </w:r>
        <w:r w:rsidR="00AA7435">
          <w:rPr>
            <w:noProof/>
            <w:webHidden/>
          </w:rPr>
          <w:tab/>
        </w:r>
        <w:r w:rsidR="00AA7435">
          <w:rPr>
            <w:noProof/>
            <w:webHidden/>
          </w:rPr>
          <w:fldChar w:fldCharType="begin"/>
        </w:r>
        <w:r w:rsidR="00AA7435">
          <w:rPr>
            <w:noProof/>
            <w:webHidden/>
          </w:rPr>
          <w:instrText xml:space="preserve"> PAGEREF _Toc4654239 \h </w:instrText>
        </w:r>
        <w:r w:rsidR="00AA7435">
          <w:rPr>
            <w:noProof/>
            <w:webHidden/>
          </w:rPr>
        </w:r>
        <w:r w:rsidR="00AA7435">
          <w:rPr>
            <w:noProof/>
            <w:webHidden/>
          </w:rPr>
          <w:fldChar w:fldCharType="separate"/>
        </w:r>
        <w:r w:rsidR="00785A82">
          <w:rPr>
            <w:noProof/>
            <w:webHidden/>
          </w:rPr>
          <w:t>29</w:t>
        </w:r>
        <w:r w:rsidR="00AA7435">
          <w:rPr>
            <w:noProof/>
            <w:webHidden/>
          </w:rPr>
          <w:fldChar w:fldCharType="end"/>
        </w:r>
      </w:hyperlink>
    </w:p>
    <w:p w14:paraId="23453C7B" w14:textId="0DB2F339" w:rsidR="00AA7435" w:rsidRDefault="008D79E5">
      <w:pPr>
        <w:pStyle w:val="Obsah1"/>
        <w:tabs>
          <w:tab w:val="left" w:pos="480"/>
          <w:tab w:val="right" w:leader="dot" w:pos="8871"/>
        </w:tabs>
        <w:rPr>
          <w:rFonts w:asciiTheme="minorHAnsi" w:eastAsiaTheme="minorEastAsia" w:hAnsiTheme="minorHAnsi" w:cstheme="minorBidi"/>
          <w:noProof/>
          <w:sz w:val="22"/>
          <w:lang w:val="cs-CZ"/>
        </w:rPr>
      </w:pPr>
      <w:hyperlink w:anchor="_Toc4654240" w:history="1">
        <w:r w:rsidR="00AA7435" w:rsidRPr="00544CAF">
          <w:rPr>
            <w:rStyle w:val="Hypertextovodkaz"/>
            <w:noProof/>
          </w:rPr>
          <w:t>4.</w:t>
        </w:r>
        <w:r w:rsidR="00AA7435">
          <w:rPr>
            <w:rFonts w:asciiTheme="minorHAnsi" w:eastAsiaTheme="minorEastAsia" w:hAnsiTheme="minorHAnsi" w:cstheme="minorBidi"/>
            <w:noProof/>
            <w:sz w:val="22"/>
            <w:lang w:val="cs-CZ"/>
          </w:rPr>
          <w:tab/>
        </w:r>
        <w:r w:rsidR="00AA7435" w:rsidRPr="00544CAF">
          <w:rPr>
            <w:rStyle w:val="Hypertextovodkaz"/>
            <w:noProof/>
          </w:rPr>
          <w:t>Československá republika 1918-1938</w:t>
        </w:r>
        <w:r w:rsidR="00AA7435">
          <w:rPr>
            <w:noProof/>
            <w:webHidden/>
          </w:rPr>
          <w:tab/>
        </w:r>
        <w:r w:rsidR="00AA7435">
          <w:rPr>
            <w:noProof/>
            <w:webHidden/>
          </w:rPr>
          <w:fldChar w:fldCharType="begin"/>
        </w:r>
        <w:r w:rsidR="00AA7435">
          <w:rPr>
            <w:noProof/>
            <w:webHidden/>
          </w:rPr>
          <w:instrText xml:space="preserve"> PAGEREF _Toc4654240 \h </w:instrText>
        </w:r>
        <w:r w:rsidR="00AA7435">
          <w:rPr>
            <w:noProof/>
            <w:webHidden/>
          </w:rPr>
        </w:r>
        <w:r w:rsidR="00AA7435">
          <w:rPr>
            <w:noProof/>
            <w:webHidden/>
          </w:rPr>
          <w:fldChar w:fldCharType="separate"/>
        </w:r>
        <w:r w:rsidR="00785A82">
          <w:rPr>
            <w:noProof/>
            <w:webHidden/>
          </w:rPr>
          <w:t>31</w:t>
        </w:r>
        <w:r w:rsidR="00AA7435">
          <w:rPr>
            <w:noProof/>
            <w:webHidden/>
          </w:rPr>
          <w:fldChar w:fldCharType="end"/>
        </w:r>
      </w:hyperlink>
    </w:p>
    <w:p w14:paraId="322E0876" w14:textId="437A1E2C" w:rsidR="00AA7435" w:rsidRDefault="008D79E5">
      <w:pPr>
        <w:pStyle w:val="Obsah2"/>
        <w:tabs>
          <w:tab w:val="left" w:pos="880"/>
          <w:tab w:val="right" w:leader="dot" w:pos="8871"/>
        </w:tabs>
        <w:rPr>
          <w:rFonts w:asciiTheme="minorHAnsi" w:eastAsiaTheme="minorEastAsia" w:hAnsiTheme="minorHAnsi" w:cstheme="minorBidi"/>
          <w:noProof/>
          <w:sz w:val="22"/>
          <w:lang w:val="cs-CZ"/>
        </w:rPr>
      </w:pPr>
      <w:hyperlink w:anchor="_Toc4654241" w:history="1">
        <w:r w:rsidR="00AA7435" w:rsidRPr="00544CAF">
          <w:rPr>
            <w:rStyle w:val="Hypertextovodkaz"/>
            <w:noProof/>
          </w:rPr>
          <w:t>4.1.</w:t>
        </w:r>
        <w:r w:rsidR="00AA7435">
          <w:rPr>
            <w:rFonts w:asciiTheme="minorHAnsi" w:eastAsiaTheme="minorEastAsia" w:hAnsiTheme="minorHAnsi" w:cstheme="minorBidi"/>
            <w:noProof/>
            <w:sz w:val="22"/>
            <w:lang w:val="cs-CZ"/>
          </w:rPr>
          <w:tab/>
        </w:r>
        <w:r w:rsidR="00AA7435" w:rsidRPr="00544CAF">
          <w:rPr>
            <w:rStyle w:val="Hypertextovodkaz"/>
            <w:noProof/>
          </w:rPr>
          <w:t>První zákon</w:t>
        </w:r>
        <w:r w:rsidR="00AA7435">
          <w:rPr>
            <w:noProof/>
            <w:webHidden/>
          </w:rPr>
          <w:tab/>
        </w:r>
        <w:r w:rsidR="00AA7435">
          <w:rPr>
            <w:noProof/>
            <w:webHidden/>
          </w:rPr>
          <w:fldChar w:fldCharType="begin"/>
        </w:r>
        <w:r w:rsidR="00AA7435">
          <w:rPr>
            <w:noProof/>
            <w:webHidden/>
          </w:rPr>
          <w:instrText xml:space="preserve"> PAGEREF _Toc4654241 \h </w:instrText>
        </w:r>
        <w:r w:rsidR="00AA7435">
          <w:rPr>
            <w:noProof/>
            <w:webHidden/>
          </w:rPr>
        </w:r>
        <w:r w:rsidR="00AA7435">
          <w:rPr>
            <w:noProof/>
            <w:webHidden/>
          </w:rPr>
          <w:fldChar w:fldCharType="separate"/>
        </w:r>
        <w:r w:rsidR="00785A82">
          <w:rPr>
            <w:noProof/>
            <w:webHidden/>
          </w:rPr>
          <w:t>31</w:t>
        </w:r>
        <w:r w:rsidR="00AA7435">
          <w:rPr>
            <w:noProof/>
            <w:webHidden/>
          </w:rPr>
          <w:fldChar w:fldCharType="end"/>
        </w:r>
      </w:hyperlink>
    </w:p>
    <w:p w14:paraId="2B075F2D" w14:textId="56EAC3C4" w:rsidR="00AA7435" w:rsidRDefault="008D79E5">
      <w:pPr>
        <w:pStyle w:val="Obsah2"/>
        <w:tabs>
          <w:tab w:val="left" w:pos="880"/>
          <w:tab w:val="right" w:leader="dot" w:pos="8871"/>
        </w:tabs>
        <w:rPr>
          <w:rFonts w:asciiTheme="minorHAnsi" w:eastAsiaTheme="minorEastAsia" w:hAnsiTheme="minorHAnsi" w:cstheme="minorBidi"/>
          <w:noProof/>
          <w:sz w:val="22"/>
          <w:lang w:val="cs-CZ"/>
        </w:rPr>
      </w:pPr>
      <w:hyperlink w:anchor="_Toc4654242" w:history="1">
        <w:r w:rsidR="00AA7435" w:rsidRPr="00544CAF">
          <w:rPr>
            <w:rStyle w:val="Hypertextovodkaz"/>
            <w:noProof/>
          </w:rPr>
          <w:t>4.2.</w:t>
        </w:r>
        <w:r w:rsidR="00AA7435">
          <w:rPr>
            <w:rFonts w:asciiTheme="minorHAnsi" w:eastAsiaTheme="minorEastAsia" w:hAnsiTheme="minorHAnsi" w:cstheme="minorBidi"/>
            <w:noProof/>
            <w:sz w:val="22"/>
            <w:lang w:val="cs-CZ"/>
          </w:rPr>
          <w:tab/>
        </w:r>
        <w:r w:rsidR="00AA7435" w:rsidRPr="00544CAF">
          <w:rPr>
            <w:rStyle w:val="Hypertextovodkaz"/>
            <w:noProof/>
          </w:rPr>
          <w:t>Snahy o novou kodifikaci trestního práva</w:t>
        </w:r>
        <w:r w:rsidR="00AA7435">
          <w:rPr>
            <w:noProof/>
            <w:webHidden/>
          </w:rPr>
          <w:tab/>
        </w:r>
        <w:r w:rsidR="00AA7435">
          <w:rPr>
            <w:noProof/>
            <w:webHidden/>
          </w:rPr>
          <w:fldChar w:fldCharType="begin"/>
        </w:r>
        <w:r w:rsidR="00AA7435">
          <w:rPr>
            <w:noProof/>
            <w:webHidden/>
          </w:rPr>
          <w:instrText xml:space="preserve"> PAGEREF _Toc4654242 \h </w:instrText>
        </w:r>
        <w:r w:rsidR="00AA7435">
          <w:rPr>
            <w:noProof/>
            <w:webHidden/>
          </w:rPr>
        </w:r>
        <w:r w:rsidR="00AA7435">
          <w:rPr>
            <w:noProof/>
            <w:webHidden/>
          </w:rPr>
          <w:fldChar w:fldCharType="separate"/>
        </w:r>
        <w:r w:rsidR="00785A82">
          <w:rPr>
            <w:noProof/>
            <w:webHidden/>
          </w:rPr>
          <w:t>32</w:t>
        </w:r>
        <w:r w:rsidR="00AA7435">
          <w:rPr>
            <w:noProof/>
            <w:webHidden/>
          </w:rPr>
          <w:fldChar w:fldCharType="end"/>
        </w:r>
      </w:hyperlink>
    </w:p>
    <w:p w14:paraId="54DAFFB0" w14:textId="4CD19466" w:rsidR="00AA7435" w:rsidRDefault="008D79E5">
      <w:pPr>
        <w:pStyle w:val="Obsah2"/>
        <w:tabs>
          <w:tab w:val="left" w:pos="880"/>
          <w:tab w:val="right" w:leader="dot" w:pos="8871"/>
        </w:tabs>
        <w:rPr>
          <w:rFonts w:asciiTheme="minorHAnsi" w:eastAsiaTheme="minorEastAsia" w:hAnsiTheme="minorHAnsi" w:cstheme="minorBidi"/>
          <w:noProof/>
          <w:sz w:val="22"/>
          <w:lang w:val="cs-CZ"/>
        </w:rPr>
      </w:pPr>
      <w:hyperlink w:anchor="_Toc4654243" w:history="1">
        <w:r w:rsidR="00AA7435" w:rsidRPr="00544CAF">
          <w:rPr>
            <w:rStyle w:val="Hypertextovodkaz"/>
            <w:noProof/>
          </w:rPr>
          <w:t>4.3.</w:t>
        </w:r>
        <w:r w:rsidR="00AA7435">
          <w:rPr>
            <w:rFonts w:asciiTheme="minorHAnsi" w:eastAsiaTheme="minorEastAsia" w:hAnsiTheme="minorHAnsi" w:cstheme="minorBidi"/>
            <w:noProof/>
            <w:sz w:val="22"/>
            <w:lang w:val="cs-CZ"/>
          </w:rPr>
          <w:tab/>
        </w:r>
        <w:r w:rsidR="00AA7435" w:rsidRPr="00544CAF">
          <w:rPr>
            <w:rStyle w:val="Hypertextovodkaz"/>
            <w:noProof/>
          </w:rPr>
          <w:t>Platné změny</w:t>
        </w:r>
        <w:r w:rsidR="00AA7435">
          <w:rPr>
            <w:noProof/>
            <w:webHidden/>
          </w:rPr>
          <w:tab/>
        </w:r>
        <w:r w:rsidR="00AA7435">
          <w:rPr>
            <w:noProof/>
            <w:webHidden/>
          </w:rPr>
          <w:fldChar w:fldCharType="begin"/>
        </w:r>
        <w:r w:rsidR="00AA7435">
          <w:rPr>
            <w:noProof/>
            <w:webHidden/>
          </w:rPr>
          <w:instrText xml:space="preserve"> PAGEREF _Toc4654243 \h </w:instrText>
        </w:r>
        <w:r w:rsidR="00AA7435">
          <w:rPr>
            <w:noProof/>
            <w:webHidden/>
          </w:rPr>
        </w:r>
        <w:r w:rsidR="00AA7435">
          <w:rPr>
            <w:noProof/>
            <w:webHidden/>
          </w:rPr>
          <w:fldChar w:fldCharType="separate"/>
        </w:r>
        <w:r w:rsidR="00785A82">
          <w:rPr>
            <w:noProof/>
            <w:webHidden/>
          </w:rPr>
          <w:t>33</w:t>
        </w:r>
        <w:r w:rsidR="00AA7435">
          <w:rPr>
            <w:noProof/>
            <w:webHidden/>
          </w:rPr>
          <w:fldChar w:fldCharType="end"/>
        </w:r>
      </w:hyperlink>
    </w:p>
    <w:p w14:paraId="708FE192" w14:textId="182AD208" w:rsidR="00AA7435" w:rsidRDefault="008D79E5">
      <w:pPr>
        <w:pStyle w:val="Obsah2"/>
        <w:tabs>
          <w:tab w:val="left" w:pos="880"/>
          <w:tab w:val="right" w:leader="dot" w:pos="8871"/>
        </w:tabs>
        <w:rPr>
          <w:rFonts w:asciiTheme="minorHAnsi" w:eastAsiaTheme="minorEastAsia" w:hAnsiTheme="minorHAnsi" w:cstheme="minorBidi"/>
          <w:noProof/>
          <w:sz w:val="22"/>
          <w:lang w:val="cs-CZ"/>
        </w:rPr>
      </w:pPr>
      <w:hyperlink w:anchor="_Toc4654244" w:history="1">
        <w:r w:rsidR="00AA7435" w:rsidRPr="00544CAF">
          <w:rPr>
            <w:rStyle w:val="Hypertextovodkaz"/>
            <w:noProof/>
          </w:rPr>
          <w:t>4.4.</w:t>
        </w:r>
        <w:r w:rsidR="00AA7435">
          <w:rPr>
            <w:rFonts w:asciiTheme="minorHAnsi" w:eastAsiaTheme="minorEastAsia" w:hAnsiTheme="minorHAnsi" w:cstheme="minorBidi"/>
            <w:noProof/>
            <w:sz w:val="22"/>
            <w:lang w:val="cs-CZ"/>
          </w:rPr>
          <w:tab/>
        </w:r>
        <w:r w:rsidR="00AA7435" w:rsidRPr="00544CAF">
          <w:rPr>
            <w:rStyle w:val="Hypertextovodkaz"/>
            <w:noProof/>
          </w:rPr>
          <w:t>Tresty</w:t>
        </w:r>
        <w:r w:rsidR="00AA7435">
          <w:rPr>
            <w:noProof/>
            <w:webHidden/>
          </w:rPr>
          <w:tab/>
        </w:r>
        <w:r w:rsidR="00AA7435">
          <w:rPr>
            <w:noProof/>
            <w:webHidden/>
          </w:rPr>
          <w:fldChar w:fldCharType="begin"/>
        </w:r>
        <w:r w:rsidR="00AA7435">
          <w:rPr>
            <w:noProof/>
            <w:webHidden/>
          </w:rPr>
          <w:instrText xml:space="preserve"> PAGEREF _Toc4654244 \h </w:instrText>
        </w:r>
        <w:r w:rsidR="00AA7435">
          <w:rPr>
            <w:noProof/>
            <w:webHidden/>
          </w:rPr>
        </w:r>
        <w:r w:rsidR="00AA7435">
          <w:rPr>
            <w:noProof/>
            <w:webHidden/>
          </w:rPr>
          <w:fldChar w:fldCharType="separate"/>
        </w:r>
        <w:r w:rsidR="00785A82">
          <w:rPr>
            <w:noProof/>
            <w:webHidden/>
          </w:rPr>
          <w:t>35</w:t>
        </w:r>
        <w:r w:rsidR="00AA7435">
          <w:rPr>
            <w:noProof/>
            <w:webHidden/>
          </w:rPr>
          <w:fldChar w:fldCharType="end"/>
        </w:r>
      </w:hyperlink>
    </w:p>
    <w:p w14:paraId="5ACD87B0" w14:textId="43B2D43F" w:rsidR="00AA7435" w:rsidRDefault="008D79E5">
      <w:pPr>
        <w:pStyle w:val="Obsah1"/>
        <w:tabs>
          <w:tab w:val="left" w:pos="480"/>
          <w:tab w:val="right" w:leader="dot" w:pos="8871"/>
        </w:tabs>
        <w:rPr>
          <w:rFonts w:asciiTheme="minorHAnsi" w:eastAsiaTheme="minorEastAsia" w:hAnsiTheme="minorHAnsi" w:cstheme="minorBidi"/>
          <w:noProof/>
          <w:sz w:val="22"/>
          <w:lang w:val="cs-CZ"/>
        </w:rPr>
      </w:pPr>
      <w:hyperlink w:anchor="_Toc4654245" w:history="1">
        <w:r w:rsidR="00AA7435" w:rsidRPr="00544CAF">
          <w:rPr>
            <w:rStyle w:val="Hypertextovodkaz"/>
            <w:noProof/>
          </w:rPr>
          <w:t>5.</w:t>
        </w:r>
        <w:r w:rsidR="00AA7435">
          <w:rPr>
            <w:rFonts w:asciiTheme="minorHAnsi" w:eastAsiaTheme="minorEastAsia" w:hAnsiTheme="minorHAnsi" w:cstheme="minorBidi"/>
            <w:noProof/>
            <w:sz w:val="22"/>
            <w:lang w:val="cs-CZ"/>
          </w:rPr>
          <w:tab/>
        </w:r>
        <w:r w:rsidR="00AA7435" w:rsidRPr="00544CAF">
          <w:rPr>
            <w:rStyle w:val="Hypertextovodkaz"/>
            <w:noProof/>
          </w:rPr>
          <w:t>Protektorát Čechy a Morava 1939-1948</w:t>
        </w:r>
        <w:r w:rsidR="00AA7435">
          <w:rPr>
            <w:noProof/>
            <w:webHidden/>
          </w:rPr>
          <w:tab/>
        </w:r>
        <w:r w:rsidR="00AA7435">
          <w:rPr>
            <w:noProof/>
            <w:webHidden/>
          </w:rPr>
          <w:fldChar w:fldCharType="begin"/>
        </w:r>
        <w:r w:rsidR="00AA7435">
          <w:rPr>
            <w:noProof/>
            <w:webHidden/>
          </w:rPr>
          <w:instrText xml:space="preserve"> PAGEREF _Toc4654245 \h </w:instrText>
        </w:r>
        <w:r w:rsidR="00AA7435">
          <w:rPr>
            <w:noProof/>
            <w:webHidden/>
          </w:rPr>
        </w:r>
        <w:r w:rsidR="00AA7435">
          <w:rPr>
            <w:noProof/>
            <w:webHidden/>
          </w:rPr>
          <w:fldChar w:fldCharType="separate"/>
        </w:r>
        <w:r w:rsidR="00785A82">
          <w:rPr>
            <w:noProof/>
            <w:webHidden/>
          </w:rPr>
          <w:t>37</w:t>
        </w:r>
        <w:r w:rsidR="00AA7435">
          <w:rPr>
            <w:noProof/>
            <w:webHidden/>
          </w:rPr>
          <w:fldChar w:fldCharType="end"/>
        </w:r>
      </w:hyperlink>
    </w:p>
    <w:p w14:paraId="19DB4946" w14:textId="1DCD88DA" w:rsidR="00AA7435" w:rsidRDefault="008D79E5">
      <w:pPr>
        <w:pStyle w:val="Obsah2"/>
        <w:tabs>
          <w:tab w:val="left" w:pos="880"/>
          <w:tab w:val="right" w:leader="dot" w:pos="8871"/>
        </w:tabs>
        <w:rPr>
          <w:rFonts w:asciiTheme="minorHAnsi" w:eastAsiaTheme="minorEastAsia" w:hAnsiTheme="minorHAnsi" w:cstheme="minorBidi"/>
          <w:noProof/>
          <w:sz w:val="22"/>
          <w:lang w:val="cs-CZ"/>
        </w:rPr>
      </w:pPr>
      <w:hyperlink w:anchor="_Toc4654246" w:history="1">
        <w:r w:rsidR="00AA7435" w:rsidRPr="00544CAF">
          <w:rPr>
            <w:rStyle w:val="Hypertextovodkaz"/>
            <w:noProof/>
          </w:rPr>
          <w:t>5.1.</w:t>
        </w:r>
        <w:r w:rsidR="00AA7435">
          <w:rPr>
            <w:rFonts w:asciiTheme="minorHAnsi" w:eastAsiaTheme="minorEastAsia" w:hAnsiTheme="minorHAnsi" w:cstheme="minorBidi"/>
            <w:noProof/>
            <w:sz w:val="22"/>
            <w:lang w:val="cs-CZ"/>
          </w:rPr>
          <w:tab/>
        </w:r>
        <w:r w:rsidR="00AA7435" w:rsidRPr="00544CAF">
          <w:rPr>
            <w:rStyle w:val="Hypertextovodkaz"/>
            <w:noProof/>
          </w:rPr>
          <w:t>Situace</w:t>
        </w:r>
        <w:r w:rsidR="00AA7435">
          <w:rPr>
            <w:noProof/>
            <w:webHidden/>
          </w:rPr>
          <w:tab/>
        </w:r>
        <w:r w:rsidR="00AA7435">
          <w:rPr>
            <w:noProof/>
            <w:webHidden/>
          </w:rPr>
          <w:fldChar w:fldCharType="begin"/>
        </w:r>
        <w:r w:rsidR="00AA7435">
          <w:rPr>
            <w:noProof/>
            <w:webHidden/>
          </w:rPr>
          <w:instrText xml:space="preserve"> PAGEREF _Toc4654246 \h </w:instrText>
        </w:r>
        <w:r w:rsidR="00AA7435">
          <w:rPr>
            <w:noProof/>
            <w:webHidden/>
          </w:rPr>
        </w:r>
        <w:r w:rsidR="00AA7435">
          <w:rPr>
            <w:noProof/>
            <w:webHidden/>
          </w:rPr>
          <w:fldChar w:fldCharType="separate"/>
        </w:r>
        <w:r w:rsidR="00785A82">
          <w:rPr>
            <w:noProof/>
            <w:webHidden/>
          </w:rPr>
          <w:t>37</w:t>
        </w:r>
        <w:r w:rsidR="00AA7435">
          <w:rPr>
            <w:noProof/>
            <w:webHidden/>
          </w:rPr>
          <w:fldChar w:fldCharType="end"/>
        </w:r>
      </w:hyperlink>
    </w:p>
    <w:p w14:paraId="0C96D035" w14:textId="56A4B4E2" w:rsidR="00AA7435" w:rsidRDefault="008D79E5">
      <w:pPr>
        <w:pStyle w:val="Obsah2"/>
        <w:tabs>
          <w:tab w:val="left" w:pos="880"/>
          <w:tab w:val="right" w:leader="dot" w:pos="8871"/>
        </w:tabs>
        <w:rPr>
          <w:rFonts w:asciiTheme="minorHAnsi" w:eastAsiaTheme="minorEastAsia" w:hAnsiTheme="minorHAnsi" w:cstheme="minorBidi"/>
          <w:noProof/>
          <w:sz w:val="22"/>
          <w:lang w:val="cs-CZ"/>
        </w:rPr>
      </w:pPr>
      <w:hyperlink w:anchor="_Toc4654247" w:history="1">
        <w:r w:rsidR="00AA7435" w:rsidRPr="00544CAF">
          <w:rPr>
            <w:rStyle w:val="Hypertextovodkaz"/>
            <w:noProof/>
          </w:rPr>
          <w:t>5.2.</w:t>
        </w:r>
        <w:r w:rsidR="00AA7435">
          <w:rPr>
            <w:rFonts w:asciiTheme="minorHAnsi" w:eastAsiaTheme="minorEastAsia" w:hAnsiTheme="minorHAnsi" w:cstheme="minorBidi"/>
            <w:noProof/>
            <w:sz w:val="22"/>
            <w:lang w:val="cs-CZ"/>
          </w:rPr>
          <w:tab/>
        </w:r>
        <w:r w:rsidR="00AA7435" w:rsidRPr="00544CAF">
          <w:rPr>
            <w:rStyle w:val="Hypertextovodkaz"/>
            <w:noProof/>
          </w:rPr>
          <w:t>Právní stav</w:t>
        </w:r>
        <w:r w:rsidR="00AA7435">
          <w:rPr>
            <w:noProof/>
            <w:webHidden/>
          </w:rPr>
          <w:tab/>
        </w:r>
        <w:r w:rsidR="00AA7435">
          <w:rPr>
            <w:noProof/>
            <w:webHidden/>
          </w:rPr>
          <w:fldChar w:fldCharType="begin"/>
        </w:r>
        <w:r w:rsidR="00AA7435">
          <w:rPr>
            <w:noProof/>
            <w:webHidden/>
          </w:rPr>
          <w:instrText xml:space="preserve"> PAGEREF _Toc4654247 \h </w:instrText>
        </w:r>
        <w:r w:rsidR="00AA7435">
          <w:rPr>
            <w:noProof/>
            <w:webHidden/>
          </w:rPr>
        </w:r>
        <w:r w:rsidR="00AA7435">
          <w:rPr>
            <w:noProof/>
            <w:webHidden/>
          </w:rPr>
          <w:fldChar w:fldCharType="separate"/>
        </w:r>
        <w:r w:rsidR="00785A82">
          <w:rPr>
            <w:noProof/>
            <w:webHidden/>
          </w:rPr>
          <w:t>38</w:t>
        </w:r>
        <w:r w:rsidR="00AA7435">
          <w:rPr>
            <w:noProof/>
            <w:webHidden/>
          </w:rPr>
          <w:fldChar w:fldCharType="end"/>
        </w:r>
      </w:hyperlink>
    </w:p>
    <w:p w14:paraId="10BE4990" w14:textId="56E4BA15" w:rsidR="00AA7435" w:rsidRDefault="008D79E5">
      <w:pPr>
        <w:pStyle w:val="Obsah2"/>
        <w:tabs>
          <w:tab w:val="left" w:pos="880"/>
          <w:tab w:val="right" w:leader="dot" w:pos="8871"/>
        </w:tabs>
        <w:rPr>
          <w:rFonts w:asciiTheme="minorHAnsi" w:eastAsiaTheme="minorEastAsia" w:hAnsiTheme="minorHAnsi" w:cstheme="minorBidi"/>
          <w:noProof/>
          <w:sz w:val="22"/>
          <w:lang w:val="cs-CZ"/>
        </w:rPr>
      </w:pPr>
      <w:hyperlink w:anchor="_Toc4654248" w:history="1">
        <w:r w:rsidR="00AA7435" w:rsidRPr="00544CAF">
          <w:rPr>
            <w:rStyle w:val="Hypertextovodkaz"/>
            <w:noProof/>
          </w:rPr>
          <w:t>5.3.</w:t>
        </w:r>
        <w:r w:rsidR="00AA7435">
          <w:rPr>
            <w:rFonts w:asciiTheme="minorHAnsi" w:eastAsiaTheme="minorEastAsia" w:hAnsiTheme="minorHAnsi" w:cstheme="minorBidi"/>
            <w:noProof/>
            <w:sz w:val="22"/>
            <w:lang w:val="cs-CZ"/>
          </w:rPr>
          <w:tab/>
        </w:r>
        <w:r w:rsidR="00AA7435" w:rsidRPr="00544CAF">
          <w:rPr>
            <w:rStyle w:val="Hypertextovodkaz"/>
            <w:noProof/>
          </w:rPr>
          <w:t>Právní předpisy</w:t>
        </w:r>
        <w:r w:rsidR="00AA7435">
          <w:rPr>
            <w:noProof/>
            <w:webHidden/>
          </w:rPr>
          <w:tab/>
        </w:r>
        <w:r w:rsidR="00AA7435">
          <w:rPr>
            <w:noProof/>
            <w:webHidden/>
          </w:rPr>
          <w:fldChar w:fldCharType="begin"/>
        </w:r>
        <w:r w:rsidR="00AA7435">
          <w:rPr>
            <w:noProof/>
            <w:webHidden/>
          </w:rPr>
          <w:instrText xml:space="preserve"> PAGEREF _Toc4654248 \h </w:instrText>
        </w:r>
        <w:r w:rsidR="00AA7435">
          <w:rPr>
            <w:noProof/>
            <w:webHidden/>
          </w:rPr>
        </w:r>
        <w:r w:rsidR="00AA7435">
          <w:rPr>
            <w:noProof/>
            <w:webHidden/>
          </w:rPr>
          <w:fldChar w:fldCharType="separate"/>
        </w:r>
        <w:r w:rsidR="00785A82">
          <w:rPr>
            <w:noProof/>
            <w:webHidden/>
          </w:rPr>
          <w:t>39</w:t>
        </w:r>
        <w:r w:rsidR="00AA7435">
          <w:rPr>
            <w:noProof/>
            <w:webHidden/>
          </w:rPr>
          <w:fldChar w:fldCharType="end"/>
        </w:r>
      </w:hyperlink>
    </w:p>
    <w:p w14:paraId="6F18D7A6" w14:textId="2FDB15CC" w:rsidR="00AA7435" w:rsidRDefault="008D79E5">
      <w:pPr>
        <w:pStyle w:val="Obsah2"/>
        <w:tabs>
          <w:tab w:val="left" w:pos="880"/>
          <w:tab w:val="right" w:leader="dot" w:pos="8871"/>
        </w:tabs>
        <w:rPr>
          <w:rFonts w:asciiTheme="minorHAnsi" w:eastAsiaTheme="minorEastAsia" w:hAnsiTheme="minorHAnsi" w:cstheme="minorBidi"/>
          <w:noProof/>
          <w:sz w:val="22"/>
          <w:lang w:val="cs-CZ"/>
        </w:rPr>
      </w:pPr>
      <w:hyperlink w:anchor="_Toc4654249" w:history="1">
        <w:r w:rsidR="00AA7435" w:rsidRPr="00544CAF">
          <w:rPr>
            <w:rStyle w:val="Hypertextovodkaz"/>
            <w:noProof/>
          </w:rPr>
          <w:t>5.4.</w:t>
        </w:r>
        <w:r w:rsidR="00AA7435">
          <w:rPr>
            <w:rFonts w:asciiTheme="minorHAnsi" w:eastAsiaTheme="minorEastAsia" w:hAnsiTheme="minorHAnsi" w:cstheme="minorBidi"/>
            <w:noProof/>
            <w:sz w:val="22"/>
            <w:lang w:val="cs-CZ"/>
          </w:rPr>
          <w:tab/>
        </w:r>
        <w:r w:rsidR="00AA7435" w:rsidRPr="00544CAF">
          <w:rPr>
            <w:rStyle w:val="Hypertextovodkaz"/>
            <w:noProof/>
          </w:rPr>
          <w:t>Tresty a trestání</w:t>
        </w:r>
        <w:r w:rsidR="00AA7435">
          <w:rPr>
            <w:noProof/>
            <w:webHidden/>
          </w:rPr>
          <w:tab/>
        </w:r>
        <w:r w:rsidR="00AA7435">
          <w:rPr>
            <w:noProof/>
            <w:webHidden/>
          </w:rPr>
          <w:fldChar w:fldCharType="begin"/>
        </w:r>
        <w:r w:rsidR="00AA7435">
          <w:rPr>
            <w:noProof/>
            <w:webHidden/>
          </w:rPr>
          <w:instrText xml:space="preserve"> PAGEREF _Toc4654249 \h </w:instrText>
        </w:r>
        <w:r w:rsidR="00AA7435">
          <w:rPr>
            <w:noProof/>
            <w:webHidden/>
          </w:rPr>
        </w:r>
        <w:r w:rsidR="00AA7435">
          <w:rPr>
            <w:noProof/>
            <w:webHidden/>
          </w:rPr>
          <w:fldChar w:fldCharType="separate"/>
        </w:r>
        <w:r w:rsidR="00785A82">
          <w:rPr>
            <w:noProof/>
            <w:webHidden/>
          </w:rPr>
          <w:t>39</w:t>
        </w:r>
        <w:r w:rsidR="00AA7435">
          <w:rPr>
            <w:noProof/>
            <w:webHidden/>
          </w:rPr>
          <w:fldChar w:fldCharType="end"/>
        </w:r>
      </w:hyperlink>
    </w:p>
    <w:p w14:paraId="2716004E" w14:textId="669D2C1F" w:rsidR="00AA7435" w:rsidRDefault="008D79E5">
      <w:pPr>
        <w:pStyle w:val="Obsah2"/>
        <w:tabs>
          <w:tab w:val="left" w:pos="880"/>
          <w:tab w:val="right" w:leader="dot" w:pos="8871"/>
        </w:tabs>
        <w:rPr>
          <w:rFonts w:asciiTheme="minorHAnsi" w:eastAsiaTheme="minorEastAsia" w:hAnsiTheme="minorHAnsi" w:cstheme="minorBidi"/>
          <w:noProof/>
          <w:sz w:val="22"/>
          <w:lang w:val="cs-CZ"/>
        </w:rPr>
      </w:pPr>
      <w:hyperlink w:anchor="_Toc4654250" w:history="1">
        <w:r w:rsidR="00AA7435" w:rsidRPr="00544CAF">
          <w:rPr>
            <w:rStyle w:val="Hypertextovodkaz"/>
            <w:noProof/>
          </w:rPr>
          <w:t>5.5.</w:t>
        </w:r>
        <w:r w:rsidR="00AA7435">
          <w:rPr>
            <w:rFonts w:asciiTheme="minorHAnsi" w:eastAsiaTheme="minorEastAsia" w:hAnsiTheme="minorHAnsi" w:cstheme="minorBidi"/>
            <w:noProof/>
            <w:sz w:val="22"/>
            <w:lang w:val="cs-CZ"/>
          </w:rPr>
          <w:tab/>
        </w:r>
        <w:r w:rsidR="00AA7435" w:rsidRPr="00544CAF">
          <w:rPr>
            <w:rStyle w:val="Hypertextovodkaz"/>
            <w:noProof/>
          </w:rPr>
          <w:t>Retribuce</w:t>
        </w:r>
        <w:r w:rsidR="00AA7435">
          <w:rPr>
            <w:noProof/>
            <w:webHidden/>
          </w:rPr>
          <w:tab/>
        </w:r>
        <w:r w:rsidR="00AA7435">
          <w:rPr>
            <w:noProof/>
            <w:webHidden/>
          </w:rPr>
          <w:fldChar w:fldCharType="begin"/>
        </w:r>
        <w:r w:rsidR="00AA7435">
          <w:rPr>
            <w:noProof/>
            <w:webHidden/>
          </w:rPr>
          <w:instrText xml:space="preserve"> PAGEREF _Toc4654250 \h </w:instrText>
        </w:r>
        <w:r w:rsidR="00AA7435">
          <w:rPr>
            <w:noProof/>
            <w:webHidden/>
          </w:rPr>
        </w:r>
        <w:r w:rsidR="00AA7435">
          <w:rPr>
            <w:noProof/>
            <w:webHidden/>
          </w:rPr>
          <w:fldChar w:fldCharType="separate"/>
        </w:r>
        <w:r w:rsidR="00785A82">
          <w:rPr>
            <w:noProof/>
            <w:webHidden/>
          </w:rPr>
          <w:t>40</w:t>
        </w:r>
        <w:r w:rsidR="00AA7435">
          <w:rPr>
            <w:noProof/>
            <w:webHidden/>
          </w:rPr>
          <w:fldChar w:fldCharType="end"/>
        </w:r>
      </w:hyperlink>
    </w:p>
    <w:p w14:paraId="6C342AB0" w14:textId="77777777" w:rsidR="00582244" w:rsidRDefault="00582244">
      <w:pPr>
        <w:pStyle w:val="Obsah1"/>
        <w:tabs>
          <w:tab w:val="left" w:pos="480"/>
          <w:tab w:val="right" w:leader="dot" w:pos="8871"/>
        </w:tabs>
        <w:sectPr w:rsidR="00582244" w:rsidSect="00D42580">
          <w:footerReference w:type="default" r:id="rId10"/>
          <w:pgSz w:w="11909" w:h="16834" w:code="9"/>
          <w:pgMar w:top="1418" w:right="1134" w:bottom="1134" w:left="193" w:header="720" w:footer="720" w:gutter="1701"/>
          <w:pgNumType w:start="1"/>
          <w:cols w:space="708"/>
          <w:titlePg/>
          <w:docGrid w:linePitch="326"/>
        </w:sectPr>
      </w:pPr>
    </w:p>
    <w:p w14:paraId="121673B3" w14:textId="30949D26" w:rsidR="00AA7435" w:rsidRDefault="008D79E5">
      <w:pPr>
        <w:pStyle w:val="Obsah1"/>
        <w:tabs>
          <w:tab w:val="left" w:pos="480"/>
          <w:tab w:val="right" w:leader="dot" w:pos="8871"/>
        </w:tabs>
        <w:rPr>
          <w:rFonts w:asciiTheme="minorHAnsi" w:eastAsiaTheme="minorEastAsia" w:hAnsiTheme="minorHAnsi" w:cstheme="minorBidi"/>
          <w:noProof/>
          <w:sz w:val="22"/>
          <w:lang w:val="cs-CZ"/>
        </w:rPr>
      </w:pPr>
      <w:hyperlink w:anchor="_Toc4654251" w:history="1">
        <w:r w:rsidR="00AA7435" w:rsidRPr="00544CAF">
          <w:rPr>
            <w:rStyle w:val="Hypertextovodkaz"/>
            <w:noProof/>
          </w:rPr>
          <w:t>6.</w:t>
        </w:r>
        <w:r w:rsidR="00AA7435">
          <w:rPr>
            <w:rFonts w:asciiTheme="minorHAnsi" w:eastAsiaTheme="minorEastAsia" w:hAnsiTheme="minorHAnsi" w:cstheme="minorBidi"/>
            <w:noProof/>
            <w:sz w:val="22"/>
            <w:lang w:val="cs-CZ"/>
          </w:rPr>
          <w:tab/>
        </w:r>
        <w:r w:rsidR="00AA7435" w:rsidRPr="00544CAF">
          <w:rPr>
            <w:rStyle w:val="Hypertextovodkaz"/>
            <w:noProof/>
          </w:rPr>
          <w:t>Socialismus 1948 - 1989</w:t>
        </w:r>
        <w:r w:rsidR="00AA7435">
          <w:rPr>
            <w:noProof/>
            <w:webHidden/>
          </w:rPr>
          <w:tab/>
        </w:r>
        <w:r w:rsidR="00AA7435">
          <w:rPr>
            <w:noProof/>
            <w:webHidden/>
          </w:rPr>
          <w:fldChar w:fldCharType="begin"/>
        </w:r>
        <w:r w:rsidR="00AA7435">
          <w:rPr>
            <w:noProof/>
            <w:webHidden/>
          </w:rPr>
          <w:instrText xml:space="preserve"> PAGEREF _Toc4654251 \h </w:instrText>
        </w:r>
        <w:r w:rsidR="00AA7435">
          <w:rPr>
            <w:noProof/>
            <w:webHidden/>
          </w:rPr>
        </w:r>
        <w:r w:rsidR="00AA7435">
          <w:rPr>
            <w:noProof/>
            <w:webHidden/>
          </w:rPr>
          <w:fldChar w:fldCharType="separate"/>
        </w:r>
        <w:r w:rsidR="00785A82">
          <w:rPr>
            <w:noProof/>
            <w:webHidden/>
          </w:rPr>
          <w:t>42</w:t>
        </w:r>
        <w:r w:rsidR="00AA7435">
          <w:rPr>
            <w:noProof/>
            <w:webHidden/>
          </w:rPr>
          <w:fldChar w:fldCharType="end"/>
        </w:r>
      </w:hyperlink>
    </w:p>
    <w:p w14:paraId="026158D2" w14:textId="30B4D445" w:rsidR="00AA7435" w:rsidRDefault="008D79E5">
      <w:pPr>
        <w:pStyle w:val="Obsah2"/>
        <w:tabs>
          <w:tab w:val="left" w:pos="880"/>
          <w:tab w:val="right" w:leader="dot" w:pos="8871"/>
        </w:tabs>
        <w:rPr>
          <w:rFonts w:asciiTheme="minorHAnsi" w:eastAsiaTheme="minorEastAsia" w:hAnsiTheme="minorHAnsi" w:cstheme="minorBidi"/>
          <w:noProof/>
          <w:sz w:val="22"/>
          <w:lang w:val="cs-CZ"/>
        </w:rPr>
      </w:pPr>
      <w:hyperlink w:anchor="_Toc4654252" w:history="1">
        <w:r w:rsidR="00AA7435" w:rsidRPr="00544CAF">
          <w:rPr>
            <w:rStyle w:val="Hypertextovodkaz"/>
            <w:noProof/>
          </w:rPr>
          <w:t>6.1.</w:t>
        </w:r>
        <w:r w:rsidR="00AA7435">
          <w:rPr>
            <w:rFonts w:asciiTheme="minorHAnsi" w:eastAsiaTheme="minorEastAsia" w:hAnsiTheme="minorHAnsi" w:cstheme="minorBidi"/>
            <w:noProof/>
            <w:sz w:val="22"/>
            <w:lang w:val="cs-CZ"/>
          </w:rPr>
          <w:tab/>
        </w:r>
        <w:r w:rsidR="00AA7435" w:rsidRPr="00544CAF">
          <w:rPr>
            <w:rStyle w:val="Hypertextovodkaz"/>
            <w:noProof/>
          </w:rPr>
          <w:t>Stěžejní předpisy</w:t>
        </w:r>
        <w:r w:rsidR="00AA7435">
          <w:rPr>
            <w:noProof/>
            <w:webHidden/>
          </w:rPr>
          <w:tab/>
        </w:r>
        <w:r w:rsidR="00AA7435">
          <w:rPr>
            <w:noProof/>
            <w:webHidden/>
          </w:rPr>
          <w:fldChar w:fldCharType="begin"/>
        </w:r>
        <w:r w:rsidR="00AA7435">
          <w:rPr>
            <w:noProof/>
            <w:webHidden/>
          </w:rPr>
          <w:instrText xml:space="preserve"> PAGEREF _Toc4654252 \h </w:instrText>
        </w:r>
        <w:r w:rsidR="00AA7435">
          <w:rPr>
            <w:noProof/>
            <w:webHidden/>
          </w:rPr>
        </w:r>
        <w:r w:rsidR="00AA7435">
          <w:rPr>
            <w:noProof/>
            <w:webHidden/>
          </w:rPr>
          <w:fldChar w:fldCharType="separate"/>
        </w:r>
        <w:r w:rsidR="00785A82">
          <w:rPr>
            <w:noProof/>
            <w:webHidden/>
          </w:rPr>
          <w:t>43</w:t>
        </w:r>
        <w:r w:rsidR="00AA7435">
          <w:rPr>
            <w:noProof/>
            <w:webHidden/>
          </w:rPr>
          <w:fldChar w:fldCharType="end"/>
        </w:r>
      </w:hyperlink>
    </w:p>
    <w:p w14:paraId="6B992C01" w14:textId="4D65C386" w:rsidR="00AA7435" w:rsidRDefault="008D79E5">
      <w:pPr>
        <w:pStyle w:val="Obsah2"/>
        <w:tabs>
          <w:tab w:val="left" w:pos="880"/>
          <w:tab w:val="right" w:leader="dot" w:pos="8871"/>
        </w:tabs>
        <w:rPr>
          <w:rFonts w:asciiTheme="minorHAnsi" w:eastAsiaTheme="minorEastAsia" w:hAnsiTheme="minorHAnsi" w:cstheme="minorBidi"/>
          <w:noProof/>
          <w:sz w:val="22"/>
          <w:lang w:val="cs-CZ"/>
        </w:rPr>
      </w:pPr>
      <w:hyperlink w:anchor="_Toc4654253" w:history="1">
        <w:r w:rsidR="00AA7435" w:rsidRPr="00544CAF">
          <w:rPr>
            <w:rStyle w:val="Hypertextovodkaz"/>
            <w:noProof/>
          </w:rPr>
          <w:t>6.2.</w:t>
        </w:r>
        <w:r w:rsidR="00AA7435">
          <w:rPr>
            <w:rFonts w:asciiTheme="minorHAnsi" w:eastAsiaTheme="minorEastAsia" w:hAnsiTheme="minorHAnsi" w:cstheme="minorBidi"/>
            <w:noProof/>
            <w:sz w:val="22"/>
            <w:lang w:val="cs-CZ"/>
          </w:rPr>
          <w:tab/>
        </w:r>
        <w:r w:rsidR="00AA7435" w:rsidRPr="00544CAF">
          <w:rPr>
            <w:rStyle w:val="Hypertextovodkaz"/>
            <w:noProof/>
          </w:rPr>
          <w:t>1960</w:t>
        </w:r>
        <w:r w:rsidR="00AA7435">
          <w:rPr>
            <w:noProof/>
            <w:webHidden/>
          </w:rPr>
          <w:tab/>
        </w:r>
        <w:r w:rsidR="00AA7435">
          <w:rPr>
            <w:noProof/>
            <w:webHidden/>
          </w:rPr>
          <w:fldChar w:fldCharType="begin"/>
        </w:r>
        <w:r w:rsidR="00AA7435">
          <w:rPr>
            <w:noProof/>
            <w:webHidden/>
          </w:rPr>
          <w:instrText xml:space="preserve"> PAGEREF _Toc4654253 \h </w:instrText>
        </w:r>
        <w:r w:rsidR="00AA7435">
          <w:rPr>
            <w:noProof/>
            <w:webHidden/>
          </w:rPr>
        </w:r>
        <w:r w:rsidR="00AA7435">
          <w:rPr>
            <w:noProof/>
            <w:webHidden/>
          </w:rPr>
          <w:fldChar w:fldCharType="separate"/>
        </w:r>
        <w:r w:rsidR="00785A82">
          <w:rPr>
            <w:noProof/>
            <w:webHidden/>
          </w:rPr>
          <w:t>46</w:t>
        </w:r>
        <w:r w:rsidR="00AA7435">
          <w:rPr>
            <w:noProof/>
            <w:webHidden/>
          </w:rPr>
          <w:fldChar w:fldCharType="end"/>
        </w:r>
      </w:hyperlink>
    </w:p>
    <w:p w14:paraId="6E3A19A6" w14:textId="3BEC5521" w:rsidR="00AA7435" w:rsidRDefault="008D79E5">
      <w:pPr>
        <w:pStyle w:val="Obsah2"/>
        <w:tabs>
          <w:tab w:val="left" w:pos="880"/>
          <w:tab w:val="right" w:leader="dot" w:pos="8871"/>
        </w:tabs>
        <w:rPr>
          <w:rFonts w:asciiTheme="minorHAnsi" w:eastAsiaTheme="minorEastAsia" w:hAnsiTheme="minorHAnsi" w:cstheme="minorBidi"/>
          <w:noProof/>
          <w:sz w:val="22"/>
          <w:lang w:val="cs-CZ"/>
        </w:rPr>
      </w:pPr>
      <w:hyperlink w:anchor="_Toc4654254" w:history="1">
        <w:r w:rsidR="00AA7435" w:rsidRPr="00544CAF">
          <w:rPr>
            <w:rStyle w:val="Hypertextovodkaz"/>
            <w:noProof/>
          </w:rPr>
          <w:t>6.3.</w:t>
        </w:r>
        <w:r w:rsidR="00AA7435">
          <w:rPr>
            <w:rFonts w:asciiTheme="minorHAnsi" w:eastAsiaTheme="minorEastAsia" w:hAnsiTheme="minorHAnsi" w:cstheme="minorBidi"/>
            <w:noProof/>
            <w:sz w:val="22"/>
            <w:lang w:val="cs-CZ"/>
          </w:rPr>
          <w:tab/>
        </w:r>
        <w:r w:rsidR="00AA7435" w:rsidRPr="00544CAF">
          <w:rPr>
            <w:rStyle w:val="Hypertextovodkaz"/>
            <w:noProof/>
          </w:rPr>
          <w:t>1968</w:t>
        </w:r>
        <w:r w:rsidR="00AA7435">
          <w:rPr>
            <w:noProof/>
            <w:webHidden/>
          </w:rPr>
          <w:tab/>
        </w:r>
        <w:r w:rsidR="00AA7435">
          <w:rPr>
            <w:noProof/>
            <w:webHidden/>
          </w:rPr>
          <w:fldChar w:fldCharType="begin"/>
        </w:r>
        <w:r w:rsidR="00AA7435">
          <w:rPr>
            <w:noProof/>
            <w:webHidden/>
          </w:rPr>
          <w:instrText xml:space="preserve"> PAGEREF _Toc4654254 \h </w:instrText>
        </w:r>
        <w:r w:rsidR="00AA7435">
          <w:rPr>
            <w:noProof/>
            <w:webHidden/>
          </w:rPr>
        </w:r>
        <w:r w:rsidR="00AA7435">
          <w:rPr>
            <w:noProof/>
            <w:webHidden/>
          </w:rPr>
          <w:fldChar w:fldCharType="separate"/>
        </w:r>
        <w:r w:rsidR="00785A82">
          <w:rPr>
            <w:noProof/>
            <w:webHidden/>
          </w:rPr>
          <w:t>47</w:t>
        </w:r>
        <w:r w:rsidR="00AA7435">
          <w:rPr>
            <w:noProof/>
            <w:webHidden/>
          </w:rPr>
          <w:fldChar w:fldCharType="end"/>
        </w:r>
      </w:hyperlink>
    </w:p>
    <w:p w14:paraId="45F6ECD1" w14:textId="03C7F8B7" w:rsidR="00AA7435" w:rsidRDefault="008D79E5">
      <w:pPr>
        <w:pStyle w:val="Obsah1"/>
        <w:tabs>
          <w:tab w:val="left" w:pos="480"/>
          <w:tab w:val="right" w:leader="dot" w:pos="8871"/>
        </w:tabs>
        <w:rPr>
          <w:rFonts w:asciiTheme="minorHAnsi" w:eastAsiaTheme="minorEastAsia" w:hAnsiTheme="minorHAnsi" w:cstheme="minorBidi"/>
          <w:noProof/>
          <w:sz w:val="22"/>
          <w:lang w:val="cs-CZ"/>
        </w:rPr>
      </w:pPr>
      <w:hyperlink w:anchor="_Toc4654255" w:history="1">
        <w:r w:rsidR="00AA7435" w:rsidRPr="00544CAF">
          <w:rPr>
            <w:rStyle w:val="Hypertextovodkaz"/>
            <w:noProof/>
          </w:rPr>
          <w:t>7.</w:t>
        </w:r>
        <w:r w:rsidR="00AA7435">
          <w:rPr>
            <w:rFonts w:asciiTheme="minorHAnsi" w:eastAsiaTheme="minorEastAsia" w:hAnsiTheme="minorHAnsi" w:cstheme="minorBidi"/>
            <w:noProof/>
            <w:sz w:val="22"/>
            <w:lang w:val="cs-CZ"/>
          </w:rPr>
          <w:tab/>
        </w:r>
        <w:r w:rsidR="00AA7435" w:rsidRPr="00544CAF">
          <w:rPr>
            <w:rStyle w:val="Hypertextovodkaz"/>
            <w:noProof/>
          </w:rPr>
          <w:t>Tresty a trestání v České republice</w:t>
        </w:r>
        <w:r w:rsidR="00AA7435">
          <w:rPr>
            <w:noProof/>
            <w:webHidden/>
          </w:rPr>
          <w:tab/>
        </w:r>
        <w:r w:rsidR="00AA7435">
          <w:rPr>
            <w:noProof/>
            <w:webHidden/>
          </w:rPr>
          <w:fldChar w:fldCharType="begin"/>
        </w:r>
        <w:r w:rsidR="00AA7435">
          <w:rPr>
            <w:noProof/>
            <w:webHidden/>
          </w:rPr>
          <w:instrText xml:space="preserve"> PAGEREF _Toc4654255 \h </w:instrText>
        </w:r>
        <w:r w:rsidR="00AA7435">
          <w:rPr>
            <w:noProof/>
            <w:webHidden/>
          </w:rPr>
        </w:r>
        <w:r w:rsidR="00AA7435">
          <w:rPr>
            <w:noProof/>
            <w:webHidden/>
          </w:rPr>
          <w:fldChar w:fldCharType="separate"/>
        </w:r>
        <w:r w:rsidR="00785A82">
          <w:rPr>
            <w:noProof/>
            <w:webHidden/>
          </w:rPr>
          <w:t>49</w:t>
        </w:r>
        <w:r w:rsidR="00AA7435">
          <w:rPr>
            <w:noProof/>
            <w:webHidden/>
          </w:rPr>
          <w:fldChar w:fldCharType="end"/>
        </w:r>
      </w:hyperlink>
    </w:p>
    <w:p w14:paraId="2CE7DCFA" w14:textId="0D002022" w:rsidR="00AA7435" w:rsidRDefault="008D79E5">
      <w:pPr>
        <w:pStyle w:val="Obsah2"/>
        <w:tabs>
          <w:tab w:val="left" w:pos="880"/>
          <w:tab w:val="right" w:leader="dot" w:pos="8871"/>
        </w:tabs>
        <w:rPr>
          <w:rFonts w:asciiTheme="minorHAnsi" w:eastAsiaTheme="minorEastAsia" w:hAnsiTheme="minorHAnsi" w:cstheme="minorBidi"/>
          <w:noProof/>
          <w:sz w:val="22"/>
          <w:lang w:val="cs-CZ"/>
        </w:rPr>
      </w:pPr>
      <w:hyperlink w:anchor="_Toc4654256" w:history="1">
        <w:r w:rsidR="00AA7435" w:rsidRPr="00544CAF">
          <w:rPr>
            <w:rStyle w:val="Hypertextovodkaz"/>
            <w:noProof/>
          </w:rPr>
          <w:t>7.1.</w:t>
        </w:r>
        <w:r w:rsidR="00AA7435">
          <w:rPr>
            <w:rFonts w:asciiTheme="minorHAnsi" w:eastAsiaTheme="minorEastAsia" w:hAnsiTheme="minorHAnsi" w:cstheme="minorBidi"/>
            <w:noProof/>
            <w:sz w:val="22"/>
            <w:lang w:val="cs-CZ"/>
          </w:rPr>
          <w:tab/>
        </w:r>
        <w:r w:rsidR="00AA7435" w:rsidRPr="00544CAF">
          <w:rPr>
            <w:rStyle w:val="Hypertextovodkaz"/>
            <w:noProof/>
          </w:rPr>
          <w:t>Právní úprava po roce 1989</w:t>
        </w:r>
        <w:r w:rsidR="00AA7435">
          <w:rPr>
            <w:noProof/>
            <w:webHidden/>
          </w:rPr>
          <w:tab/>
        </w:r>
        <w:r w:rsidR="00AA7435">
          <w:rPr>
            <w:noProof/>
            <w:webHidden/>
          </w:rPr>
          <w:fldChar w:fldCharType="begin"/>
        </w:r>
        <w:r w:rsidR="00AA7435">
          <w:rPr>
            <w:noProof/>
            <w:webHidden/>
          </w:rPr>
          <w:instrText xml:space="preserve"> PAGEREF _Toc4654256 \h </w:instrText>
        </w:r>
        <w:r w:rsidR="00AA7435">
          <w:rPr>
            <w:noProof/>
            <w:webHidden/>
          </w:rPr>
        </w:r>
        <w:r w:rsidR="00AA7435">
          <w:rPr>
            <w:noProof/>
            <w:webHidden/>
          </w:rPr>
          <w:fldChar w:fldCharType="separate"/>
        </w:r>
        <w:r w:rsidR="00785A82">
          <w:rPr>
            <w:noProof/>
            <w:webHidden/>
          </w:rPr>
          <w:t>49</w:t>
        </w:r>
        <w:r w:rsidR="00AA7435">
          <w:rPr>
            <w:noProof/>
            <w:webHidden/>
          </w:rPr>
          <w:fldChar w:fldCharType="end"/>
        </w:r>
      </w:hyperlink>
    </w:p>
    <w:p w14:paraId="56152E7F" w14:textId="3F50CEC7" w:rsidR="00AA7435" w:rsidRDefault="008D79E5">
      <w:pPr>
        <w:pStyle w:val="Obsah2"/>
        <w:tabs>
          <w:tab w:val="left" w:pos="880"/>
          <w:tab w:val="right" w:leader="dot" w:pos="8871"/>
        </w:tabs>
        <w:rPr>
          <w:rFonts w:asciiTheme="minorHAnsi" w:eastAsiaTheme="minorEastAsia" w:hAnsiTheme="minorHAnsi" w:cstheme="minorBidi"/>
          <w:noProof/>
          <w:sz w:val="22"/>
          <w:lang w:val="cs-CZ"/>
        </w:rPr>
      </w:pPr>
      <w:hyperlink w:anchor="_Toc4654257" w:history="1">
        <w:r w:rsidR="00AA7435" w:rsidRPr="00544CAF">
          <w:rPr>
            <w:rStyle w:val="Hypertextovodkaz"/>
            <w:noProof/>
          </w:rPr>
          <w:t>7.2.</w:t>
        </w:r>
        <w:r w:rsidR="00AA7435">
          <w:rPr>
            <w:rFonts w:asciiTheme="minorHAnsi" w:eastAsiaTheme="minorEastAsia" w:hAnsiTheme="minorHAnsi" w:cstheme="minorBidi"/>
            <w:noProof/>
            <w:sz w:val="22"/>
            <w:lang w:val="cs-CZ"/>
          </w:rPr>
          <w:tab/>
        </w:r>
        <w:r w:rsidR="00AA7435" w:rsidRPr="00544CAF">
          <w:rPr>
            <w:rStyle w:val="Hypertextovodkaz"/>
            <w:noProof/>
          </w:rPr>
          <w:t>Smysl a účel současného trestání</w:t>
        </w:r>
        <w:r w:rsidR="00AA7435">
          <w:rPr>
            <w:noProof/>
            <w:webHidden/>
          </w:rPr>
          <w:tab/>
        </w:r>
        <w:r w:rsidR="00AA7435">
          <w:rPr>
            <w:noProof/>
            <w:webHidden/>
          </w:rPr>
          <w:fldChar w:fldCharType="begin"/>
        </w:r>
        <w:r w:rsidR="00AA7435">
          <w:rPr>
            <w:noProof/>
            <w:webHidden/>
          </w:rPr>
          <w:instrText xml:space="preserve"> PAGEREF _Toc4654257 \h </w:instrText>
        </w:r>
        <w:r w:rsidR="00AA7435">
          <w:rPr>
            <w:noProof/>
            <w:webHidden/>
          </w:rPr>
        </w:r>
        <w:r w:rsidR="00AA7435">
          <w:rPr>
            <w:noProof/>
            <w:webHidden/>
          </w:rPr>
          <w:fldChar w:fldCharType="separate"/>
        </w:r>
        <w:r w:rsidR="00785A82">
          <w:rPr>
            <w:noProof/>
            <w:webHidden/>
          </w:rPr>
          <w:t>50</w:t>
        </w:r>
        <w:r w:rsidR="00AA7435">
          <w:rPr>
            <w:noProof/>
            <w:webHidden/>
          </w:rPr>
          <w:fldChar w:fldCharType="end"/>
        </w:r>
      </w:hyperlink>
    </w:p>
    <w:p w14:paraId="05A5A983" w14:textId="5EA52F67" w:rsidR="00AA7435" w:rsidRDefault="008D79E5">
      <w:pPr>
        <w:pStyle w:val="Obsah2"/>
        <w:tabs>
          <w:tab w:val="left" w:pos="880"/>
          <w:tab w:val="right" w:leader="dot" w:pos="8871"/>
        </w:tabs>
        <w:rPr>
          <w:rFonts w:asciiTheme="minorHAnsi" w:eastAsiaTheme="minorEastAsia" w:hAnsiTheme="minorHAnsi" w:cstheme="minorBidi"/>
          <w:noProof/>
          <w:sz w:val="22"/>
          <w:lang w:val="cs-CZ"/>
        </w:rPr>
      </w:pPr>
      <w:hyperlink w:anchor="_Toc4654258" w:history="1">
        <w:r w:rsidR="00AA7435" w:rsidRPr="00544CAF">
          <w:rPr>
            <w:rStyle w:val="Hypertextovodkaz"/>
            <w:noProof/>
          </w:rPr>
          <w:t>7.3.</w:t>
        </w:r>
        <w:r w:rsidR="00AA7435">
          <w:rPr>
            <w:rFonts w:asciiTheme="minorHAnsi" w:eastAsiaTheme="minorEastAsia" w:hAnsiTheme="minorHAnsi" w:cstheme="minorBidi"/>
            <w:noProof/>
            <w:sz w:val="22"/>
            <w:lang w:val="cs-CZ"/>
          </w:rPr>
          <w:tab/>
        </w:r>
        <w:r w:rsidR="00AA7435" w:rsidRPr="00544CAF">
          <w:rPr>
            <w:rStyle w:val="Hypertextovodkaz"/>
            <w:noProof/>
          </w:rPr>
          <w:t>Druhy trestů</w:t>
        </w:r>
        <w:r w:rsidR="00AA7435">
          <w:rPr>
            <w:noProof/>
            <w:webHidden/>
          </w:rPr>
          <w:tab/>
        </w:r>
        <w:r w:rsidR="00AA7435">
          <w:rPr>
            <w:noProof/>
            <w:webHidden/>
          </w:rPr>
          <w:fldChar w:fldCharType="begin"/>
        </w:r>
        <w:r w:rsidR="00AA7435">
          <w:rPr>
            <w:noProof/>
            <w:webHidden/>
          </w:rPr>
          <w:instrText xml:space="preserve"> PAGEREF _Toc4654258 \h </w:instrText>
        </w:r>
        <w:r w:rsidR="00AA7435">
          <w:rPr>
            <w:noProof/>
            <w:webHidden/>
          </w:rPr>
        </w:r>
        <w:r w:rsidR="00AA7435">
          <w:rPr>
            <w:noProof/>
            <w:webHidden/>
          </w:rPr>
          <w:fldChar w:fldCharType="separate"/>
        </w:r>
        <w:r w:rsidR="00785A82">
          <w:rPr>
            <w:noProof/>
            <w:webHidden/>
          </w:rPr>
          <w:t>51</w:t>
        </w:r>
        <w:r w:rsidR="00AA7435">
          <w:rPr>
            <w:noProof/>
            <w:webHidden/>
          </w:rPr>
          <w:fldChar w:fldCharType="end"/>
        </w:r>
      </w:hyperlink>
    </w:p>
    <w:p w14:paraId="3F64C53B" w14:textId="7E21C46B" w:rsidR="00AA7435" w:rsidRDefault="008D79E5">
      <w:pPr>
        <w:pStyle w:val="Obsah1"/>
        <w:tabs>
          <w:tab w:val="left" w:pos="480"/>
          <w:tab w:val="right" w:leader="dot" w:pos="8871"/>
        </w:tabs>
        <w:rPr>
          <w:rFonts w:asciiTheme="minorHAnsi" w:eastAsiaTheme="minorEastAsia" w:hAnsiTheme="minorHAnsi" w:cstheme="minorBidi"/>
          <w:noProof/>
          <w:sz w:val="22"/>
          <w:lang w:val="cs-CZ"/>
        </w:rPr>
      </w:pPr>
      <w:hyperlink w:anchor="_Toc4654259" w:history="1">
        <w:r w:rsidR="00AA7435" w:rsidRPr="00544CAF">
          <w:rPr>
            <w:rStyle w:val="Hypertextovodkaz"/>
            <w:noProof/>
          </w:rPr>
          <w:t>8.</w:t>
        </w:r>
        <w:r w:rsidR="00AA7435">
          <w:rPr>
            <w:rFonts w:asciiTheme="minorHAnsi" w:eastAsiaTheme="minorEastAsia" w:hAnsiTheme="minorHAnsi" w:cstheme="minorBidi"/>
            <w:noProof/>
            <w:sz w:val="22"/>
            <w:lang w:val="cs-CZ"/>
          </w:rPr>
          <w:tab/>
        </w:r>
        <w:r w:rsidR="00AA7435" w:rsidRPr="00544CAF">
          <w:rPr>
            <w:rStyle w:val="Hypertextovodkaz"/>
            <w:noProof/>
          </w:rPr>
          <w:t>Moderní trestání</w:t>
        </w:r>
        <w:r w:rsidR="00AA7435">
          <w:rPr>
            <w:noProof/>
            <w:webHidden/>
          </w:rPr>
          <w:tab/>
        </w:r>
        <w:r w:rsidR="00AA7435">
          <w:rPr>
            <w:noProof/>
            <w:webHidden/>
          </w:rPr>
          <w:fldChar w:fldCharType="begin"/>
        </w:r>
        <w:r w:rsidR="00AA7435">
          <w:rPr>
            <w:noProof/>
            <w:webHidden/>
          </w:rPr>
          <w:instrText xml:space="preserve"> PAGEREF _Toc4654259 \h </w:instrText>
        </w:r>
        <w:r w:rsidR="00AA7435">
          <w:rPr>
            <w:noProof/>
            <w:webHidden/>
          </w:rPr>
        </w:r>
        <w:r w:rsidR="00AA7435">
          <w:rPr>
            <w:noProof/>
            <w:webHidden/>
          </w:rPr>
          <w:fldChar w:fldCharType="separate"/>
        </w:r>
        <w:r w:rsidR="00785A82">
          <w:rPr>
            <w:noProof/>
            <w:webHidden/>
          </w:rPr>
          <w:t>63</w:t>
        </w:r>
        <w:r w:rsidR="00AA7435">
          <w:rPr>
            <w:noProof/>
            <w:webHidden/>
          </w:rPr>
          <w:fldChar w:fldCharType="end"/>
        </w:r>
      </w:hyperlink>
    </w:p>
    <w:p w14:paraId="17EF3C95" w14:textId="747F7DB7" w:rsidR="00AA7435" w:rsidRDefault="008D79E5">
      <w:pPr>
        <w:pStyle w:val="Obsah2"/>
        <w:tabs>
          <w:tab w:val="left" w:pos="880"/>
          <w:tab w:val="right" w:leader="dot" w:pos="8871"/>
        </w:tabs>
        <w:rPr>
          <w:rFonts w:asciiTheme="minorHAnsi" w:eastAsiaTheme="minorEastAsia" w:hAnsiTheme="minorHAnsi" w:cstheme="minorBidi"/>
          <w:noProof/>
          <w:sz w:val="22"/>
          <w:lang w:val="cs-CZ"/>
        </w:rPr>
      </w:pPr>
      <w:hyperlink w:anchor="_Toc4654260" w:history="1">
        <w:r w:rsidR="00AA7435" w:rsidRPr="00544CAF">
          <w:rPr>
            <w:rStyle w:val="Hypertextovodkaz"/>
            <w:noProof/>
          </w:rPr>
          <w:t>8.1.</w:t>
        </w:r>
        <w:r w:rsidR="00AA7435">
          <w:rPr>
            <w:rFonts w:asciiTheme="minorHAnsi" w:eastAsiaTheme="minorEastAsia" w:hAnsiTheme="minorHAnsi" w:cstheme="minorBidi"/>
            <w:noProof/>
            <w:sz w:val="22"/>
            <w:lang w:val="cs-CZ"/>
          </w:rPr>
          <w:tab/>
        </w:r>
        <w:r w:rsidR="00AA7435" w:rsidRPr="00544CAF">
          <w:rPr>
            <w:rStyle w:val="Hypertextovodkaz"/>
            <w:noProof/>
          </w:rPr>
          <w:t>Domácí vězení</w:t>
        </w:r>
        <w:r w:rsidR="00AA7435">
          <w:rPr>
            <w:noProof/>
            <w:webHidden/>
          </w:rPr>
          <w:tab/>
        </w:r>
        <w:r w:rsidR="00AA7435">
          <w:rPr>
            <w:noProof/>
            <w:webHidden/>
          </w:rPr>
          <w:fldChar w:fldCharType="begin"/>
        </w:r>
        <w:r w:rsidR="00AA7435">
          <w:rPr>
            <w:noProof/>
            <w:webHidden/>
          </w:rPr>
          <w:instrText xml:space="preserve"> PAGEREF _Toc4654260 \h </w:instrText>
        </w:r>
        <w:r w:rsidR="00AA7435">
          <w:rPr>
            <w:noProof/>
            <w:webHidden/>
          </w:rPr>
        </w:r>
        <w:r w:rsidR="00AA7435">
          <w:rPr>
            <w:noProof/>
            <w:webHidden/>
          </w:rPr>
          <w:fldChar w:fldCharType="separate"/>
        </w:r>
        <w:r w:rsidR="00785A82">
          <w:rPr>
            <w:noProof/>
            <w:webHidden/>
          </w:rPr>
          <w:t>63</w:t>
        </w:r>
        <w:r w:rsidR="00AA7435">
          <w:rPr>
            <w:noProof/>
            <w:webHidden/>
          </w:rPr>
          <w:fldChar w:fldCharType="end"/>
        </w:r>
      </w:hyperlink>
    </w:p>
    <w:p w14:paraId="4FF3D2EE" w14:textId="5140C357" w:rsidR="00AA7435" w:rsidRDefault="008D79E5">
      <w:pPr>
        <w:pStyle w:val="Obsah2"/>
        <w:tabs>
          <w:tab w:val="left" w:pos="880"/>
          <w:tab w:val="right" w:leader="dot" w:pos="8871"/>
        </w:tabs>
        <w:rPr>
          <w:rFonts w:asciiTheme="minorHAnsi" w:eastAsiaTheme="minorEastAsia" w:hAnsiTheme="minorHAnsi" w:cstheme="minorBidi"/>
          <w:noProof/>
          <w:sz w:val="22"/>
          <w:lang w:val="cs-CZ"/>
        </w:rPr>
      </w:pPr>
      <w:hyperlink w:anchor="_Toc4654261" w:history="1">
        <w:r w:rsidR="00AA7435" w:rsidRPr="00544CAF">
          <w:rPr>
            <w:rStyle w:val="Hypertextovodkaz"/>
            <w:noProof/>
          </w:rPr>
          <w:t>8.2.</w:t>
        </w:r>
        <w:r w:rsidR="00AA7435">
          <w:rPr>
            <w:rFonts w:asciiTheme="minorHAnsi" w:eastAsiaTheme="minorEastAsia" w:hAnsiTheme="minorHAnsi" w:cstheme="minorBidi"/>
            <w:noProof/>
            <w:sz w:val="22"/>
            <w:lang w:val="cs-CZ"/>
          </w:rPr>
          <w:tab/>
        </w:r>
        <w:r w:rsidR="00AA7435" w:rsidRPr="00544CAF">
          <w:rPr>
            <w:rStyle w:val="Hypertextovodkaz"/>
            <w:noProof/>
          </w:rPr>
          <w:t>Otevřené věznice</w:t>
        </w:r>
        <w:r w:rsidR="00AA7435">
          <w:rPr>
            <w:noProof/>
            <w:webHidden/>
          </w:rPr>
          <w:tab/>
        </w:r>
        <w:r w:rsidR="00AA7435">
          <w:rPr>
            <w:noProof/>
            <w:webHidden/>
          </w:rPr>
          <w:fldChar w:fldCharType="begin"/>
        </w:r>
        <w:r w:rsidR="00AA7435">
          <w:rPr>
            <w:noProof/>
            <w:webHidden/>
          </w:rPr>
          <w:instrText xml:space="preserve"> PAGEREF _Toc4654261 \h </w:instrText>
        </w:r>
        <w:r w:rsidR="00AA7435">
          <w:rPr>
            <w:noProof/>
            <w:webHidden/>
          </w:rPr>
        </w:r>
        <w:r w:rsidR="00AA7435">
          <w:rPr>
            <w:noProof/>
            <w:webHidden/>
          </w:rPr>
          <w:fldChar w:fldCharType="separate"/>
        </w:r>
        <w:r w:rsidR="00785A82">
          <w:rPr>
            <w:noProof/>
            <w:webHidden/>
          </w:rPr>
          <w:t>64</w:t>
        </w:r>
        <w:r w:rsidR="00AA7435">
          <w:rPr>
            <w:noProof/>
            <w:webHidden/>
          </w:rPr>
          <w:fldChar w:fldCharType="end"/>
        </w:r>
      </w:hyperlink>
    </w:p>
    <w:p w14:paraId="57EFD425" w14:textId="65B3C5D0" w:rsidR="00AA7435" w:rsidRDefault="008D79E5">
      <w:pPr>
        <w:pStyle w:val="Obsah1"/>
        <w:tabs>
          <w:tab w:val="left" w:pos="480"/>
          <w:tab w:val="right" w:leader="dot" w:pos="8871"/>
        </w:tabs>
        <w:rPr>
          <w:rFonts w:asciiTheme="minorHAnsi" w:eastAsiaTheme="minorEastAsia" w:hAnsiTheme="minorHAnsi" w:cstheme="minorBidi"/>
          <w:noProof/>
          <w:sz w:val="22"/>
          <w:lang w:val="cs-CZ"/>
        </w:rPr>
      </w:pPr>
      <w:hyperlink w:anchor="_Toc4654262" w:history="1">
        <w:r w:rsidR="00AA7435" w:rsidRPr="00544CAF">
          <w:rPr>
            <w:rStyle w:val="Hypertextovodkaz"/>
            <w:noProof/>
          </w:rPr>
          <w:t>9.</w:t>
        </w:r>
        <w:r w:rsidR="00AA7435">
          <w:rPr>
            <w:rFonts w:asciiTheme="minorHAnsi" w:eastAsiaTheme="minorEastAsia" w:hAnsiTheme="minorHAnsi" w:cstheme="minorBidi"/>
            <w:noProof/>
            <w:sz w:val="22"/>
            <w:lang w:val="cs-CZ"/>
          </w:rPr>
          <w:tab/>
        </w:r>
        <w:r w:rsidR="00AA7435" w:rsidRPr="00544CAF">
          <w:rPr>
            <w:rStyle w:val="Hypertextovodkaz"/>
            <w:noProof/>
          </w:rPr>
          <w:t>Trestání v Evropě</w:t>
        </w:r>
        <w:r w:rsidR="00AA7435">
          <w:rPr>
            <w:noProof/>
            <w:webHidden/>
          </w:rPr>
          <w:tab/>
        </w:r>
        <w:r w:rsidR="00AA7435">
          <w:rPr>
            <w:noProof/>
            <w:webHidden/>
          </w:rPr>
          <w:fldChar w:fldCharType="begin"/>
        </w:r>
        <w:r w:rsidR="00AA7435">
          <w:rPr>
            <w:noProof/>
            <w:webHidden/>
          </w:rPr>
          <w:instrText xml:space="preserve"> PAGEREF _Toc4654262 \h </w:instrText>
        </w:r>
        <w:r w:rsidR="00AA7435">
          <w:rPr>
            <w:noProof/>
            <w:webHidden/>
          </w:rPr>
        </w:r>
        <w:r w:rsidR="00AA7435">
          <w:rPr>
            <w:noProof/>
            <w:webHidden/>
          </w:rPr>
          <w:fldChar w:fldCharType="separate"/>
        </w:r>
        <w:r w:rsidR="00785A82">
          <w:rPr>
            <w:noProof/>
            <w:webHidden/>
          </w:rPr>
          <w:t>65</w:t>
        </w:r>
        <w:r w:rsidR="00AA7435">
          <w:rPr>
            <w:noProof/>
            <w:webHidden/>
          </w:rPr>
          <w:fldChar w:fldCharType="end"/>
        </w:r>
      </w:hyperlink>
    </w:p>
    <w:p w14:paraId="26AA678F" w14:textId="16149E0B" w:rsidR="00AA7435" w:rsidRDefault="008D79E5">
      <w:pPr>
        <w:pStyle w:val="Obsah1"/>
        <w:tabs>
          <w:tab w:val="left" w:pos="660"/>
          <w:tab w:val="right" w:leader="dot" w:pos="8871"/>
        </w:tabs>
        <w:rPr>
          <w:rFonts w:asciiTheme="minorHAnsi" w:eastAsiaTheme="minorEastAsia" w:hAnsiTheme="minorHAnsi" w:cstheme="minorBidi"/>
          <w:noProof/>
          <w:sz w:val="22"/>
          <w:lang w:val="cs-CZ"/>
        </w:rPr>
      </w:pPr>
      <w:hyperlink w:anchor="_Toc4654263" w:history="1">
        <w:r w:rsidR="00AA7435" w:rsidRPr="00544CAF">
          <w:rPr>
            <w:rStyle w:val="Hypertextovodkaz"/>
            <w:noProof/>
          </w:rPr>
          <w:t>10.</w:t>
        </w:r>
        <w:r w:rsidR="00AA7435">
          <w:rPr>
            <w:rFonts w:asciiTheme="minorHAnsi" w:eastAsiaTheme="minorEastAsia" w:hAnsiTheme="minorHAnsi" w:cstheme="minorBidi"/>
            <w:noProof/>
            <w:sz w:val="22"/>
            <w:lang w:val="cs-CZ"/>
          </w:rPr>
          <w:tab/>
        </w:r>
        <w:r w:rsidR="00AA7435" w:rsidRPr="00544CAF">
          <w:rPr>
            <w:rStyle w:val="Hypertextovodkaz"/>
            <w:noProof/>
          </w:rPr>
          <w:t>Závěr</w:t>
        </w:r>
        <w:r w:rsidR="00AA7435">
          <w:rPr>
            <w:noProof/>
            <w:webHidden/>
          </w:rPr>
          <w:tab/>
        </w:r>
        <w:r w:rsidR="00AA7435">
          <w:rPr>
            <w:noProof/>
            <w:webHidden/>
          </w:rPr>
          <w:fldChar w:fldCharType="begin"/>
        </w:r>
        <w:r w:rsidR="00AA7435">
          <w:rPr>
            <w:noProof/>
            <w:webHidden/>
          </w:rPr>
          <w:instrText xml:space="preserve"> PAGEREF _Toc4654263 \h </w:instrText>
        </w:r>
        <w:r w:rsidR="00AA7435">
          <w:rPr>
            <w:noProof/>
            <w:webHidden/>
          </w:rPr>
        </w:r>
        <w:r w:rsidR="00AA7435">
          <w:rPr>
            <w:noProof/>
            <w:webHidden/>
          </w:rPr>
          <w:fldChar w:fldCharType="separate"/>
        </w:r>
        <w:r w:rsidR="00785A82">
          <w:rPr>
            <w:noProof/>
            <w:webHidden/>
          </w:rPr>
          <w:t>68</w:t>
        </w:r>
        <w:r w:rsidR="00AA7435">
          <w:rPr>
            <w:noProof/>
            <w:webHidden/>
          </w:rPr>
          <w:fldChar w:fldCharType="end"/>
        </w:r>
      </w:hyperlink>
    </w:p>
    <w:p w14:paraId="7253A3CD" w14:textId="011F399C" w:rsidR="00AA7435" w:rsidRDefault="008D79E5">
      <w:pPr>
        <w:pStyle w:val="Obsah1"/>
        <w:tabs>
          <w:tab w:val="left" w:pos="660"/>
          <w:tab w:val="right" w:leader="dot" w:pos="8871"/>
        </w:tabs>
        <w:rPr>
          <w:rFonts w:asciiTheme="minorHAnsi" w:eastAsiaTheme="minorEastAsia" w:hAnsiTheme="minorHAnsi" w:cstheme="minorBidi"/>
          <w:noProof/>
          <w:sz w:val="22"/>
          <w:lang w:val="cs-CZ"/>
        </w:rPr>
      </w:pPr>
      <w:hyperlink w:anchor="_Toc4654264" w:history="1">
        <w:r w:rsidR="00AA7435" w:rsidRPr="00544CAF">
          <w:rPr>
            <w:rStyle w:val="Hypertextovodkaz"/>
            <w:noProof/>
          </w:rPr>
          <w:t>11.</w:t>
        </w:r>
        <w:r w:rsidR="00AA7435">
          <w:rPr>
            <w:rFonts w:asciiTheme="minorHAnsi" w:eastAsiaTheme="minorEastAsia" w:hAnsiTheme="minorHAnsi" w:cstheme="minorBidi"/>
            <w:noProof/>
            <w:sz w:val="22"/>
            <w:lang w:val="cs-CZ"/>
          </w:rPr>
          <w:tab/>
        </w:r>
        <w:r w:rsidR="00AA7435" w:rsidRPr="00544CAF">
          <w:rPr>
            <w:rStyle w:val="Hypertextovodkaz"/>
            <w:noProof/>
          </w:rPr>
          <w:t>Zdroje a literatura</w:t>
        </w:r>
        <w:r w:rsidR="00AA7435">
          <w:rPr>
            <w:noProof/>
            <w:webHidden/>
          </w:rPr>
          <w:tab/>
        </w:r>
        <w:r w:rsidR="00AA7435">
          <w:rPr>
            <w:noProof/>
            <w:webHidden/>
          </w:rPr>
          <w:fldChar w:fldCharType="begin"/>
        </w:r>
        <w:r w:rsidR="00AA7435">
          <w:rPr>
            <w:noProof/>
            <w:webHidden/>
          </w:rPr>
          <w:instrText xml:space="preserve"> PAGEREF _Toc4654264 \h </w:instrText>
        </w:r>
        <w:r w:rsidR="00AA7435">
          <w:rPr>
            <w:noProof/>
            <w:webHidden/>
          </w:rPr>
        </w:r>
        <w:r w:rsidR="00AA7435">
          <w:rPr>
            <w:noProof/>
            <w:webHidden/>
          </w:rPr>
          <w:fldChar w:fldCharType="separate"/>
        </w:r>
        <w:r w:rsidR="00785A82">
          <w:rPr>
            <w:noProof/>
            <w:webHidden/>
          </w:rPr>
          <w:t>70</w:t>
        </w:r>
        <w:r w:rsidR="00AA7435">
          <w:rPr>
            <w:noProof/>
            <w:webHidden/>
          </w:rPr>
          <w:fldChar w:fldCharType="end"/>
        </w:r>
      </w:hyperlink>
    </w:p>
    <w:p w14:paraId="0DBFDAEC" w14:textId="44A24C4D" w:rsidR="00AA7435" w:rsidRDefault="008D79E5">
      <w:pPr>
        <w:pStyle w:val="Obsah2"/>
        <w:tabs>
          <w:tab w:val="right" w:leader="dot" w:pos="8871"/>
        </w:tabs>
        <w:rPr>
          <w:rFonts w:asciiTheme="minorHAnsi" w:eastAsiaTheme="minorEastAsia" w:hAnsiTheme="minorHAnsi" w:cstheme="minorBidi"/>
          <w:noProof/>
          <w:sz w:val="22"/>
          <w:lang w:val="cs-CZ"/>
        </w:rPr>
      </w:pPr>
      <w:hyperlink w:anchor="_Toc4654265" w:history="1">
        <w:r w:rsidR="00AA7435" w:rsidRPr="00544CAF">
          <w:rPr>
            <w:rStyle w:val="Hypertextovodkaz"/>
            <w:noProof/>
          </w:rPr>
          <w:t>Předpisy</w:t>
        </w:r>
        <w:r w:rsidR="00AA7435">
          <w:rPr>
            <w:noProof/>
            <w:webHidden/>
          </w:rPr>
          <w:tab/>
        </w:r>
        <w:r w:rsidR="00AA7435">
          <w:rPr>
            <w:noProof/>
            <w:webHidden/>
          </w:rPr>
          <w:fldChar w:fldCharType="begin"/>
        </w:r>
        <w:r w:rsidR="00AA7435">
          <w:rPr>
            <w:noProof/>
            <w:webHidden/>
          </w:rPr>
          <w:instrText xml:space="preserve"> PAGEREF _Toc4654265 \h </w:instrText>
        </w:r>
        <w:r w:rsidR="00AA7435">
          <w:rPr>
            <w:noProof/>
            <w:webHidden/>
          </w:rPr>
        </w:r>
        <w:r w:rsidR="00AA7435">
          <w:rPr>
            <w:noProof/>
            <w:webHidden/>
          </w:rPr>
          <w:fldChar w:fldCharType="separate"/>
        </w:r>
        <w:r w:rsidR="00785A82">
          <w:rPr>
            <w:noProof/>
            <w:webHidden/>
          </w:rPr>
          <w:t>70</w:t>
        </w:r>
        <w:r w:rsidR="00AA7435">
          <w:rPr>
            <w:noProof/>
            <w:webHidden/>
          </w:rPr>
          <w:fldChar w:fldCharType="end"/>
        </w:r>
      </w:hyperlink>
    </w:p>
    <w:p w14:paraId="143E557F" w14:textId="7B844D49" w:rsidR="00AA7435" w:rsidRDefault="008D79E5">
      <w:pPr>
        <w:pStyle w:val="Obsah2"/>
        <w:tabs>
          <w:tab w:val="right" w:leader="dot" w:pos="8871"/>
        </w:tabs>
        <w:rPr>
          <w:rFonts w:asciiTheme="minorHAnsi" w:eastAsiaTheme="minorEastAsia" w:hAnsiTheme="minorHAnsi" w:cstheme="minorBidi"/>
          <w:noProof/>
          <w:sz w:val="22"/>
          <w:lang w:val="cs-CZ"/>
        </w:rPr>
      </w:pPr>
      <w:hyperlink w:anchor="_Toc4654266" w:history="1">
        <w:r w:rsidR="00AA7435" w:rsidRPr="00544CAF">
          <w:rPr>
            <w:rStyle w:val="Hypertextovodkaz"/>
            <w:noProof/>
          </w:rPr>
          <w:t>Literatura</w:t>
        </w:r>
        <w:r w:rsidR="00AA7435">
          <w:rPr>
            <w:noProof/>
            <w:webHidden/>
          </w:rPr>
          <w:tab/>
        </w:r>
        <w:r w:rsidR="00AA7435">
          <w:rPr>
            <w:noProof/>
            <w:webHidden/>
          </w:rPr>
          <w:fldChar w:fldCharType="begin"/>
        </w:r>
        <w:r w:rsidR="00AA7435">
          <w:rPr>
            <w:noProof/>
            <w:webHidden/>
          </w:rPr>
          <w:instrText xml:space="preserve"> PAGEREF _Toc4654266 \h </w:instrText>
        </w:r>
        <w:r w:rsidR="00AA7435">
          <w:rPr>
            <w:noProof/>
            <w:webHidden/>
          </w:rPr>
        </w:r>
        <w:r w:rsidR="00AA7435">
          <w:rPr>
            <w:noProof/>
            <w:webHidden/>
          </w:rPr>
          <w:fldChar w:fldCharType="separate"/>
        </w:r>
        <w:r w:rsidR="00785A82">
          <w:rPr>
            <w:noProof/>
            <w:webHidden/>
          </w:rPr>
          <w:t>71</w:t>
        </w:r>
        <w:r w:rsidR="00AA7435">
          <w:rPr>
            <w:noProof/>
            <w:webHidden/>
          </w:rPr>
          <w:fldChar w:fldCharType="end"/>
        </w:r>
      </w:hyperlink>
    </w:p>
    <w:p w14:paraId="69B4B6F6" w14:textId="00AB97F1" w:rsidR="006077FE" w:rsidRDefault="000365E1" w:rsidP="006077FE">
      <w:r>
        <w:fldChar w:fldCharType="end"/>
      </w:r>
    </w:p>
    <w:p w14:paraId="54DBE624" w14:textId="77777777" w:rsidR="006077FE" w:rsidRDefault="006077FE"/>
    <w:p w14:paraId="1318C6B3" w14:textId="77777777" w:rsidR="006077FE" w:rsidRPr="006077FE" w:rsidRDefault="006077FE" w:rsidP="006077FE"/>
    <w:p w14:paraId="388B8FC7" w14:textId="77777777" w:rsidR="006077FE" w:rsidRPr="006077FE" w:rsidRDefault="006077FE" w:rsidP="006077FE"/>
    <w:p w14:paraId="5D179B76" w14:textId="77777777" w:rsidR="006077FE" w:rsidRPr="006077FE" w:rsidRDefault="006077FE" w:rsidP="006077FE"/>
    <w:p w14:paraId="6DB3D35C" w14:textId="77777777" w:rsidR="006077FE" w:rsidRPr="006077FE" w:rsidRDefault="006077FE" w:rsidP="006077FE"/>
    <w:p w14:paraId="26C053EE" w14:textId="77777777" w:rsidR="006077FE" w:rsidRPr="006077FE" w:rsidRDefault="006077FE" w:rsidP="006077FE"/>
    <w:p w14:paraId="3B608D54" w14:textId="77777777" w:rsidR="006077FE" w:rsidRPr="006077FE" w:rsidRDefault="006077FE" w:rsidP="006077FE"/>
    <w:p w14:paraId="021AAE61" w14:textId="77777777" w:rsidR="006077FE" w:rsidRPr="006077FE" w:rsidRDefault="006077FE" w:rsidP="006077FE"/>
    <w:p w14:paraId="54A07111" w14:textId="77777777" w:rsidR="006077FE" w:rsidRPr="006077FE" w:rsidRDefault="006077FE" w:rsidP="006077FE"/>
    <w:p w14:paraId="2A1E6B00" w14:textId="77777777" w:rsidR="006077FE" w:rsidRPr="006077FE" w:rsidRDefault="006077FE" w:rsidP="006077FE"/>
    <w:p w14:paraId="6BFBB6F7" w14:textId="77777777" w:rsidR="006077FE" w:rsidRPr="006077FE" w:rsidRDefault="006077FE" w:rsidP="006077FE"/>
    <w:p w14:paraId="32A70503" w14:textId="77777777" w:rsidR="006077FE" w:rsidRPr="006077FE" w:rsidRDefault="006077FE" w:rsidP="006077FE"/>
    <w:p w14:paraId="7162E94D" w14:textId="77777777" w:rsidR="00BE5FD2" w:rsidRDefault="00BE5FD2" w:rsidP="006077FE">
      <w:pPr>
        <w:sectPr w:rsidR="00BE5FD2" w:rsidSect="00D42580">
          <w:pgSz w:w="11909" w:h="16834" w:code="9"/>
          <w:pgMar w:top="1418" w:right="1134" w:bottom="1134" w:left="193" w:header="720" w:footer="720" w:gutter="1701"/>
          <w:pgNumType w:start="1"/>
          <w:cols w:space="708"/>
          <w:titlePg/>
          <w:docGrid w:linePitch="326"/>
        </w:sectPr>
      </w:pPr>
    </w:p>
    <w:p w14:paraId="1AE3D8C0" w14:textId="77777777" w:rsidR="000D256E" w:rsidRDefault="00A443A9" w:rsidP="006077FE">
      <w:pPr>
        <w:pStyle w:val="Nadpis1"/>
        <w:numPr>
          <w:ilvl w:val="0"/>
          <w:numId w:val="14"/>
        </w:numPr>
      </w:pPr>
      <w:bookmarkStart w:id="1" w:name="_Toc4654227"/>
      <w:r>
        <w:lastRenderedPageBreak/>
        <w:t>Úvod</w:t>
      </w:r>
      <w:bookmarkEnd w:id="1"/>
    </w:p>
    <w:p w14:paraId="31FF0FDF" w14:textId="77777777" w:rsidR="000D256E" w:rsidRDefault="00A443A9" w:rsidP="00A443A9">
      <w:r>
        <w:tab/>
        <w:t xml:space="preserve">Trest, jakožto nepříznivý (negativní) důsledek jednání, provází každého jedince téměř po celý život. S jeho protipólem, odměnou či pochvalou, jakožto pozitivní reakcí, jsou konečnou etapou sociologického působení na jedince. Jsou součástí v podstatě všech normativních systémů, se kterými se člověk za život </w:t>
      </w:r>
      <w:r w:rsidR="006077FE">
        <w:t>setká,</w:t>
      </w:r>
      <w:r>
        <w:t xml:space="preserve"> a tak jsou i nedílnou součástí sociální kontroly, která v sociologii představuje formování sociální osobnosti působením vlivů na jedince s cílem eliminovat společensky nežádoucí chování. </w:t>
      </w:r>
    </w:p>
    <w:p w14:paraId="2110BADA" w14:textId="77777777" w:rsidR="000D256E" w:rsidRDefault="00A443A9">
      <w:pPr>
        <w:ind w:firstLine="720"/>
      </w:pPr>
      <w:r>
        <w:t>V rámci teori</w:t>
      </w:r>
      <w:r w:rsidR="008212ED">
        <w:t>e</w:t>
      </w:r>
      <w:r>
        <w:t xml:space="preserve"> práva je třeba nahlížet na trest jako na sankci, která je ukládána státem za nedodržování jeho právních norem, a to jen na základě předem daných právních základech. V každém případě je trest neodmyslitelnou součástí sociálního a právního života. Zejména pak v dobách moderních právních států, kdy trest působí jako nejzazší způsob ochrany statků, které je stát povinen chránit.</w:t>
      </w:r>
      <w:r>
        <w:tab/>
      </w:r>
    </w:p>
    <w:p w14:paraId="19DCF2B2" w14:textId="77777777" w:rsidR="000D256E" w:rsidRDefault="00A443A9">
      <w:pPr>
        <w:ind w:firstLine="720"/>
      </w:pPr>
      <w:r>
        <w:t>Jelikož je trestání historickým fenoménem, který nechyběl v žádné etapě lidského společenství či historicko-kulturního vývoje, lze s jeho pomocí popsat hodnoty a stav současné společnosti či politického vývoje. Je tedy významným poznávacím prvkem pro řadu sociologických a právních věd.</w:t>
      </w:r>
    </w:p>
    <w:p w14:paraId="4C5764AA" w14:textId="77777777" w:rsidR="000D256E" w:rsidRDefault="00A443A9">
      <w:pPr>
        <w:ind w:firstLine="720"/>
      </w:pPr>
      <w:r>
        <w:t xml:space="preserve">Tato diplomová práce má za cíl zaměřit se na tresty a trestání, které Českou republiku a její právní řád provází od dvacátého století do současnosti. </w:t>
      </w:r>
      <w:r w:rsidR="008212ED">
        <w:t>Pozornost</w:t>
      </w:r>
      <w:r>
        <w:t xml:space="preserve"> bude věnován</w:t>
      </w:r>
      <w:r w:rsidR="008212ED">
        <w:t>a</w:t>
      </w:r>
      <w:r>
        <w:t xml:space="preserve"> zejména druhům trestů a jejich ukládání, s rozborem provázanosti trestního práva hmotného se společenskými a politickými hodnotami. </w:t>
      </w:r>
    </w:p>
    <w:p w14:paraId="4FBDAAF8" w14:textId="77777777" w:rsidR="000D256E" w:rsidRDefault="00A443A9">
      <w:pPr>
        <w:ind w:firstLine="720"/>
      </w:pPr>
      <w:r>
        <w:t xml:space="preserve">Struktura práce je stanovena způsobem, který co nejlépe reflektuje cíl daného tématu. Úvodní částí práce je tak charakteristika pojmu trestání a trestu. Smyslem je zde vysvětlit, jak je třeba se na trestání dívat v </w:t>
      </w:r>
      <w:r w:rsidR="008212ED">
        <w:t>kontextu</w:t>
      </w:r>
      <w:r>
        <w:t xml:space="preserve"> nejen právního, ale i sociologického, a </w:t>
      </w:r>
      <w:r w:rsidR="008212ED">
        <w:t>v neposlední řadě z pohledu právního systému</w:t>
      </w:r>
      <w:r>
        <w:t xml:space="preserve">. Spolu s rozborem smyslu a funkce trestání bude tato část </w:t>
      </w:r>
      <w:r w:rsidR="008212ED">
        <w:t>představovat</w:t>
      </w:r>
      <w:r>
        <w:t xml:space="preserve"> teoretický základ</w:t>
      </w:r>
      <w:r w:rsidR="008212ED">
        <w:t xml:space="preserve"> práce</w:t>
      </w:r>
      <w:r>
        <w:t>.</w:t>
      </w:r>
    </w:p>
    <w:p w14:paraId="3A54C46F" w14:textId="77777777" w:rsidR="000D256E" w:rsidRDefault="00A443A9">
      <w:pPr>
        <w:ind w:firstLine="720"/>
      </w:pPr>
      <w:r>
        <w:t xml:space="preserve">Druhou částí práce je exkurz do historického vývoje trestů, který počíná výchozím stavem pro dvacáté století. Spolu s charakteristikou jednotlivých etap dvacátého století, kterými je období První republiky, období Druhé světové války a Protektorátu Čech a Moravy a období éry komunismu, bude popsán vývoj trestů a jejich návaznost na společenské a politické poměry. </w:t>
      </w:r>
    </w:p>
    <w:p w14:paraId="6100B615" w14:textId="77777777" w:rsidR="000D256E" w:rsidRDefault="00A443A9">
      <w:pPr>
        <w:ind w:firstLine="720"/>
      </w:pPr>
      <w:r>
        <w:t xml:space="preserve">Třetí část práce je věnována současnému stavu trestání v České republice. Ze zjištěného následně vyplyne, kam dospělo trestání během posledního století a jak druhy </w:t>
      </w:r>
      <w:r>
        <w:lastRenderedPageBreak/>
        <w:t xml:space="preserve">trestů a jejich ukládání reflektují společenské, tedy politické situace v zemi. Výklad je dále doplněn charakteristikou pojmu moderního trestání, jehož obsah je již dnes předmětem řady teorií. </w:t>
      </w:r>
    </w:p>
    <w:p w14:paraId="735622B6" w14:textId="77777777" w:rsidR="000D256E" w:rsidRDefault="00A443A9">
      <w:pPr>
        <w:ind w:firstLine="720"/>
      </w:pPr>
      <w:r>
        <w:t xml:space="preserve">Práce poskytuje nad rámec svého cíle srovnání trestů užívaných v České republice s jinými evropskými zeměmi. Čtenáři je také poskytnuta řada statistických údajů k dokreslení celé problematiky a poukázání na naplnění funkcí různých druhů trestů. Závěr práce je pak věnován shrnutí dosavadních zjištění a zhodnocení současného stavu právní úpravy a politiky trestů. </w:t>
      </w:r>
    </w:p>
    <w:p w14:paraId="4A7E8D36" w14:textId="77777777" w:rsidR="0087749E" w:rsidRDefault="00A443A9">
      <w:r>
        <w:tab/>
        <w:t xml:space="preserve">Obsah práce je postaven na informacích poskytnutých řadou odborné literatury a dalších publikací s odpovídající tématikou. Zdroje dále doplní statistické informace z důvěryhodných zdrojů a odborné komentáře. </w:t>
      </w:r>
    </w:p>
    <w:p w14:paraId="73FC3C70" w14:textId="77777777" w:rsidR="000D256E" w:rsidRDefault="00A443A9">
      <w:r>
        <w:br w:type="page"/>
      </w:r>
    </w:p>
    <w:p w14:paraId="2EA77D24" w14:textId="77777777" w:rsidR="000D256E" w:rsidRDefault="00A443A9" w:rsidP="00634C16">
      <w:pPr>
        <w:pStyle w:val="Nadpis1"/>
        <w:numPr>
          <w:ilvl w:val="0"/>
          <w:numId w:val="3"/>
        </w:numPr>
      </w:pPr>
      <w:bookmarkStart w:id="2" w:name="_Toc4654228"/>
      <w:r>
        <w:lastRenderedPageBreak/>
        <w:t>Pojem trestu</w:t>
      </w:r>
      <w:bookmarkEnd w:id="2"/>
    </w:p>
    <w:p w14:paraId="6A7889A5" w14:textId="77777777" w:rsidR="000D256E" w:rsidRDefault="00A443A9" w:rsidP="00634C16">
      <w:pPr>
        <w:ind w:firstLine="720"/>
        <w:rPr>
          <w:rFonts w:eastAsia="Times New Roman" w:cs="Times New Roman"/>
          <w:szCs w:val="24"/>
        </w:rPr>
      </w:pPr>
      <w:r>
        <w:rPr>
          <w:rFonts w:eastAsia="Times New Roman" w:cs="Times New Roman"/>
          <w:szCs w:val="24"/>
        </w:rPr>
        <w:t>Za základní koncept a východiska trestání lze označit společensky uznané způsoby chování. Trestání má svým charakterem působit na chování, které je ve společnosti nežádoucí a pro společnost nepřijatelné. Jde o prvek se společností úzce spjatý. Postupné utváření větších a rozmanitějších společenských útvarů mělo vliv na postupné modifikace trestů a trestání, vždy s ohledem na danou společenskou situaci. Ať se jedná o prvotní uskupení spíše rodinných útvarů, následně měst a větších celků, jako jsou státy a říše, nebo zmíníme-li i jiné celky se svým vlastním řádem, například náboženské, vždy obsahují prvek trestů a trestání.</w:t>
      </w:r>
    </w:p>
    <w:p w14:paraId="2D45684B" w14:textId="77777777" w:rsidR="000D256E" w:rsidRDefault="00A443A9" w:rsidP="00634C16">
      <w:pPr>
        <w:ind w:firstLine="720"/>
        <w:rPr>
          <w:rFonts w:eastAsia="Times New Roman" w:cs="Times New Roman"/>
          <w:szCs w:val="24"/>
        </w:rPr>
      </w:pPr>
      <w:r>
        <w:rPr>
          <w:rFonts w:eastAsia="Times New Roman" w:cs="Times New Roman"/>
          <w:szCs w:val="24"/>
        </w:rPr>
        <w:t xml:space="preserve">Ze sociologického hlediska si každá společnost vytváří vlastní systém hodnot, které jsou jejími členy (většinou) uznávané a dodržované. To platí jak pro rodinu, tak pro státní útvary. Tyto hodnoty se pak mění v závislosti na současných politických, společenských a jiných změnách. Vývoj jedince a jeho chování je pak ovlivňováno působením sociální kontroly. Sem lze i řadit právě tresty a trestání, které reagují na nežádoucí chování a tím ho vytlačují ze systému společensky uznávaných standardů chování. A i tyto způsoby sociální kontroly se mění stejně jako normy. Tento stav nejlépe vykresluje citát sira </w:t>
      </w:r>
      <w:proofErr w:type="spellStart"/>
      <w:r>
        <w:rPr>
          <w:rFonts w:eastAsia="Times New Roman" w:cs="Times New Roman"/>
          <w:szCs w:val="24"/>
        </w:rPr>
        <w:t>Wintstona</w:t>
      </w:r>
      <w:proofErr w:type="spellEnd"/>
      <w:r>
        <w:rPr>
          <w:rFonts w:eastAsia="Times New Roman" w:cs="Times New Roman"/>
          <w:szCs w:val="24"/>
        </w:rPr>
        <w:t xml:space="preserve"> Churchilla: “</w:t>
      </w:r>
      <w:r>
        <w:rPr>
          <w:rFonts w:eastAsia="Times New Roman" w:cs="Times New Roman"/>
          <w:i/>
          <w:szCs w:val="24"/>
        </w:rPr>
        <w:t>Ukažte mi vaše vězení, a já vám řeknu, jaká je vaše společnost.”</w:t>
      </w:r>
    </w:p>
    <w:p w14:paraId="5ABEC78E" w14:textId="77777777" w:rsidR="000D256E" w:rsidRDefault="00A443A9">
      <w:pPr>
        <w:ind w:firstLine="720"/>
        <w:rPr>
          <w:rFonts w:eastAsia="Times New Roman" w:cs="Times New Roman"/>
          <w:szCs w:val="24"/>
        </w:rPr>
      </w:pPr>
      <w:r>
        <w:rPr>
          <w:rFonts w:eastAsia="Times New Roman" w:cs="Times New Roman"/>
          <w:szCs w:val="24"/>
        </w:rPr>
        <w:t xml:space="preserve">Jestliže je výše uvedeno, že trest doprovází společenství od jejich počátků, předpokládá to i existenci více systémů pravidel. </w:t>
      </w:r>
      <w:r>
        <w:rPr>
          <w:rFonts w:eastAsia="Times New Roman" w:cs="Times New Roman"/>
          <w:i/>
          <w:szCs w:val="24"/>
        </w:rPr>
        <w:t>Normativní</w:t>
      </w:r>
      <w:r>
        <w:rPr>
          <w:rFonts w:eastAsia="Times New Roman" w:cs="Times New Roman"/>
          <w:szCs w:val="24"/>
        </w:rPr>
        <w:t xml:space="preserve"> systémy, jak je označuje teoretická nauka, jsou souborem pravidel chování. S porušením těchto pravidel, je pak spjato trestání, myšleno jako negativní následek provinění se vůči uznávanému systému. Tyto systémy však neexistují samostatně. Ve většině </w:t>
      </w:r>
      <w:r w:rsidR="008212ED">
        <w:rPr>
          <w:rFonts w:eastAsia="Times New Roman" w:cs="Times New Roman"/>
          <w:szCs w:val="24"/>
        </w:rPr>
        <w:t>případů</w:t>
      </w:r>
      <w:r>
        <w:rPr>
          <w:rFonts w:eastAsia="Times New Roman" w:cs="Times New Roman"/>
          <w:szCs w:val="24"/>
        </w:rPr>
        <w:t xml:space="preserve"> působí více systémů najednou</w:t>
      </w:r>
      <w:r w:rsidR="008212ED">
        <w:rPr>
          <w:rFonts w:eastAsia="Times New Roman" w:cs="Times New Roman"/>
          <w:szCs w:val="24"/>
        </w:rPr>
        <w:t>, které se však vzájemně nevylučují</w:t>
      </w:r>
      <w:r>
        <w:rPr>
          <w:rFonts w:eastAsia="Times New Roman" w:cs="Times New Roman"/>
          <w:szCs w:val="24"/>
        </w:rPr>
        <w:t xml:space="preserve">. Naopak, často se tyto systémy doplňují a tam, kam jeden systém nedosáhne skrze svůj dosah, je zastoupen systémem jiným. Hlavní rozdíl mezi systémy je to, jestli jsou tvořeny vyšší právní mocí (státem) a jsou tak i touto mocí vynutitelné nebo naopak jsou normativním systémem nepsaným, který je společností svým způsobem dobrovolně dodržován z jejich vlastního přesvědčení o vázanosti tímto systémem, ale není vynutitelný mocí. Typickým příkladem současných normativních systémů je právní systém, platný dle právního řádu, kdy nedodržení jeho norem je vynucováno a sankcionováno státní mocí. Současně však ve společnosti funguje morální systém, jehož normy mají podobu zažitých, společensky uznávaných norem, jejichž nedodržení nelze vynucovat mocí, ale spíše sociálním tlakem společnosti. Zmínit lze </w:t>
      </w:r>
      <w:r>
        <w:rPr>
          <w:rFonts w:eastAsia="Times New Roman" w:cs="Times New Roman"/>
          <w:szCs w:val="24"/>
        </w:rPr>
        <w:lastRenderedPageBreak/>
        <w:t xml:space="preserve">náboženské normativní systémy, které stojí na svých vlastních pravidlech, často shodné s ostatními systémy, státní mocí však nevynutitelné. </w:t>
      </w:r>
    </w:p>
    <w:p w14:paraId="63FA8945" w14:textId="77777777" w:rsidR="000D256E" w:rsidRDefault="000D256E">
      <w:pPr>
        <w:ind w:firstLine="720"/>
        <w:rPr>
          <w:rFonts w:eastAsia="Times New Roman" w:cs="Times New Roman"/>
          <w:szCs w:val="24"/>
        </w:rPr>
      </w:pPr>
    </w:p>
    <w:p w14:paraId="1D71117B" w14:textId="77777777" w:rsidR="000D256E" w:rsidRDefault="00A443A9">
      <w:pPr>
        <w:ind w:firstLine="720"/>
        <w:rPr>
          <w:rFonts w:eastAsia="Times New Roman" w:cs="Times New Roman"/>
          <w:szCs w:val="24"/>
        </w:rPr>
      </w:pPr>
      <w:r>
        <w:rPr>
          <w:rFonts w:eastAsia="Times New Roman" w:cs="Times New Roman"/>
          <w:szCs w:val="24"/>
        </w:rPr>
        <w:t xml:space="preserve">Trest je dozajisté pojmem širokým. Ač se v termínové podobě vztahuje nejvíce k trestnímu právu, nalezneme tresty (v nejširším slova smyslu) i v odvětví jiných. Zejména pak ve správním právu. Že lze sankce ve správním právu, ukládané na základě spáchaných přestupků, považovat za tresty, podporuje nedávná úprava kodifikace přestupkového zákona, který ve svém obsahu nově zakotvuje pojem </w:t>
      </w:r>
      <w:r>
        <w:rPr>
          <w:rFonts w:eastAsia="Times New Roman" w:cs="Times New Roman"/>
          <w:i/>
          <w:szCs w:val="24"/>
        </w:rPr>
        <w:t>správní trest</w:t>
      </w:r>
      <w:r>
        <w:rPr>
          <w:rFonts w:eastAsia="Times New Roman" w:cs="Times New Roman"/>
          <w:szCs w:val="24"/>
        </w:rPr>
        <w:t xml:space="preserve"> na místo dříve používaného pojmu </w:t>
      </w:r>
      <w:r>
        <w:rPr>
          <w:rFonts w:eastAsia="Times New Roman" w:cs="Times New Roman"/>
          <w:i/>
          <w:szCs w:val="24"/>
        </w:rPr>
        <w:t>sankce</w:t>
      </w:r>
      <w:r>
        <w:rPr>
          <w:rFonts w:eastAsia="Times New Roman" w:cs="Times New Roman"/>
          <w:i/>
          <w:szCs w:val="24"/>
          <w:vertAlign w:val="superscript"/>
        </w:rPr>
        <w:footnoteReference w:id="1"/>
      </w:r>
      <w:r>
        <w:rPr>
          <w:rFonts w:eastAsia="Times New Roman" w:cs="Times New Roman"/>
          <w:i/>
          <w:szCs w:val="24"/>
        </w:rPr>
        <w:t>.</w:t>
      </w:r>
      <w:r>
        <w:rPr>
          <w:rFonts w:eastAsia="Times New Roman" w:cs="Times New Roman"/>
          <w:szCs w:val="24"/>
        </w:rPr>
        <w:t xml:space="preserve"> </w:t>
      </w:r>
    </w:p>
    <w:p w14:paraId="15B8675D" w14:textId="77777777" w:rsidR="000D256E" w:rsidRDefault="00A443A9">
      <w:pPr>
        <w:ind w:firstLine="720"/>
        <w:rPr>
          <w:rFonts w:eastAsia="Times New Roman" w:cs="Times New Roman"/>
          <w:szCs w:val="24"/>
        </w:rPr>
      </w:pPr>
      <w:r>
        <w:rPr>
          <w:rFonts w:eastAsia="Times New Roman" w:cs="Times New Roman"/>
          <w:szCs w:val="24"/>
        </w:rPr>
        <w:t>Považujeme-li udělení pokuty za druh trestu, kterým v širším významu pojetí bezpochyby je, jelikož trestá určité chování, pak ho nalezneme i v procesních částech soukromoprávních procesů (OSŘ</w:t>
      </w:r>
      <w:r>
        <w:rPr>
          <w:rFonts w:eastAsia="Times New Roman" w:cs="Times New Roman"/>
          <w:szCs w:val="24"/>
          <w:vertAlign w:val="superscript"/>
        </w:rPr>
        <w:footnoteReference w:id="2"/>
      </w:r>
      <w:r>
        <w:rPr>
          <w:rFonts w:eastAsia="Times New Roman" w:cs="Times New Roman"/>
          <w:szCs w:val="24"/>
        </w:rPr>
        <w:t xml:space="preserve">). </w:t>
      </w:r>
    </w:p>
    <w:p w14:paraId="5E621FCB" w14:textId="77777777" w:rsidR="000D256E" w:rsidRDefault="000D256E">
      <w:pPr>
        <w:ind w:firstLine="720"/>
        <w:rPr>
          <w:rFonts w:eastAsia="Times New Roman" w:cs="Times New Roman"/>
          <w:szCs w:val="24"/>
        </w:rPr>
      </w:pPr>
    </w:p>
    <w:p w14:paraId="756A93BF" w14:textId="77777777" w:rsidR="000D256E" w:rsidRDefault="00A443A9">
      <w:pPr>
        <w:ind w:firstLine="720"/>
        <w:rPr>
          <w:rFonts w:eastAsia="Times New Roman" w:cs="Times New Roman"/>
          <w:szCs w:val="24"/>
        </w:rPr>
      </w:pPr>
      <w:r>
        <w:rPr>
          <w:rFonts w:eastAsia="Times New Roman" w:cs="Times New Roman"/>
          <w:szCs w:val="24"/>
        </w:rPr>
        <w:t xml:space="preserve">Další části této práce se budou věnovat a zaměřovat převážně na tresty a trestání ukládané státní mocí a dle platného právního řádu v oblasti trestního práva. Na pojem trestu se dá nahlížet v této oblasti dvojím způsobem. </w:t>
      </w:r>
      <w:r>
        <w:rPr>
          <w:rFonts w:eastAsia="Times New Roman" w:cs="Times New Roman"/>
          <w:i/>
          <w:szCs w:val="24"/>
        </w:rPr>
        <w:t xml:space="preserve">Monistický </w:t>
      </w:r>
      <w:r>
        <w:rPr>
          <w:rFonts w:eastAsia="Times New Roman" w:cs="Times New Roman"/>
          <w:szCs w:val="24"/>
        </w:rPr>
        <w:t>pohled na problematiku podřazuje pod pojem trestu vše, co plní jeho účel. V našem právním řádu se s ním setkáme zejména v zákonu č. 218/2003 Sb. o soudnictví ve věcech mládeže. Pro trest zde najdeme jednotný pojem “opatření”</w:t>
      </w:r>
      <w:r>
        <w:rPr>
          <w:rFonts w:eastAsia="Times New Roman" w:cs="Times New Roman"/>
          <w:szCs w:val="24"/>
          <w:vertAlign w:val="superscript"/>
        </w:rPr>
        <w:footnoteReference w:id="3"/>
      </w:r>
      <w:r>
        <w:rPr>
          <w:rFonts w:eastAsia="Times New Roman" w:cs="Times New Roman"/>
          <w:szCs w:val="24"/>
        </w:rPr>
        <w:t xml:space="preserve">, který, ač je dále tříděn do tří kategorií, má jednotný základ co do účelu. Oproti tomu </w:t>
      </w:r>
      <w:r>
        <w:rPr>
          <w:rFonts w:eastAsia="Times New Roman" w:cs="Times New Roman"/>
          <w:i/>
          <w:szCs w:val="24"/>
        </w:rPr>
        <w:t>dualistické</w:t>
      </w:r>
      <w:r>
        <w:rPr>
          <w:rFonts w:eastAsia="Times New Roman" w:cs="Times New Roman"/>
          <w:szCs w:val="24"/>
        </w:rPr>
        <w:t xml:space="preserve"> pojetí trestu, které je typické pro náš trestní zákoník, zná dva druhy trestů, s odlišným cílem. Ve světle vstupu v platnost zákona č. 40/2009 Sb. trestního zákoníku lze odhalit snahy tvůrců zákona o smírné řešení těchto dvou konceptů, které mají své výhody a nevýhody, stejně jako zastánce a odpůrce. Kompromis lze spatřit zejména v pojmu “sankce”</w:t>
      </w:r>
      <w:r>
        <w:rPr>
          <w:rFonts w:eastAsia="Times New Roman" w:cs="Times New Roman"/>
          <w:szCs w:val="24"/>
          <w:vertAlign w:val="superscript"/>
        </w:rPr>
        <w:footnoteReference w:id="4"/>
      </w:r>
      <w:r>
        <w:rPr>
          <w:rFonts w:eastAsia="Times New Roman" w:cs="Times New Roman"/>
          <w:szCs w:val="24"/>
        </w:rPr>
        <w:t xml:space="preserve">, kterého dosud (do roku 2009) nebylo užito, a který v současně platném TZ nahrazuje pojem “trest”. Sankce se tak stává společným jmenovatelem jinak stále dualistického pojetí trestů v našem právním řádu. Je totiž nadále dodržen koncept dvou sankcí, trestu a ochranného opatření, které svým záměrem sledují do jisté míry odlišné cíle. </w:t>
      </w:r>
    </w:p>
    <w:p w14:paraId="14B300E6" w14:textId="77777777" w:rsidR="000D256E" w:rsidRDefault="00A443A9">
      <w:pPr>
        <w:ind w:left="720"/>
        <w:rPr>
          <w:rFonts w:eastAsia="Times New Roman" w:cs="Times New Roman"/>
          <w:szCs w:val="24"/>
        </w:rPr>
      </w:pPr>
      <w:r>
        <w:rPr>
          <w:rFonts w:eastAsia="Times New Roman" w:cs="Times New Roman"/>
          <w:szCs w:val="24"/>
        </w:rPr>
        <w:lastRenderedPageBreak/>
        <w:t xml:space="preserve"> </w:t>
      </w:r>
    </w:p>
    <w:p w14:paraId="32362A6F" w14:textId="77777777" w:rsidR="000D256E" w:rsidRDefault="00A443A9">
      <w:pPr>
        <w:ind w:firstLine="720"/>
        <w:rPr>
          <w:rFonts w:eastAsia="Times New Roman" w:cs="Times New Roman"/>
          <w:szCs w:val="24"/>
        </w:rPr>
      </w:pPr>
      <w:r>
        <w:rPr>
          <w:rFonts w:eastAsia="Times New Roman" w:cs="Times New Roman"/>
          <w:szCs w:val="24"/>
        </w:rPr>
        <w:t xml:space="preserve">Trest, jako sankce ukládaná státem dle platného právního řádu, byl definován již řadou autorů. JUDr. František </w:t>
      </w:r>
      <w:proofErr w:type="spellStart"/>
      <w:r>
        <w:rPr>
          <w:rFonts w:eastAsia="Times New Roman" w:cs="Times New Roman"/>
          <w:szCs w:val="24"/>
        </w:rPr>
        <w:t>Púry</w:t>
      </w:r>
      <w:proofErr w:type="spellEnd"/>
      <w:r>
        <w:rPr>
          <w:rFonts w:eastAsia="Times New Roman" w:cs="Times New Roman"/>
          <w:szCs w:val="24"/>
        </w:rPr>
        <w:t xml:space="preserve">, jako soudce v trestních věcech s více jak třicetiletou zkušeností, definuje trest jako </w:t>
      </w:r>
      <w:r>
        <w:rPr>
          <w:rFonts w:eastAsia="Times New Roman" w:cs="Times New Roman"/>
          <w:i/>
          <w:szCs w:val="24"/>
        </w:rPr>
        <w:t>specifický, zákonem stanovený a státem vynutitelný následek spáchaného trestného činu, který ukládají soudy v trestním řízení a který obsahuje negativní hodnocení trestného činu a jeho pachatele a působí mu určitou újmu, jejímž prostřednictvím sleduje splnění účelu trestu a trestního zákona</w:t>
      </w:r>
      <w:r>
        <w:rPr>
          <w:rFonts w:eastAsia="Times New Roman" w:cs="Times New Roman"/>
          <w:i/>
          <w:szCs w:val="24"/>
          <w:vertAlign w:val="superscript"/>
        </w:rPr>
        <w:footnoteReference w:id="5"/>
      </w:r>
      <w:r>
        <w:rPr>
          <w:rFonts w:eastAsia="Times New Roman" w:cs="Times New Roman"/>
          <w:szCs w:val="24"/>
        </w:rPr>
        <w:t xml:space="preserve">. V publikaci JUDr. Františka Novotného nalezneme trest popsaný, jako </w:t>
      </w:r>
      <w:r>
        <w:rPr>
          <w:rFonts w:eastAsia="Times New Roman" w:cs="Times New Roman"/>
          <w:i/>
          <w:szCs w:val="24"/>
        </w:rPr>
        <w:t>opatření státního donucení, ukládané jménem státu k tomu povolanými soudy v trestním řízení, jímž se působí určitá újma za spáchaný trestný čin jeho pachateli. Trestem se tak vyslovuje společenské odsouzení činu a jeho pachatele</w:t>
      </w:r>
      <w:r>
        <w:rPr>
          <w:rFonts w:eastAsia="Times New Roman" w:cs="Times New Roman"/>
          <w:i/>
          <w:szCs w:val="24"/>
          <w:vertAlign w:val="superscript"/>
        </w:rPr>
        <w:footnoteReference w:id="6"/>
      </w:r>
      <w:r>
        <w:rPr>
          <w:rFonts w:eastAsia="Times New Roman" w:cs="Times New Roman"/>
          <w:i/>
          <w:szCs w:val="24"/>
        </w:rPr>
        <w:t>.</w:t>
      </w:r>
      <w:r>
        <w:rPr>
          <w:rFonts w:eastAsia="Times New Roman" w:cs="Times New Roman"/>
          <w:szCs w:val="24"/>
        </w:rPr>
        <w:t xml:space="preserve"> V teorii dle profesora JUDr. Vladimíra Kratochvíla je trestem </w:t>
      </w:r>
      <w:r>
        <w:rPr>
          <w:rFonts w:eastAsia="Times New Roman" w:cs="Times New Roman"/>
          <w:i/>
          <w:szCs w:val="24"/>
        </w:rPr>
        <w:t>právní následek trestného činu, vyžadující negativní, právní a etické hodnocení pachatele a jeho činu, sledující účel uvedený v trestním zákoně. Jako takový působí coby prostředek dosažení účelu trestního zákona, ukládaný výlučně trestním soudem, jehož výkon je vynutitelný státní mocí</w:t>
      </w:r>
      <w:r>
        <w:rPr>
          <w:rFonts w:eastAsia="Times New Roman" w:cs="Times New Roman"/>
          <w:i/>
          <w:szCs w:val="24"/>
          <w:vertAlign w:val="superscript"/>
        </w:rPr>
        <w:footnoteReference w:id="7"/>
      </w:r>
      <w:r>
        <w:rPr>
          <w:rFonts w:eastAsia="Times New Roman" w:cs="Times New Roman"/>
          <w:i/>
          <w:szCs w:val="24"/>
        </w:rPr>
        <w:t>.</w:t>
      </w:r>
      <w:r>
        <w:rPr>
          <w:rFonts w:eastAsia="Times New Roman" w:cs="Times New Roman"/>
          <w:szCs w:val="24"/>
        </w:rPr>
        <w:t xml:space="preserve"> </w:t>
      </w:r>
    </w:p>
    <w:p w14:paraId="6306A49C" w14:textId="77777777" w:rsidR="000D256E" w:rsidRDefault="00A443A9">
      <w:pPr>
        <w:ind w:firstLine="720"/>
        <w:rPr>
          <w:rFonts w:eastAsia="Times New Roman" w:cs="Times New Roman"/>
          <w:szCs w:val="24"/>
        </w:rPr>
      </w:pPr>
      <w:r>
        <w:rPr>
          <w:rFonts w:eastAsia="Times New Roman" w:cs="Times New Roman"/>
          <w:szCs w:val="24"/>
        </w:rPr>
        <w:t xml:space="preserve">Existuje více definic, ale tři uvedené vykreslují pohled na tuto problematiku komplexně. Všechny definice jsou, ačkoliv jinak řečeny, obsahově více méně shodné. V definicích objevující se prvky pak souhrnně definují trest v současné podobě. Vždy je řečeno, že tresty jsou </w:t>
      </w:r>
      <w:r>
        <w:rPr>
          <w:rFonts w:eastAsia="Times New Roman" w:cs="Times New Roman"/>
          <w:b/>
          <w:szCs w:val="24"/>
        </w:rPr>
        <w:t xml:space="preserve">zákonem dány. </w:t>
      </w:r>
      <w:r>
        <w:rPr>
          <w:rFonts w:eastAsia="Times New Roman" w:cs="Times New Roman"/>
          <w:szCs w:val="24"/>
        </w:rPr>
        <w:t xml:space="preserve">Jde tedy </w:t>
      </w:r>
      <w:r w:rsidR="008212ED">
        <w:rPr>
          <w:rFonts w:eastAsia="Times New Roman" w:cs="Times New Roman"/>
          <w:szCs w:val="24"/>
        </w:rPr>
        <w:t xml:space="preserve">o </w:t>
      </w:r>
      <w:r>
        <w:rPr>
          <w:rFonts w:eastAsia="Times New Roman" w:cs="Times New Roman"/>
          <w:szCs w:val="24"/>
        </w:rPr>
        <w:t xml:space="preserve">právním řádem stanovené reakce, které stát dle tohoto práva ukládá a vynucuje. V rámci trestů, ukládaných státem, je pak popisován negativní důsledek zakázaného jednání, který předpokládá </w:t>
      </w:r>
      <w:r>
        <w:rPr>
          <w:rFonts w:eastAsia="Times New Roman" w:cs="Times New Roman"/>
          <w:b/>
          <w:szCs w:val="24"/>
        </w:rPr>
        <w:t xml:space="preserve">odsouzení takovéhoto činu </w:t>
      </w:r>
      <w:r>
        <w:rPr>
          <w:rFonts w:eastAsia="Times New Roman" w:cs="Times New Roman"/>
          <w:szCs w:val="24"/>
        </w:rPr>
        <w:t>a</w:t>
      </w:r>
      <w:r>
        <w:rPr>
          <w:rFonts w:eastAsia="Times New Roman" w:cs="Times New Roman"/>
          <w:b/>
          <w:szCs w:val="24"/>
        </w:rPr>
        <w:t xml:space="preserve"> pachatele samotného. </w:t>
      </w:r>
      <w:r>
        <w:rPr>
          <w:rFonts w:eastAsia="Times New Roman" w:cs="Times New Roman"/>
          <w:szCs w:val="24"/>
        </w:rPr>
        <w:t xml:space="preserve">Ukládáním trestu pak stát sleduje nějaký </w:t>
      </w:r>
      <w:r>
        <w:rPr>
          <w:rFonts w:eastAsia="Times New Roman" w:cs="Times New Roman"/>
          <w:b/>
          <w:szCs w:val="24"/>
        </w:rPr>
        <w:t xml:space="preserve">účel </w:t>
      </w:r>
      <w:r>
        <w:rPr>
          <w:rFonts w:eastAsia="Times New Roman" w:cs="Times New Roman"/>
          <w:szCs w:val="24"/>
        </w:rPr>
        <w:t>(viz. níže).</w:t>
      </w:r>
    </w:p>
    <w:p w14:paraId="10E5EF08" w14:textId="77777777" w:rsidR="000D256E" w:rsidRDefault="000D256E">
      <w:pPr>
        <w:ind w:firstLine="720"/>
        <w:rPr>
          <w:rFonts w:eastAsia="Times New Roman" w:cs="Times New Roman"/>
          <w:szCs w:val="24"/>
        </w:rPr>
      </w:pPr>
    </w:p>
    <w:p w14:paraId="600FD122" w14:textId="77777777" w:rsidR="000D256E" w:rsidRDefault="00A443A9" w:rsidP="0017396E">
      <w:pPr>
        <w:ind w:firstLine="720"/>
        <w:rPr>
          <w:rFonts w:eastAsia="Times New Roman" w:cs="Times New Roman"/>
          <w:szCs w:val="24"/>
        </w:rPr>
      </w:pPr>
      <w:r>
        <w:rPr>
          <w:rFonts w:eastAsia="Times New Roman" w:cs="Times New Roman"/>
          <w:szCs w:val="24"/>
        </w:rPr>
        <w:t xml:space="preserve">Trest je součástí struktury právních norem. Ty jsou tvořeny dispozicí (obsahovou částí), hypotézou (konkretizace uplatnění dispozice) a sankcí (prvkem donucení). Sankce nejsou nutností ve struktuře norem. Existuje tedy řada norem bez sankcí. Pokud je norma opatřena sankcí, vypovídá o tom, jak je pro stát důležité normy dodržovat. Je tedy ukazatelem toho, co je pro daný právní řád zásadní. Pan profesor Bejček ve svém odborném </w:t>
      </w:r>
      <w:r>
        <w:rPr>
          <w:rFonts w:eastAsia="Times New Roman" w:cs="Times New Roman"/>
          <w:szCs w:val="24"/>
        </w:rPr>
        <w:lastRenderedPageBreak/>
        <w:t>textu</w:t>
      </w:r>
      <w:r>
        <w:rPr>
          <w:rFonts w:eastAsia="Times New Roman" w:cs="Times New Roman"/>
          <w:szCs w:val="24"/>
          <w:vertAlign w:val="superscript"/>
        </w:rPr>
        <w:footnoteReference w:id="8"/>
      </w:r>
      <w:r>
        <w:rPr>
          <w:rFonts w:eastAsia="Times New Roman" w:cs="Times New Roman"/>
          <w:szCs w:val="24"/>
        </w:rPr>
        <w:t xml:space="preserve"> polemizuje nad nebezpečenstvím sankcí, které stát sice v řádu u některých norem uvádí, ale v důsledku jsou více či méně nevynucován</w:t>
      </w:r>
      <w:r w:rsidR="008212ED">
        <w:rPr>
          <w:rFonts w:eastAsia="Times New Roman" w:cs="Times New Roman"/>
          <w:szCs w:val="24"/>
        </w:rPr>
        <w:t>y</w:t>
      </w:r>
      <w:r>
        <w:rPr>
          <w:rFonts w:eastAsia="Times New Roman" w:cs="Times New Roman"/>
          <w:szCs w:val="24"/>
        </w:rPr>
        <w:t xml:space="preserve">. Označuje je za tzv.: </w:t>
      </w:r>
      <w:r>
        <w:rPr>
          <w:rFonts w:eastAsia="Times New Roman" w:cs="Times New Roman"/>
          <w:i/>
          <w:szCs w:val="24"/>
        </w:rPr>
        <w:t>papírové tygry.</w:t>
      </w:r>
      <w:r>
        <w:rPr>
          <w:rFonts w:eastAsia="Times New Roman" w:cs="Times New Roman"/>
          <w:szCs w:val="24"/>
        </w:rPr>
        <w:t xml:space="preserve"> Takovéto sankce považuje za nebezpečnější pro vnímání státu občany a nebezpečí narušení právní jistoty, než kdyby norma vůbec sankcí opatřena nebyla. Tento stav totiž může působit dojmem, že zákonodárce (potažmo stát) v takových případech </w:t>
      </w:r>
      <w:r w:rsidR="0017396E">
        <w:rPr>
          <w:rFonts w:eastAsia="Times New Roman" w:cs="Times New Roman"/>
          <w:szCs w:val="24"/>
        </w:rPr>
        <w:t>nemá</w:t>
      </w:r>
      <w:r>
        <w:rPr>
          <w:rFonts w:eastAsia="Times New Roman" w:cs="Times New Roman"/>
          <w:szCs w:val="24"/>
        </w:rPr>
        <w:t xml:space="preserve"> dostatek vůle k vynucení příslušného chování, které ale dle předpisu sankcionováno být má. Stejný efekt mohou mít sankce nereálné, či těžko proveditelné. Je tedy vhodné a žádoucí, aby byly sankce jasně stanoveny, což je předpokladem řádného vynucování. </w:t>
      </w:r>
    </w:p>
    <w:p w14:paraId="59D6ED47" w14:textId="77777777" w:rsidR="000D256E" w:rsidRDefault="00A443A9" w:rsidP="0017396E">
      <w:pPr>
        <w:pStyle w:val="Nadpis2"/>
        <w:numPr>
          <w:ilvl w:val="1"/>
          <w:numId w:val="3"/>
        </w:numPr>
      </w:pPr>
      <w:bookmarkStart w:id="3" w:name="_Toc4654229"/>
      <w:r>
        <w:t>Postavení trestů v právním řádu ČR – legislativa</w:t>
      </w:r>
      <w:bookmarkEnd w:id="3"/>
    </w:p>
    <w:p w14:paraId="25599429" w14:textId="77777777" w:rsidR="000D256E" w:rsidRDefault="00A443A9">
      <w:pPr>
        <w:ind w:firstLine="720"/>
        <w:rPr>
          <w:rFonts w:eastAsia="Times New Roman" w:cs="Times New Roman"/>
          <w:szCs w:val="24"/>
        </w:rPr>
      </w:pPr>
      <w:r>
        <w:rPr>
          <w:rFonts w:eastAsia="Times New Roman" w:cs="Times New Roman"/>
          <w:szCs w:val="24"/>
        </w:rPr>
        <w:t>Český právní řád se v současné době vyznačuje velkým počtem platných předpisů, které dohromady tvoří spíše nepřehlednou soustavu</w:t>
      </w:r>
      <w:r>
        <w:rPr>
          <w:rFonts w:eastAsia="Times New Roman" w:cs="Times New Roman"/>
          <w:szCs w:val="24"/>
          <w:vertAlign w:val="superscript"/>
        </w:rPr>
        <w:footnoteReference w:id="9"/>
      </w:r>
      <w:r>
        <w:rPr>
          <w:rFonts w:eastAsia="Times New Roman" w:cs="Times New Roman"/>
          <w:szCs w:val="24"/>
        </w:rPr>
        <w:t>. Co se týká předpisů vztahujících se na tresty a jejich ukládání, jde spíše o světlou výjimku. Lze si to vysvětlit na základě skutečnosti, že stát je tvořen lidmi a pro lidi. S přihlédnutím k teorii společenské smlouvy, jejímž představitelem jsou zejména Jean-Jacques Rousseau a Thomas Hobbes</w:t>
      </w:r>
      <w:r>
        <w:rPr>
          <w:rFonts w:eastAsia="Times New Roman" w:cs="Times New Roman"/>
          <w:szCs w:val="24"/>
          <w:vertAlign w:val="superscript"/>
        </w:rPr>
        <w:footnoteReference w:id="10"/>
      </w:r>
      <w:r>
        <w:rPr>
          <w:rFonts w:eastAsia="Times New Roman" w:cs="Times New Roman"/>
          <w:szCs w:val="24"/>
        </w:rPr>
        <w:t xml:space="preserve">, je jakékoliv narušení práv a svobod občanů zásahem do tohoto konceptu. Stát tedy může tyto hranice překročit jen v situacích, které jsou dány </w:t>
      </w:r>
      <w:r>
        <w:rPr>
          <w:rFonts w:eastAsia="Times New Roman" w:cs="Times New Roman"/>
          <w:i/>
          <w:szCs w:val="24"/>
        </w:rPr>
        <w:t xml:space="preserve">smlouvou. </w:t>
      </w:r>
      <w:r>
        <w:rPr>
          <w:rFonts w:eastAsia="Times New Roman" w:cs="Times New Roman"/>
          <w:szCs w:val="24"/>
        </w:rPr>
        <w:t xml:space="preserve">V praktickém světle pak hovoříme o právu a zákonech, vzešlých od lidu státu (zákonodárný proces nechme stranou). To je zásadní pro státy demokratického charakteru. Proto, chce-li stát mít možnost vynucovat zákon, a tím vstupovat do oblasti práv a svobod občanů a omezovat je, musí tak činit jen na základě platné právní úpravy. To je pak samo o sobě i předpokladem pro obecné povědomí občana o možnosti být tímto způsobem státem sankcionován (viz. například zásada </w:t>
      </w:r>
      <w:proofErr w:type="spellStart"/>
      <w:r>
        <w:rPr>
          <w:rFonts w:eastAsia="Times New Roman" w:cs="Times New Roman"/>
          <w:i/>
          <w:szCs w:val="24"/>
        </w:rPr>
        <w:t>nullum</w:t>
      </w:r>
      <w:proofErr w:type="spellEnd"/>
      <w:r>
        <w:rPr>
          <w:rFonts w:eastAsia="Times New Roman" w:cs="Times New Roman"/>
          <w:i/>
          <w:szCs w:val="24"/>
        </w:rPr>
        <w:t xml:space="preserve"> </w:t>
      </w:r>
      <w:proofErr w:type="spellStart"/>
      <w:r>
        <w:rPr>
          <w:rFonts w:eastAsia="Times New Roman" w:cs="Times New Roman"/>
          <w:i/>
          <w:szCs w:val="24"/>
        </w:rPr>
        <w:t>crimen</w:t>
      </w:r>
      <w:proofErr w:type="spellEnd"/>
      <w:r>
        <w:rPr>
          <w:rFonts w:eastAsia="Times New Roman" w:cs="Times New Roman"/>
          <w:i/>
          <w:szCs w:val="24"/>
        </w:rPr>
        <w:t xml:space="preserve"> sine lege)</w:t>
      </w:r>
      <w:r>
        <w:rPr>
          <w:rFonts w:eastAsia="Times New Roman" w:cs="Times New Roman"/>
          <w:szCs w:val="24"/>
        </w:rPr>
        <w:t xml:space="preserve">. Proto, až na výjimky, jsou trestní předpisy v zásadě tvořeny jasnými formulacemi a stručnými předpisy. </w:t>
      </w:r>
    </w:p>
    <w:p w14:paraId="7895BACA" w14:textId="77777777" w:rsidR="000D256E" w:rsidRDefault="000D256E">
      <w:pPr>
        <w:rPr>
          <w:rFonts w:eastAsia="Times New Roman" w:cs="Times New Roman"/>
          <w:szCs w:val="24"/>
        </w:rPr>
      </w:pPr>
    </w:p>
    <w:p w14:paraId="232BC5AE" w14:textId="77777777" w:rsidR="000D256E" w:rsidRDefault="00A443A9">
      <w:pPr>
        <w:ind w:firstLine="720"/>
        <w:rPr>
          <w:rFonts w:eastAsia="Times New Roman" w:cs="Times New Roman"/>
          <w:szCs w:val="24"/>
        </w:rPr>
      </w:pPr>
      <w:r>
        <w:rPr>
          <w:rFonts w:eastAsia="Times New Roman" w:cs="Times New Roman"/>
          <w:szCs w:val="24"/>
        </w:rPr>
        <w:t xml:space="preserve">Právní řád České republiky je hierarchickým systémem předpisů s různou právní silou. V této soustavě je nejvýše postavena Ústava s Listinou základních práv a svobod. </w:t>
      </w:r>
      <w:r>
        <w:rPr>
          <w:rFonts w:eastAsia="Times New Roman" w:cs="Times New Roman"/>
          <w:szCs w:val="24"/>
        </w:rPr>
        <w:lastRenderedPageBreak/>
        <w:t>Trestání, jako krajní řešení nežádoucího chování musí být prováděno nutně na základě zákon</w:t>
      </w:r>
      <w:r w:rsidR="008212ED">
        <w:rPr>
          <w:rFonts w:eastAsia="Times New Roman" w:cs="Times New Roman"/>
          <w:szCs w:val="24"/>
        </w:rPr>
        <w:t>ů</w:t>
      </w:r>
      <w:r>
        <w:rPr>
          <w:rFonts w:eastAsia="Times New Roman" w:cs="Times New Roman"/>
          <w:szCs w:val="24"/>
        </w:rPr>
        <w:t>, kter</w:t>
      </w:r>
      <w:r w:rsidR="008212ED">
        <w:rPr>
          <w:rFonts w:eastAsia="Times New Roman" w:cs="Times New Roman"/>
          <w:szCs w:val="24"/>
        </w:rPr>
        <w:t>é</w:t>
      </w:r>
      <w:r>
        <w:rPr>
          <w:rFonts w:eastAsia="Times New Roman" w:cs="Times New Roman"/>
          <w:szCs w:val="24"/>
        </w:rPr>
        <w:t xml:space="preserve"> </w:t>
      </w:r>
      <w:r w:rsidR="008212ED">
        <w:rPr>
          <w:rFonts w:eastAsia="Times New Roman" w:cs="Times New Roman"/>
          <w:szCs w:val="24"/>
        </w:rPr>
        <w:t xml:space="preserve">nesmí být v rozporu právě s </w:t>
      </w:r>
      <w:r>
        <w:rPr>
          <w:rFonts w:eastAsia="Times New Roman" w:cs="Times New Roman"/>
          <w:szCs w:val="24"/>
        </w:rPr>
        <w:t xml:space="preserve">ústavními předpisy. </w:t>
      </w:r>
    </w:p>
    <w:p w14:paraId="614B6612" w14:textId="77777777" w:rsidR="000D256E" w:rsidRDefault="00A443A9">
      <w:pPr>
        <w:rPr>
          <w:rFonts w:eastAsia="Times New Roman" w:cs="Times New Roman"/>
          <w:szCs w:val="24"/>
        </w:rPr>
      </w:pPr>
      <w:r>
        <w:rPr>
          <w:rFonts w:eastAsia="Times New Roman" w:cs="Times New Roman"/>
          <w:szCs w:val="24"/>
        </w:rPr>
        <w:tab/>
      </w:r>
    </w:p>
    <w:p w14:paraId="2497B3C8" w14:textId="77777777" w:rsidR="000D256E" w:rsidRDefault="00A443A9" w:rsidP="0017396E">
      <w:pPr>
        <w:pStyle w:val="Nadpis3"/>
        <w:numPr>
          <w:ilvl w:val="2"/>
          <w:numId w:val="3"/>
        </w:numPr>
      </w:pPr>
      <w:r>
        <w:t>Ústavní základ</w:t>
      </w:r>
    </w:p>
    <w:p w14:paraId="6AD8C111" w14:textId="77777777" w:rsidR="000D256E" w:rsidRDefault="00A443A9" w:rsidP="003B2B60">
      <w:pPr>
        <w:ind w:firstLine="720"/>
        <w:rPr>
          <w:rFonts w:eastAsia="Times New Roman" w:cs="Times New Roman"/>
          <w:szCs w:val="24"/>
        </w:rPr>
      </w:pPr>
      <w:r>
        <w:rPr>
          <w:rFonts w:eastAsia="Times New Roman" w:cs="Times New Roman"/>
          <w:szCs w:val="24"/>
        </w:rPr>
        <w:t>Ústava České republiky</w:t>
      </w:r>
      <w:r w:rsidR="003B2B60">
        <w:rPr>
          <w:rStyle w:val="Znakapoznpodarou"/>
          <w:rFonts w:eastAsia="Times New Roman" w:cs="Times New Roman"/>
          <w:szCs w:val="24"/>
        </w:rPr>
        <w:footnoteReference w:id="11"/>
      </w:r>
      <w:r>
        <w:rPr>
          <w:rFonts w:eastAsia="Times New Roman" w:cs="Times New Roman"/>
          <w:szCs w:val="24"/>
        </w:rPr>
        <w:t>, jako zákon s nejvyšší právní silou, se pojmům trestání a sankcím nevěnuje nijak obsáhle. Zaměřuje se hlavně na úlohu různých orgánů při ukládání trestů (soudy, prezident, státní zástupce) a na trestní imunitu některých funkcí státních činitelů (poslanecká imunita, prezidentská imunita, imunita ústavních soudů). Jelikož je Listina základních práv a svobod nedílnou součástí ústavního pořádku, je i pro trestní právo a samotné ukládání trestů také součástí výchozího základu, přičemž trestu a trestání se věnuje více než Ústava.</w:t>
      </w:r>
    </w:p>
    <w:p w14:paraId="187398F9" w14:textId="77777777" w:rsidR="000D256E" w:rsidRDefault="00A443A9">
      <w:pPr>
        <w:rPr>
          <w:rFonts w:eastAsia="Times New Roman" w:cs="Times New Roman"/>
          <w:szCs w:val="24"/>
        </w:rPr>
      </w:pPr>
      <w:r>
        <w:rPr>
          <w:rFonts w:eastAsia="Times New Roman" w:cs="Times New Roman"/>
          <w:szCs w:val="24"/>
        </w:rPr>
        <w:tab/>
      </w:r>
    </w:p>
    <w:p w14:paraId="25C03C3C" w14:textId="77777777" w:rsidR="000D256E" w:rsidRDefault="00A443A9">
      <w:pPr>
        <w:ind w:firstLine="720"/>
        <w:rPr>
          <w:rFonts w:eastAsia="Times New Roman" w:cs="Times New Roman"/>
          <w:szCs w:val="24"/>
        </w:rPr>
      </w:pPr>
      <w:r>
        <w:rPr>
          <w:rFonts w:eastAsia="Times New Roman" w:cs="Times New Roman"/>
          <w:szCs w:val="24"/>
        </w:rPr>
        <w:t>Listina, v</w:t>
      </w:r>
      <w:r w:rsidR="008212ED">
        <w:rPr>
          <w:rFonts w:eastAsia="Times New Roman" w:cs="Times New Roman"/>
          <w:szCs w:val="24"/>
        </w:rPr>
        <w:t xml:space="preserve"> mezích</w:t>
      </w:r>
      <w:r>
        <w:rPr>
          <w:rFonts w:eastAsia="Times New Roman" w:cs="Times New Roman"/>
          <w:szCs w:val="24"/>
        </w:rPr>
        <w:t xml:space="preserve"> tématu této práce, se věnuje v článku 6</w:t>
      </w:r>
      <w:r w:rsidR="003B2B60">
        <w:rPr>
          <w:rStyle w:val="Znakapoznpodarou"/>
          <w:rFonts w:eastAsia="Times New Roman" w:cs="Times New Roman"/>
          <w:szCs w:val="24"/>
        </w:rPr>
        <w:footnoteReference w:id="12"/>
      </w:r>
      <w:r>
        <w:rPr>
          <w:rFonts w:eastAsia="Times New Roman" w:cs="Times New Roman"/>
          <w:szCs w:val="24"/>
        </w:rPr>
        <w:t xml:space="preserve"> a následujících lidsk</w:t>
      </w:r>
      <w:r w:rsidR="008212ED">
        <w:rPr>
          <w:rFonts w:eastAsia="Times New Roman" w:cs="Times New Roman"/>
          <w:szCs w:val="24"/>
        </w:rPr>
        <w:t>ému</w:t>
      </w:r>
      <w:r>
        <w:rPr>
          <w:rFonts w:eastAsia="Times New Roman" w:cs="Times New Roman"/>
          <w:szCs w:val="24"/>
        </w:rPr>
        <w:t xml:space="preserve"> život</w:t>
      </w:r>
      <w:r w:rsidR="008212ED">
        <w:rPr>
          <w:rFonts w:eastAsia="Times New Roman" w:cs="Times New Roman"/>
          <w:szCs w:val="24"/>
        </w:rPr>
        <w:t>u</w:t>
      </w:r>
      <w:r>
        <w:rPr>
          <w:rFonts w:eastAsia="Times New Roman" w:cs="Times New Roman"/>
          <w:szCs w:val="24"/>
        </w:rPr>
        <w:t xml:space="preserve"> jako základní</w:t>
      </w:r>
      <w:r w:rsidR="008212ED">
        <w:rPr>
          <w:rFonts w:eastAsia="Times New Roman" w:cs="Times New Roman"/>
          <w:szCs w:val="24"/>
        </w:rPr>
        <w:t>mu</w:t>
      </w:r>
      <w:r>
        <w:rPr>
          <w:rFonts w:eastAsia="Times New Roman" w:cs="Times New Roman"/>
          <w:szCs w:val="24"/>
        </w:rPr>
        <w:t xml:space="preserve"> práv</w:t>
      </w:r>
      <w:r w:rsidR="008212ED">
        <w:rPr>
          <w:rFonts w:eastAsia="Times New Roman" w:cs="Times New Roman"/>
          <w:szCs w:val="24"/>
        </w:rPr>
        <w:t>u. V tomto kontextu tedy výslovně</w:t>
      </w:r>
      <w:r>
        <w:rPr>
          <w:rFonts w:eastAsia="Times New Roman" w:cs="Times New Roman"/>
          <w:szCs w:val="24"/>
        </w:rPr>
        <w:t xml:space="preserve"> zakazuje trest smrti. Odmítá i tresty v podobě </w:t>
      </w:r>
      <w:r>
        <w:rPr>
          <w:rFonts w:eastAsia="Times New Roman" w:cs="Times New Roman"/>
          <w:i/>
          <w:szCs w:val="24"/>
        </w:rPr>
        <w:t xml:space="preserve">mučení </w:t>
      </w:r>
      <w:r>
        <w:rPr>
          <w:rFonts w:eastAsia="Times New Roman" w:cs="Times New Roman"/>
          <w:szCs w:val="24"/>
        </w:rPr>
        <w:t xml:space="preserve">nebo </w:t>
      </w:r>
      <w:r>
        <w:rPr>
          <w:rFonts w:eastAsia="Times New Roman" w:cs="Times New Roman"/>
          <w:i/>
          <w:szCs w:val="24"/>
        </w:rPr>
        <w:t>krutého, nelidského a ponižujícího zacházení</w:t>
      </w:r>
      <w:r>
        <w:rPr>
          <w:rFonts w:eastAsia="Times New Roman" w:cs="Times New Roman"/>
          <w:szCs w:val="24"/>
        </w:rPr>
        <w:t xml:space="preserve">. Na druhou stranu umožňuje trest ve formě uložení prací, které jsou jinak nepřípustné. Dále se pak </w:t>
      </w:r>
      <w:r w:rsidR="003B2B60">
        <w:rPr>
          <w:rFonts w:eastAsia="Times New Roman" w:cs="Times New Roman"/>
          <w:szCs w:val="24"/>
        </w:rPr>
        <w:t>Listina</w:t>
      </w:r>
      <w:r>
        <w:rPr>
          <w:rFonts w:eastAsia="Times New Roman" w:cs="Times New Roman"/>
          <w:szCs w:val="24"/>
        </w:rPr>
        <w:t xml:space="preserve"> zaměřuje na další, spíše procesní záležitosti trestního práva, jako je možnost omezit některá jinak zaručená práva v případech prevence trestných činů, či za účelem jejich objasňování. </w:t>
      </w:r>
    </w:p>
    <w:p w14:paraId="5AD390FA" w14:textId="77777777" w:rsidR="000D256E" w:rsidRDefault="00A443A9">
      <w:pPr>
        <w:rPr>
          <w:rFonts w:eastAsia="Times New Roman" w:cs="Times New Roman"/>
          <w:szCs w:val="24"/>
        </w:rPr>
      </w:pPr>
      <w:r>
        <w:rPr>
          <w:rFonts w:eastAsia="Times New Roman" w:cs="Times New Roman"/>
          <w:szCs w:val="24"/>
        </w:rPr>
        <w:tab/>
        <w:t>Stěžejní je pak čl. 40 Listiny. Je zde již výše zmiňovaná hlavní úloha soudů v procesu ukládání trestů nebo presumpce neviny. Jelikož je ukládání trestů prostředkem represivním, které zasahuje do jinak zaručených práv osob, je třeba, aby takové úkony byly učiněny jen v souladu právním řádem. Soud, který jménem státu rozhoduje o vině a trestu, tak i přes svoji nadřazenost v těchto procesech (veřejnoprávní oblast) ne</w:t>
      </w:r>
      <w:r w:rsidR="003B2B60">
        <w:rPr>
          <w:rFonts w:eastAsia="Times New Roman" w:cs="Times New Roman"/>
          <w:szCs w:val="24"/>
        </w:rPr>
        <w:t>sm</w:t>
      </w:r>
      <w:r>
        <w:rPr>
          <w:rFonts w:eastAsia="Times New Roman" w:cs="Times New Roman"/>
          <w:szCs w:val="24"/>
        </w:rPr>
        <w:t xml:space="preserve">í stát nad zákonem. To je pak ustanoveno v 6.odstavci tohoto článku. </w:t>
      </w:r>
    </w:p>
    <w:p w14:paraId="016DB618" w14:textId="77777777" w:rsidR="000D256E" w:rsidRDefault="00A443A9">
      <w:pPr>
        <w:ind w:firstLine="720"/>
        <w:rPr>
          <w:rFonts w:eastAsia="Times New Roman" w:cs="Times New Roman"/>
          <w:szCs w:val="24"/>
        </w:rPr>
      </w:pPr>
      <w:r>
        <w:rPr>
          <w:rFonts w:eastAsia="Times New Roman" w:cs="Times New Roman"/>
          <w:szCs w:val="24"/>
        </w:rPr>
        <w:t>Ústava a Listina tak dávají základní rámce v oblasti sankcí ukládaných státem. Plní tak svoji roli podobně, jako v jiných oblastech práva. Stanovují mantinely, v kterých se pak musí zákony pohybovat a ukládají základní zásady.</w:t>
      </w:r>
      <w:r>
        <w:rPr>
          <w:rFonts w:eastAsia="Times New Roman" w:cs="Times New Roman"/>
          <w:szCs w:val="24"/>
        </w:rPr>
        <w:tab/>
      </w:r>
    </w:p>
    <w:p w14:paraId="68EF6014" w14:textId="77777777" w:rsidR="000D256E" w:rsidRDefault="000D256E">
      <w:pPr>
        <w:rPr>
          <w:rFonts w:eastAsia="Times New Roman" w:cs="Times New Roman"/>
          <w:szCs w:val="24"/>
        </w:rPr>
      </w:pPr>
    </w:p>
    <w:p w14:paraId="4245C34C" w14:textId="77777777" w:rsidR="000D256E" w:rsidRPr="003B2B60" w:rsidRDefault="00A443A9" w:rsidP="003B2B60">
      <w:pPr>
        <w:pStyle w:val="Nadpis3"/>
        <w:numPr>
          <w:ilvl w:val="2"/>
          <w:numId w:val="3"/>
        </w:numPr>
      </w:pPr>
      <w:r w:rsidRPr="003B2B60">
        <w:lastRenderedPageBreak/>
        <w:t>Zákony</w:t>
      </w:r>
      <w:r w:rsidR="003B2B60" w:rsidRPr="003B2B60">
        <w:t xml:space="preserve"> a podzákonné předpisy</w:t>
      </w:r>
    </w:p>
    <w:p w14:paraId="09620C5C" w14:textId="77777777" w:rsidR="000D256E" w:rsidRDefault="00A443A9">
      <w:pPr>
        <w:rPr>
          <w:rFonts w:eastAsia="Times New Roman" w:cs="Times New Roman"/>
          <w:szCs w:val="24"/>
        </w:rPr>
      </w:pPr>
      <w:r>
        <w:rPr>
          <w:rFonts w:eastAsia="Times New Roman" w:cs="Times New Roman"/>
          <w:szCs w:val="24"/>
        </w:rPr>
        <w:tab/>
        <w:t>Oblast trestního práva je zastoupena zejména zákonem č. 40/2009 Sb. Trestní zákoník</w:t>
      </w:r>
      <w:r>
        <w:rPr>
          <w:rFonts w:eastAsia="Times New Roman" w:cs="Times New Roman"/>
          <w:szCs w:val="24"/>
          <w:vertAlign w:val="superscript"/>
        </w:rPr>
        <w:footnoteReference w:id="13"/>
      </w:r>
      <w:r>
        <w:rPr>
          <w:rFonts w:eastAsia="Times New Roman" w:cs="Times New Roman"/>
          <w:szCs w:val="24"/>
        </w:rPr>
        <w:t xml:space="preserve"> (dále také TZ). Trestům a jejich ukládáním se věnuje zejména Hlava V. TZ a následně pak část druhá TZ, kde se specifikují sankce a jejich rozsah dle konkrétních trestných činů. Dle ustanovení § 36 až 38 lze nalézt shodné prvky s výše zmíněnými definicemi. Krom dělení sankcí na tresty a ochranná opatření (§ 36) dále TZ stanovuje zákonnost trestů (ukládání dle platného předpisu) a jejich přiměřenost. </w:t>
      </w:r>
    </w:p>
    <w:p w14:paraId="1180DF6B" w14:textId="77777777" w:rsidR="000D256E" w:rsidRDefault="00A443A9">
      <w:pPr>
        <w:rPr>
          <w:rFonts w:eastAsia="Times New Roman" w:cs="Times New Roman"/>
          <w:szCs w:val="24"/>
        </w:rPr>
      </w:pPr>
      <w:r>
        <w:rPr>
          <w:rFonts w:eastAsia="Times New Roman" w:cs="Times New Roman"/>
          <w:szCs w:val="24"/>
        </w:rPr>
        <w:tab/>
        <w:t>Jelikož je ukládání trestů úzce spjato s trestní odpovědností, jejíž plné dovršení nastává v osmnácti letech, upravuje právní řád i případy sankcionování osob, které této věkové hranice nedosáhl</w:t>
      </w:r>
      <w:r w:rsidR="00351A07">
        <w:rPr>
          <w:rFonts w:eastAsia="Times New Roman" w:cs="Times New Roman"/>
          <w:szCs w:val="24"/>
        </w:rPr>
        <w:t>i</w:t>
      </w:r>
      <w:r>
        <w:rPr>
          <w:rFonts w:eastAsia="Times New Roman" w:cs="Times New Roman"/>
          <w:szCs w:val="24"/>
        </w:rPr>
        <w:t>. Tímto předpisem je zákon č. 218/2003 Sb. o soudnictví ve věcech mládeže</w:t>
      </w:r>
      <w:r>
        <w:rPr>
          <w:rFonts w:eastAsia="Times New Roman" w:cs="Times New Roman"/>
          <w:szCs w:val="24"/>
          <w:vertAlign w:val="superscript"/>
        </w:rPr>
        <w:footnoteReference w:id="14"/>
      </w:r>
      <w:r>
        <w:rPr>
          <w:rFonts w:eastAsia="Times New Roman" w:cs="Times New Roman"/>
          <w:szCs w:val="24"/>
        </w:rPr>
        <w:t>.</w:t>
      </w:r>
    </w:p>
    <w:p w14:paraId="1807D5FA" w14:textId="77777777" w:rsidR="000D256E" w:rsidRDefault="00A443A9">
      <w:pPr>
        <w:rPr>
          <w:rFonts w:eastAsia="Times New Roman" w:cs="Times New Roman"/>
          <w:szCs w:val="24"/>
        </w:rPr>
      </w:pPr>
      <w:r>
        <w:rPr>
          <w:rFonts w:eastAsia="Times New Roman" w:cs="Times New Roman"/>
          <w:szCs w:val="24"/>
        </w:rPr>
        <w:tab/>
        <w:t xml:space="preserve"> Dále se k trestání vztahují zákony týkající se výkonu trestů, jako zákon č. 169/1999 Sb. o výkonu trestu odnětí svobody</w:t>
      </w:r>
      <w:r>
        <w:rPr>
          <w:rFonts w:eastAsia="Times New Roman" w:cs="Times New Roman"/>
          <w:szCs w:val="24"/>
          <w:vertAlign w:val="superscript"/>
        </w:rPr>
        <w:footnoteReference w:id="15"/>
      </w:r>
      <w:r>
        <w:rPr>
          <w:rFonts w:eastAsia="Times New Roman" w:cs="Times New Roman"/>
          <w:szCs w:val="24"/>
        </w:rPr>
        <w:t xml:space="preserve"> nebo zákon č. 129/2008 Sb. o výkonu zabezpečovací detence</w:t>
      </w:r>
      <w:r w:rsidR="009F7066">
        <w:rPr>
          <w:rStyle w:val="Znakapoznpodarou"/>
          <w:rFonts w:eastAsia="Times New Roman" w:cs="Times New Roman"/>
          <w:szCs w:val="24"/>
        </w:rPr>
        <w:footnoteReference w:id="16"/>
      </w:r>
      <w:r>
        <w:rPr>
          <w:rFonts w:eastAsia="Times New Roman" w:cs="Times New Roman"/>
          <w:szCs w:val="24"/>
        </w:rPr>
        <w:t xml:space="preserve">. </w:t>
      </w:r>
    </w:p>
    <w:p w14:paraId="7FA8A3F2" w14:textId="77777777" w:rsidR="000D256E" w:rsidRDefault="00A443A9">
      <w:pPr>
        <w:rPr>
          <w:rFonts w:eastAsia="Times New Roman" w:cs="Times New Roman"/>
          <w:szCs w:val="24"/>
        </w:rPr>
      </w:pPr>
      <w:r>
        <w:rPr>
          <w:rFonts w:eastAsia="Times New Roman" w:cs="Times New Roman"/>
          <w:szCs w:val="24"/>
        </w:rPr>
        <w:tab/>
        <w:t>Do oblasti trestů a jejich ukládání pak zasahují i vyhlášky, které více či méně konkretizují zákony. Zmiňme například vyhlášku č. 456/2009 Sb., o kontrole výkonu trestu domácího vězení</w:t>
      </w:r>
      <w:r>
        <w:rPr>
          <w:rFonts w:eastAsia="Times New Roman" w:cs="Times New Roman"/>
          <w:szCs w:val="24"/>
          <w:vertAlign w:val="superscript"/>
        </w:rPr>
        <w:footnoteReference w:id="17"/>
      </w:r>
      <w:r>
        <w:rPr>
          <w:rFonts w:eastAsia="Times New Roman" w:cs="Times New Roman"/>
          <w:szCs w:val="24"/>
        </w:rPr>
        <w:t xml:space="preserve"> nebo vyhláška č. 345/1999 Sb., kterou se vydává řád výkonu trestu odnětí svobod</w:t>
      </w:r>
      <w:r>
        <w:rPr>
          <w:rFonts w:eastAsia="Times New Roman" w:cs="Times New Roman"/>
          <w:szCs w:val="24"/>
          <w:vertAlign w:val="superscript"/>
        </w:rPr>
        <w:footnoteReference w:id="18"/>
      </w:r>
      <w:r>
        <w:rPr>
          <w:rFonts w:eastAsia="Times New Roman" w:cs="Times New Roman"/>
          <w:szCs w:val="24"/>
        </w:rPr>
        <w:t xml:space="preserve">. </w:t>
      </w:r>
    </w:p>
    <w:p w14:paraId="03A669BD" w14:textId="77777777" w:rsidR="000D256E" w:rsidRDefault="000D256E">
      <w:pPr>
        <w:rPr>
          <w:rFonts w:eastAsia="Times New Roman" w:cs="Times New Roman"/>
          <w:szCs w:val="24"/>
        </w:rPr>
      </w:pPr>
    </w:p>
    <w:p w14:paraId="22331DA7" w14:textId="77777777" w:rsidR="000D256E" w:rsidRDefault="00A443A9">
      <w:pPr>
        <w:rPr>
          <w:rFonts w:eastAsia="Times New Roman" w:cs="Times New Roman"/>
          <w:szCs w:val="24"/>
        </w:rPr>
      </w:pPr>
      <w:r>
        <w:br w:type="page"/>
      </w:r>
    </w:p>
    <w:p w14:paraId="1E0546AB" w14:textId="77777777" w:rsidR="000D256E" w:rsidRPr="009F7066" w:rsidRDefault="00A443A9" w:rsidP="009F7066">
      <w:pPr>
        <w:pStyle w:val="Nadpis1"/>
        <w:numPr>
          <w:ilvl w:val="0"/>
          <w:numId w:val="3"/>
        </w:numPr>
      </w:pPr>
      <w:bookmarkStart w:id="4" w:name="_Toc4654230"/>
      <w:r w:rsidRPr="009F7066">
        <w:lastRenderedPageBreak/>
        <w:t>Funkce a účel trestů</w:t>
      </w:r>
      <w:bookmarkEnd w:id="4"/>
    </w:p>
    <w:p w14:paraId="4B74CE09" w14:textId="77777777" w:rsidR="000D256E" w:rsidRDefault="00A443A9">
      <w:pPr>
        <w:rPr>
          <w:rFonts w:eastAsia="Times New Roman" w:cs="Times New Roman"/>
          <w:szCs w:val="24"/>
        </w:rPr>
      </w:pPr>
      <w:r>
        <w:rPr>
          <w:rFonts w:eastAsia="Times New Roman" w:cs="Times New Roman"/>
          <w:szCs w:val="24"/>
        </w:rPr>
        <w:tab/>
        <w:t xml:space="preserve">Následující část práce se zaměří na účely a funkce trestů a na koncepty nahlížení společnosti na trestání, přičemž bude zmíněna teorie jejich zkoumání. </w:t>
      </w:r>
    </w:p>
    <w:p w14:paraId="5B1106C9" w14:textId="77777777" w:rsidR="000D256E" w:rsidRPr="009F7066" w:rsidRDefault="00A443A9" w:rsidP="009F7066">
      <w:pPr>
        <w:pStyle w:val="Nadpis2"/>
        <w:numPr>
          <w:ilvl w:val="1"/>
          <w:numId w:val="3"/>
        </w:numPr>
      </w:pPr>
      <w:bookmarkStart w:id="5" w:name="_Toc4654231"/>
      <w:r w:rsidRPr="009F7066">
        <w:t>Penologie</w:t>
      </w:r>
      <w:bookmarkEnd w:id="5"/>
    </w:p>
    <w:p w14:paraId="373E2CDB" w14:textId="77777777" w:rsidR="000D256E" w:rsidRDefault="00A443A9">
      <w:pPr>
        <w:rPr>
          <w:rFonts w:eastAsia="Times New Roman" w:cs="Times New Roman"/>
          <w:szCs w:val="24"/>
        </w:rPr>
      </w:pPr>
      <w:r>
        <w:rPr>
          <w:rFonts w:eastAsia="Times New Roman" w:cs="Times New Roman"/>
          <w:szCs w:val="24"/>
        </w:rPr>
        <w:tab/>
        <w:t xml:space="preserve">Na světě téměř jistě není objektu, který by nebyl zkoumán některou vědní disciplínou. Jinak tomu není ani u trestů a trestání. Věda zvaná </w:t>
      </w:r>
      <w:r>
        <w:rPr>
          <w:rFonts w:eastAsia="Times New Roman" w:cs="Times New Roman"/>
          <w:i/>
          <w:szCs w:val="24"/>
        </w:rPr>
        <w:t>Penologie</w:t>
      </w:r>
      <w:r>
        <w:rPr>
          <w:rFonts w:eastAsia="Times New Roman" w:cs="Times New Roman"/>
          <w:szCs w:val="24"/>
        </w:rPr>
        <w:t xml:space="preserve"> se zabývá právě touto problematikou. Dívá se na trest a trestání z pohledu širšího, než je trest v právním světě. Zaměřuje se zejména na funkci a účelnost různých trestů a s pomocí analýzy historických poměrů a dalších věd (kriminologie, pedagogika, psychologie a další) hledá ideální metody zacházení s pachateli. Novodobější přístup této disciplíny se zaměřil spíše na individualitu osobností (pachatelů) než na hledání komplexních řešení obecně, jak tomu bylo do roku 1989</w:t>
      </w:r>
      <w:r>
        <w:rPr>
          <w:rFonts w:eastAsia="Times New Roman" w:cs="Times New Roman"/>
          <w:szCs w:val="24"/>
          <w:vertAlign w:val="superscript"/>
        </w:rPr>
        <w:footnoteReference w:id="19"/>
      </w:r>
      <w:r>
        <w:rPr>
          <w:rFonts w:eastAsia="Times New Roman" w:cs="Times New Roman"/>
          <w:szCs w:val="24"/>
        </w:rPr>
        <w:t xml:space="preserve">. Z dostupných zdrojů lze vyvodit, že penologie, ať je již brána jako věda </w:t>
      </w:r>
      <w:r w:rsidR="00351A07">
        <w:rPr>
          <w:rFonts w:eastAsia="Times New Roman" w:cs="Times New Roman"/>
          <w:szCs w:val="24"/>
        </w:rPr>
        <w:t>samostatně</w:t>
      </w:r>
      <w:r>
        <w:rPr>
          <w:rFonts w:eastAsia="Times New Roman" w:cs="Times New Roman"/>
          <w:szCs w:val="24"/>
        </w:rPr>
        <w:t xml:space="preserve"> či nikoliv, má nemalý vliv na legislativní úpravu státem uplatňovaných sankcí</w:t>
      </w:r>
      <w:r>
        <w:rPr>
          <w:rFonts w:eastAsia="Times New Roman" w:cs="Times New Roman"/>
          <w:szCs w:val="24"/>
          <w:vertAlign w:val="superscript"/>
        </w:rPr>
        <w:footnoteReference w:id="20"/>
      </w:r>
      <w:r>
        <w:rPr>
          <w:rFonts w:eastAsia="Times New Roman" w:cs="Times New Roman"/>
          <w:szCs w:val="24"/>
        </w:rPr>
        <w:t>.</w:t>
      </w:r>
      <w:r>
        <w:rPr>
          <w:rFonts w:eastAsia="Times New Roman" w:cs="Times New Roman"/>
          <w:szCs w:val="24"/>
        </w:rPr>
        <w:tab/>
      </w:r>
    </w:p>
    <w:p w14:paraId="674B8D3F" w14:textId="77777777" w:rsidR="000D256E" w:rsidRPr="009F7066" w:rsidRDefault="00A443A9" w:rsidP="009F7066">
      <w:pPr>
        <w:pStyle w:val="Nadpis2"/>
        <w:numPr>
          <w:ilvl w:val="1"/>
          <w:numId w:val="3"/>
        </w:numPr>
      </w:pPr>
      <w:bookmarkStart w:id="6" w:name="_Toc4654232"/>
      <w:r w:rsidRPr="009F7066">
        <w:t>Účel trestů</w:t>
      </w:r>
      <w:bookmarkEnd w:id="6"/>
    </w:p>
    <w:p w14:paraId="587692DC" w14:textId="77777777" w:rsidR="000D256E" w:rsidRDefault="00A443A9">
      <w:pPr>
        <w:rPr>
          <w:rFonts w:eastAsia="Times New Roman" w:cs="Times New Roman"/>
          <w:szCs w:val="24"/>
        </w:rPr>
      </w:pPr>
      <w:r>
        <w:rPr>
          <w:rFonts w:eastAsia="Times New Roman" w:cs="Times New Roman"/>
          <w:szCs w:val="24"/>
        </w:rPr>
        <w:tab/>
        <w:t>V různých dobách společenské historie lze spatřovat proměny vnímání účelu trestů. Tedy toho, co má trest symbolizovat ve vztahu k trestané osob</w:t>
      </w:r>
      <w:r w:rsidR="00351A07">
        <w:rPr>
          <w:rFonts w:eastAsia="Times New Roman" w:cs="Times New Roman"/>
          <w:szCs w:val="24"/>
        </w:rPr>
        <w:t>ě</w:t>
      </w:r>
      <w:r>
        <w:rPr>
          <w:rFonts w:eastAsia="Times New Roman" w:cs="Times New Roman"/>
          <w:szCs w:val="24"/>
        </w:rPr>
        <w:t xml:space="preserve"> a samotné společnosti. Postupem času se vykrystalizovaly tři základní teoretické koncepty. </w:t>
      </w:r>
    </w:p>
    <w:p w14:paraId="57ECEE1E" w14:textId="77777777" w:rsidR="000D256E" w:rsidRDefault="00A443A9">
      <w:pPr>
        <w:rPr>
          <w:rFonts w:eastAsia="Times New Roman" w:cs="Times New Roman"/>
          <w:szCs w:val="24"/>
        </w:rPr>
      </w:pPr>
      <w:r>
        <w:rPr>
          <w:rFonts w:eastAsia="Times New Roman" w:cs="Times New Roman"/>
          <w:szCs w:val="24"/>
        </w:rPr>
        <w:tab/>
      </w:r>
    </w:p>
    <w:p w14:paraId="3777D9D4" w14:textId="77777777" w:rsidR="000D256E" w:rsidRDefault="00A443A9">
      <w:pPr>
        <w:ind w:firstLine="720"/>
        <w:rPr>
          <w:rFonts w:eastAsia="Times New Roman" w:cs="Times New Roman"/>
          <w:szCs w:val="24"/>
        </w:rPr>
      </w:pPr>
      <w:r>
        <w:rPr>
          <w:rFonts w:eastAsia="Times New Roman" w:cs="Times New Roman"/>
          <w:szCs w:val="24"/>
        </w:rPr>
        <w:t xml:space="preserve">Historicky prvním konceptem, který lze v dějinách spatřovat je </w:t>
      </w:r>
      <w:r>
        <w:rPr>
          <w:rFonts w:eastAsia="Times New Roman" w:cs="Times New Roman"/>
          <w:b/>
          <w:szCs w:val="24"/>
        </w:rPr>
        <w:t>absolutní teorie</w:t>
      </w:r>
      <w:r>
        <w:rPr>
          <w:rFonts w:eastAsia="Times New Roman" w:cs="Times New Roman"/>
          <w:szCs w:val="24"/>
        </w:rPr>
        <w:t xml:space="preserve"> trestu. Je typická pro její jednoduchost a přímost. Lze ho formulovat i na jedné z nejstarších právních vět na světě: “</w:t>
      </w:r>
      <w:r>
        <w:rPr>
          <w:rFonts w:eastAsia="Times New Roman" w:cs="Times New Roman"/>
          <w:i/>
          <w:szCs w:val="24"/>
        </w:rPr>
        <w:t>oko za oko, zub za zub</w:t>
      </w:r>
      <w:r>
        <w:rPr>
          <w:rFonts w:eastAsia="Times New Roman" w:cs="Times New Roman"/>
          <w:szCs w:val="24"/>
        </w:rPr>
        <w:t>”</w:t>
      </w:r>
      <w:r>
        <w:rPr>
          <w:rFonts w:eastAsia="Times New Roman" w:cs="Times New Roman"/>
          <w:szCs w:val="24"/>
          <w:vertAlign w:val="superscript"/>
        </w:rPr>
        <w:footnoteReference w:id="21"/>
      </w:r>
      <w:r>
        <w:rPr>
          <w:rFonts w:eastAsia="Times New Roman" w:cs="Times New Roman"/>
          <w:szCs w:val="24"/>
        </w:rPr>
        <w:t xml:space="preserve">. Pro tuto teorii se užívá i označení </w:t>
      </w:r>
      <w:proofErr w:type="spellStart"/>
      <w:r>
        <w:rPr>
          <w:rFonts w:eastAsia="Times New Roman" w:cs="Times New Roman"/>
          <w:i/>
          <w:szCs w:val="24"/>
        </w:rPr>
        <w:t>taliační</w:t>
      </w:r>
      <w:proofErr w:type="spellEnd"/>
      <w:r>
        <w:rPr>
          <w:rFonts w:eastAsia="Times New Roman" w:cs="Times New Roman"/>
          <w:szCs w:val="24"/>
        </w:rPr>
        <w:t xml:space="preserve"> teorie (z lat. ius </w:t>
      </w:r>
      <w:proofErr w:type="spellStart"/>
      <w:r>
        <w:rPr>
          <w:rFonts w:eastAsia="Times New Roman" w:cs="Times New Roman"/>
          <w:szCs w:val="24"/>
        </w:rPr>
        <w:t>talionis</w:t>
      </w:r>
      <w:proofErr w:type="spellEnd"/>
      <w:r>
        <w:rPr>
          <w:rFonts w:eastAsia="Times New Roman" w:cs="Times New Roman"/>
          <w:szCs w:val="24"/>
        </w:rPr>
        <w:t xml:space="preserve"> – právo msty). Šlo o trestání za účelem pomsty. V období, které se řadí právě k této teorii, nemá příliš smysl hledat výraznější a hlubší účelovost trestů. Zde se trestá jen z toho důvodu, že někdo porušil pravidlo. Smysl trestu a trestání tohoto konceptu </w:t>
      </w:r>
      <w:r>
        <w:rPr>
          <w:rFonts w:eastAsia="Times New Roman" w:cs="Times New Roman"/>
          <w:szCs w:val="24"/>
        </w:rPr>
        <w:lastRenderedPageBreak/>
        <w:t xml:space="preserve">lze také vyjádřit větou: </w:t>
      </w:r>
      <w:r>
        <w:rPr>
          <w:rFonts w:eastAsia="Times New Roman" w:cs="Times New Roman"/>
          <w:i/>
          <w:szCs w:val="24"/>
        </w:rPr>
        <w:t>trestá se, protože bylo spácháno zlo.</w:t>
      </w:r>
      <w:r>
        <w:rPr>
          <w:rFonts w:eastAsia="Times New Roman" w:cs="Times New Roman"/>
          <w:szCs w:val="24"/>
        </w:rPr>
        <w:t xml:space="preserve"> Je to tedy jakýsi přirozený důsledek nepatřičného chování, kterého si je pachatel vědom.</w:t>
      </w:r>
    </w:p>
    <w:p w14:paraId="0BEC6732" w14:textId="77777777" w:rsidR="000D256E" w:rsidRDefault="00A443A9">
      <w:pPr>
        <w:ind w:firstLine="720"/>
        <w:rPr>
          <w:rFonts w:eastAsia="Times New Roman" w:cs="Times New Roman"/>
          <w:i/>
          <w:szCs w:val="24"/>
        </w:rPr>
      </w:pPr>
      <w:r>
        <w:rPr>
          <w:rFonts w:eastAsia="Times New Roman" w:cs="Times New Roman"/>
          <w:szCs w:val="24"/>
        </w:rPr>
        <w:t xml:space="preserve"> Dle zastánců této teorie má být </w:t>
      </w:r>
      <w:r w:rsidR="00351A07">
        <w:rPr>
          <w:rFonts w:eastAsia="Times New Roman" w:cs="Times New Roman"/>
          <w:szCs w:val="24"/>
        </w:rPr>
        <w:t>hledána</w:t>
      </w:r>
      <w:r>
        <w:rPr>
          <w:rFonts w:eastAsia="Times New Roman" w:cs="Times New Roman"/>
          <w:szCs w:val="24"/>
        </w:rPr>
        <w:t xml:space="preserve"> přímá úměra mezi spáchaným činem a vykonaným trestem. Tuto úměru zmínil i </w:t>
      </w:r>
      <w:r w:rsidR="00351A07">
        <w:rPr>
          <w:rFonts w:eastAsia="Times New Roman" w:cs="Times New Roman"/>
          <w:szCs w:val="24"/>
        </w:rPr>
        <w:t>Immanuel</w:t>
      </w:r>
      <w:r>
        <w:rPr>
          <w:rFonts w:eastAsia="Times New Roman" w:cs="Times New Roman"/>
          <w:szCs w:val="24"/>
        </w:rPr>
        <w:t xml:space="preserve"> Kant jako jeden z představitelů absolutní teorie (“</w:t>
      </w:r>
      <w:r>
        <w:rPr>
          <w:rFonts w:eastAsia="Times New Roman" w:cs="Times New Roman"/>
          <w:i/>
          <w:szCs w:val="24"/>
        </w:rPr>
        <w:t>je třeba oplatit stejné stejným”</w:t>
      </w:r>
      <w:r>
        <w:rPr>
          <w:rFonts w:eastAsia="Times New Roman" w:cs="Times New Roman"/>
          <w:szCs w:val="24"/>
        </w:rPr>
        <w:t>). Proto jsou zde typické tresty tělesné, hrdelní a jinak trýznivé. Krom odplaty byl ještě zmiňován účel nápravy. Ovšem ne ve smyslu nápravy pachatele. Jde zde o nápravu společnosti, kter</w:t>
      </w:r>
      <w:r w:rsidR="00351A07">
        <w:rPr>
          <w:rFonts w:eastAsia="Times New Roman" w:cs="Times New Roman"/>
          <w:szCs w:val="24"/>
        </w:rPr>
        <w:t>á</w:t>
      </w:r>
      <w:r>
        <w:rPr>
          <w:rFonts w:eastAsia="Times New Roman" w:cs="Times New Roman"/>
          <w:szCs w:val="24"/>
        </w:rPr>
        <w:t xml:space="preserve"> byl</w:t>
      </w:r>
      <w:r w:rsidR="00351A07">
        <w:rPr>
          <w:rFonts w:eastAsia="Times New Roman" w:cs="Times New Roman"/>
          <w:szCs w:val="24"/>
        </w:rPr>
        <w:t>a</w:t>
      </w:r>
      <w:r>
        <w:rPr>
          <w:rFonts w:eastAsia="Times New Roman" w:cs="Times New Roman"/>
          <w:szCs w:val="24"/>
        </w:rPr>
        <w:t xml:space="preserve"> činem přímo či nepřímo poškozena</w:t>
      </w:r>
      <w:r>
        <w:rPr>
          <w:rFonts w:eastAsia="Times New Roman" w:cs="Times New Roman"/>
          <w:szCs w:val="24"/>
          <w:vertAlign w:val="superscript"/>
        </w:rPr>
        <w:footnoteReference w:id="22"/>
      </w:r>
      <w:r>
        <w:rPr>
          <w:rFonts w:eastAsia="Times New Roman" w:cs="Times New Roman"/>
          <w:szCs w:val="24"/>
        </w:rPr>
        <w:t xml:space="preserve">. Tuto nápravu zastával další představitel absolutní teorie G. W. F. </w:t>
      </w:r>
      <w:proofErr w:type="spellStart"/>
      <w:r>
        <w:rPr>
          <w:rFonts w:eastAsia="Times New Roman" w:cs="Times New Roman"/>
          <w:szCs w:val="24"/>
        </w:rPr>
        <w:t>Hegel</w:t>
      </w:r>
      <w:proofErr w:type="spellEnd"/>
      <w:r>
        <w:rPr>
          <w:rFonts w:eastAsia="Times New Roman" w:cs="Times New Roman"/>
          <w:szCs w:val="24"/>
        </w:rPr>
        <w:t xml:space="preserve">, který hovoří o </w:t>
      </w:r>
      <w:r>
        <w:rPr>
          <w:rFonts w:eastAsia="Times New Roman" w:cs="Times New Roman"/>
          <w:i/>
          <w:szCs w:val="24"/>
        </w:rPr>
        <w:t xml:space="preserve">nápravě </w:t>
      </w:r>
      <w:r>
        <w:rPr>
          <w:rFonts w:eastAsia="Times New Roman" w:cs="Times New Roman"/>
          <w:szCs w:val="24"/>
        </w:rPr>
        <w:t xml:space="preserve">či </w:t>
      </w:r>
      <w:r>
        <w:rPr>
          <w:rFonts w:eastAsia="Times New Roman" w:cs="Times New Roman"/>
          <w:i/>
          <w:szCs w:val="24"/>
        </w:rPr>
        <w:t>obnově práva</w:t>
      </w:r>
      <w:r>
        <w:rPr>
          <w:rFonts w:eastAsia="Times New Roman" w:cs="Times New Roman"/>
          <w:i/>
          <w:szCs w:val="24"/>
          <w:vertAlign w:val="superscript"/>
        </w:rPr>
        <w:footnoteReference w:id="23"/>
      </w:r>
      <w:r>
        <w:rPr>
          <w:rFonts w:eastAsia="Times New Roman" w:cs="Times New Roman"/>
          <w:i/>
          <w:szCs w:val="24"/>
        </w:rPr>
        <w:t xml:space="preserve">. </w:t>
      </w:r>
    </w:p>
    <w:p w14:paraId="073FA017" w14:textId="77777777" w:rsidR="000D256E" w:rsidRDefault="00A443A9">
      <w:pPr>
        <w:rPr>
          <w:rFonts w:eastAsia="Times New Roman" w:cs="Times New Roman"/>
          <w:szCs w:val="24"/>
        </w:rPr>
      </w:pPr>
      <w:r>
        <w:rPr>
          <w:rFonts w:eastAsia="Times New Roman" w:cs="Times New Roman"/>
          <w:szCs w:val="24"/>
        </w:rPr>
        <w:tab/>
        <w:t>Absolutní teorie doprovází v podstatě celé období středověku. Ač v tomto historickém období lze nalézt odpůrce, kteří hledají jiné cesty trestání, k prolomení tohoto konceptu dochází znatelně až v době 18. století. Nástupem dalších konceptů však absolutní teorie nemizí úplně. Buď se modifikovaná stává součástí dalších nebo je udržována v povědomí společnosti jejími zastánci.</w:t>
      </w:r>
    </w:p>
    <w:p w14:paraId="2EED4B4D" w14:textId="77777777" w:rsidR="000D256E" w:rsidRDefault="00A443A9">
      <w:pPr>
        <w:rPr>
          <w:rFonts w:eastAsia="Times New Roman" w:cs="Times New Roman"/>
          <w:szCs w:val="24"/>
        </w:rPr>
      </w:pPr>
      <w:r>
        <w:rPr>
          <w:rFonts w:eastAsia="Times New Roman" w:cs="Times New Roman"/>
          <w:szCs w:val="24"/>
        </w:rPr>
        <w:tab/>
      </w:r>
    </w:p>
    <w:p w14:paraId="606EA49C" w14:textId="77777777" w:rsidR="000D256E" w:rsidRDefault="00A443A9">
      <w:pPr>
        <w:rPr>
          <w:rFonts w:eastAsia="Times New Roman" w:cs="Times New Roman"/>
          <w:szCs w:val="24"/>
        </w:rPr>
      </w:pPr>
      <w:r>
        <w:rPr>
          <w:rFonts w:eastAsia="Times New Roman" w:cs="Times New Roman"/>
          <w:szCs w:val="24"/>
        </w:rPr>
        <w:tab/>
        <w:t xml:space="preserve">Absolutní teorii trestání pak oponuje </w:t>
      </w:r>
      <w:r>
        <w:rPr>
          <w:rFonts w:eastAsia="Times New Roman" w:cs="Times New Roman"/>
          <w:b/>
          <w:szCs w:val="24"/>
        </w:rPr>
        <w:t>relativní koncept</w:t>
      </w:r>
      <w:r>
        <w:rPr>
          <w:rFonts w:eastAsia="Times New Roman" w:cs="Times New Roman"/>
          <w:szCs w:val="24"/>
        </w:rPr>
        <w:t xml:space="preserve"> trestů. Je důsledkem filozofických úvah, které vyvrcholily v 18. století. Hlavním účelem trestání již není pomsta, ale spíš ochrana společnosti. Jde bezpochyby o reakci společnosti na nepřiměřenost dosud uplatňovaných tělesných trestů. Do popředí se dostává zejména pojem </w:t>
      </w:r>
      <w:r>
        <w:rPr>
          <w:rFonts w:eastAsia="Times New Roman" w:cs="Times New Roman"/>
          <w:i/>
          <w:szCs w:val="24"/>
        </w:rPr>
        <w:t xml:space="preserve">prevence, </w:t>
      </w:r>
      <w:r>
        <w:rPr>
          <w:rFonts w:eastAsia="Times New Roman" w:cs="Times New Roman"/>
          <w:szCs w:val="24"/>
        </w:rPr>
        <w:t xml:space="preserve">jakožto výraz ochrany před pácháním trestného činu. Pokud se v absolutní teorii trestu hovořilo o trestání, jakožto důsledek páchaného zla, teorii relativní pak nejlépe vykreslí věta: </w:t>
      </w:r>
      <w:r>
        <w:rPr>
          <w:rFonts w:eastAsia="Times New Roman" w:cs="Times New Roman"/>
          <w:i/>
          <w:szCs w:val="24"/>
        </w:rPr>
        <w:t xml:space="preserve">trestá se, aby nebylo zlo pácháno. </w:t>
      </w:r>
      <w:r>
        <w:rPr>
          <w:rFonts w:eastAsia="Times New Roman" w:cs="Times New Roman"/>
          <w:szCs w:val="24"/>
        </w:rPr>
        <w:t>Účelem trestu se tak stává vyvolat psychický nátlak na potenciální pachatele, který je má od spáchání trestu odradit. Samotné vykonání trestu pak působí hlavně jako utvrzení společnosti, že pohrůžka trestu je myšlena vážně.</w:t>
      </w:r>
    </w:p>
    <w:p w14:paraId="0FADD422" w14:textId="77777777" w:rsidR="000D256E" w:rsidRDefault="00A443A9">
      <w:pPr>
        <w:rPr>
          <w:rFonts w:eastAsia="Times New Roman" w:cs="Times New Roman"/>
          <w:szCs w:val="24"/>
        </w:rPr>
      </w:pPr>
      <w:r>
        <w:rPr>
          <w:rFonts w:eastAsia="Times New Roman" w:cs="Times New Roman"/>
          <w:szCs w:val="24"/>
        </w:rPr>
        <w:tab/>
        <w:t>Představitel tohoto konceptu, P. J. Anselm von Feuerbach, hovoří o generální a speciální prevenc</w:t>
      </w:r>
      <w:r w:rsidR="00351A07">
        <w:rPr>
          <w:rFonts w:eastAsia="Times New Roman" w:cs="Times New Roman"/>
          <w:szCs w:val="24"/>
        </w:rPr>
        <w:t>i</w:t>
      </w:r>
      <w:r>
        <w:rPr>
          <w:rFonts w:eastAsia="Times New Roman" w:cs="Times New Roman"/>
          <w:szCs w:val="24"/>
        </w:rPr>
        <w:t xml:space="preserve"> trestů. Přičemž za generální prevenci považuje právě všeobecně mířené odstrašení od páchání trestného činu. Speciální pak plnila výše zmíněný efekt. Působila represivně vůči pachateli a podpořila generální prevenci</w:t>
      </w:r>
      <w:r>
        <w:rPr>
          <w:rFonts w:eastAsia="Times New Roman" w:cs="Times New Roman"/>
          <w:szCs w:val="24"/>
          <w:vertAlign w:val="superscript"/>
        </w:rPr>
        <w:footnoteReference w:id="24"/>
      </w:r>
      <w:r>
        <w:rPr>
          <w:rFonts w:eastAsia="Times New Roman" w:cs="Times New Roman"/>
          <w:szCs w:val="24"/>
        </w:rPr>
        <w:t xml:space="preserve">. </w:t>
      </w:r>
    </w:p>
    <w:p w14:paraId="1AAFDF91" w14:textId="77777777" w:rsidR="000D256E" w:rsidRDefault="00A443A9">
      <w:pPr>
        <w:rPr>
          <w:rFonts w:eastAsia="Times New Roman" w:cs="Times New Roman"/>
          <w:szCs w:val="24"/>
        </w:rPr>
      </w:pPr>
      <w:r>
        <w:rPr>
          <w:rFonts w:eastAsia="Times New Roman" w:cs="Times New Roman"/>
          <w:szCs w:val="24"/>
        </w:rPr>
        <w:lastRenderedPageBreak/>
        <w:tab/>
        <w:t xml:space="preserve">Relativní, nebo též </w:t>
      </w:r>
      <w:r>
        <w:rPr>
          <w:rFonts w:eastAsia="Times New Roman" w:cs="Times New Roman"/>
          <w:i/>
          <w:szCs w:val="24"/>
        </w:rPr>
        <w:t>utilitární</w:t>
      </w:r>
      <w:r>
        <w:rPr>
          <w:rFonts w:eastAsia="Times New Roman" w:cs="Times New Roman"/>
          <w:szCs w:val="24"/>
        </w:rPr>
        <w:t xml:space="preserve">, teorie je specifická také individuálním přístupem k pachateli. Další osobnost, zastávající tento koncept, Franz von </w:t>
      </w:r>
      <w:proofErr w:type="spellStart"/>
      <w:r>
        <w:rPr>
          <w:rFonts w:eastAsia="Times New Roman" w:cs="Times New Roman"/>
          <w:szCs w:val="24"/>
        </w:rPr>
        <w:t>Liszt</w:t>
      </w:r>
      <w:proofErr w:type="spellEnd"/>
      <w:r>
        <w:rPr>
          <w:rFonts w:eastAsia="Times New Roman" w:cs="Times New Roman"/>
          <w:szCs w:val="24"/>
        </w:rPr>
        <w:t xml:space="preserve"> (rakouský právník) rozlišuje pachatele do tří základních skupin, na které pak prevence různě působí. </w:t>
      </w:r>
      <w:r>
        <w:rPr>
          <w:rFonts w:eastAsia="Times New Roman" w:cs="Times New Roman"/>
          <w:i/>
          <w:szCs w:val="24"/>
        </w:rPr>
        <w:t xml:space="preserve">Náhodní </w:t>
      </w:r>
      <w:r>
        <w:rPr>
          <w:rFonts w:eastAsia="Times New Roman" w:cs="Times New Roman"/>
          <w:szCs w:val="24"/>
        </w:rPr>
        <w:t xml:space="preserve">pachatelé jsou od páchání trestného činu odrazování právě preventivně hrozbou trestu. </w:t>
      </w:r>
      <w:r>
        <w:rPr>
          <w:rFonts w:eastAsia="Times New Roman" w:cs="Times New Roman"/>
          <w:i/>
          <w:szCs w:val="24"/>
        </w:rPr>
        <w:t>Napravitelní</w:t>
      </w:r>
      <w:r>
        <w:rPr>
          <w:rFonts w:eastAsia="Times New Roman" w:cs="Times New Roman"/>
          <w:szCs w:val="24"/>
        </w:rPr>
        <w:t xml:space="preserve"> pachatelé jsou pak trestem napraveni, aby dále již nepáchal</w:t>
      </w:r>
      <w:r w:rsidR="00351A07">
        <w:rPr>
          <w:rFonts w:eastAsia="Times New Roman" w:cs="Times New Roman"/>
          <w:szCs w:val="24"/>
        </w:rPr>
        <w:t>i</w:t>
      </w:r>
      <w:r>
        <w:rPr>
          <w:rFonts w:eastAsia="Times New Roman" w:cs="Times New Roman"/>
          <w:szCs w:val="24"/>
        </w:rPr>
        <w:t xml:space="preserve"> trestné činy. U </w:t>
      </w:r>
      <w:r>
        <w:rPr>
          <w:rFonts w:eastAsia="Times New Roman" w:cs="Times New Roman"/>
          <w:i/>
          <w:szCs w:val="24"/>
        </w:rPr>
        <w:t xml:space="preserve">nenapravitelných </w:t>
      </w:r>
      <w:r>
        <w:rPr>
          <w:rFonts w:eastAsia="Times New Roman" w:cs="Times New Roman"/>
          <w:szCs w:val="24"/>
        </w:rPr>
        <w:t>pachatelů pak působí trest jako izolace, opět s cílem zamezit páchání další trestné činnosti. Jan Lata, ve své publikaci pak ještě doplňuje tuto trojici o účel restituční, tedy jakési odškodnění poškozeného</w:t>
      </w:r>
      <w:r>
        <w:rPr>
          <w:rFonts w:eastAsia="Times New Roman" w:cs="Times New Roman"/>
          <w:szCs w:val="24"/>
          <w:vertAlign w:val="superscript"/>
        </w:rPr>
        <w:footnoteReference w:id="25"/>
      </w:r>
      <w:r>
        <w:rPr>
          <w:rFonts w:eastAsia="Times New Roman" w:cs="Times New Roman"/>
          <w:szCs w:val="24"/>
        </w:rPr>
        <w:t>.</w:t>
      </w:r>
    </w:p>
    <w:p w14:paraId="68206E87" w14:textId="77777777" w:rsidR="000D256E" w:rsidRDefault="000D256E">
      <w:pPr>
        <w:rPr>
          <w:rFonts w:eastAsia="Times New Roman" w:cs="Times New Roman"/>
          <w:szCs w:val="24"/>
        </w:rPr>
      </w:pPr>
    </w:p>
    <w:p w14:paraId="3F3D1B5E" w14:textId="77777777" w:rsidR="000D256E" w:rsidRDefault="00A443A9">
      <w:pPr>
        <w:rPr>
          <w:rFonts w:eastAsia="Times New Roman" w:cs="Times New Roman"/>
          <w:szCs w:val="24"/>
        </w:rPr>
      </w:pPr>
      <w:r>
        <w:rPr>
          <w:rFonts w:eastAsia="Times New Roman" w:cs="Times New Roman"/>
          <w:szCs w:val="24"/>
        </w:rPr>
        <w:tab/>
        <w:t>Oba popsané koncepty v sobě skrývají jisté výhody a nevýhody. Podobně jako je většina krajních teorií příliš radikálních či jinak pro demokratickou společnost nevyhovujících, i absolutní a relativní koncepty jsou samy o sobě v některém z pohledů citelně nesprávné. Utilitární koncept, stojící na principu trestu, jakožto nutného prostředku k prevenci, ve své podstatě neuznává pojem zaslouženého trestu. Bere trest jako nutné zlo k odvrácení zla většího. Tím, podle některých teoretiků</w:t>
      </w:r>
      <w:r>
        <w:rPr>
          <w:rFonts w:eastAsia="Times New Roman" w:cs="Times New Roman"/>
          <w:szCs w:val="24"/>
          <w:vertAlign w:val="superscript"/>
        </w:rPr>
        <w:footnoteReference w:id="26"/>
      </w:r>
      <w:r>
        <w:rPr>
          <w:rFonts w:eastAsia="Times New Roman" w:cs="Times New Roman"/>
          <w:szCs w:val="24"/>
        </w:rPr>
        <w:t>, ztrácí trest zásadní vlastnost trestu spravedlivého a zaslouženého, čímž pak staví do stejné roviny například výkon trestu smrti na odsouzeném vrahovi a smrt vojáka v boji. Obě smrti jsou myšleny jako smrt pro vyšší dobro. U jednoho, aby již nebylo pácháno další zlo a u druhého v rámci obrany vlasti</w:t>
      </w:r>
      <w:r>
        <w:rPr>
          <w:rFonts w:eastAsia="Times New Roman" w:cs="Times New Roman"/>
          <w:szCs w:val="24"/>
          <w:vertAlign w:val="superscript"/>
        </w:rPr>
        <w:footnoteReference w:id="27"/>
      </w:r>
      <w:r>
        <w:rPr>
          <w:rFonts w:eastAsia="Times New Roman" w:cs="Times New Roman"/>
          <w:szCs w:val="24"/>
        </w:rPr>
        <w:t xml:space="preserve">. </w:t>
      </w:r>
    </w:p>
    <w:p w14:paraId="264FB553" w14:textId="77777777" w:rsidR="000D256E" w:rsidRDefault="00A443A9">
      <w:pPr>
        <w:ind w:firstLine="720"/>
        <w:rPr>
          <w:rFonts w:eastAsia="Times New Roman" w:cs="Times New Roman"/>
          <w:szCs w:val="24"/>
        </w:rPr>
      </w:pPr>
      <w:r>
        <w:rPr>
          <w:rFonts w:eastAsia="Times New Roman" w:cs="Times New Roman"/>
          <w:szCs w:val="24"/>
        </w:rPr>
        <w:t xml:space="preserve">Retributivní (absolutní) koncept zase poukazuje na nutnost retributivního, tedy odplatného prvku. Svoji roli zde tak hraje již výše zmíněný </w:t>
      </w:r>
      <w:r>
        <w:rPr>
          <w:rFonts w:eastAsia="Times New Roman" w:cs="Times New Roman"/>
          <w:i/>
          <w:szCs w:val="24"/>
        </w:rPr>
        <w:t xml:space="preserve">lex </w:t>
      </w:r>
      <w:proofErr w:type="spellStart"/>
      <w:r>
        <w:rPr>
          <w:rFonts w:eastAsia="Times New Roman" w:cs="Times New Roman"/>
          <w:i/>
          <w:szCs w:val="24"/>
        </w:rPr>
        <w:t>talionis</w:t>
      </w:r>
      <w:proofErr w:type="spellEnd"/>
      <w:r>
        <w:rPr>
          <w:rFonts w:eastAsia="Times New Roman" w:cs="Times New Roman"/>
          <w:i/>
          <w:szCs w:val="24"/>
        </w:rPr>
        <w:t xml:space="preserve">. </w:t>
      </w:r>
      <w:r>
        <w:rPr>
          <w:rFonts w:eastAsia="Times New Roman" w:cs="Times New Roman"/>
          <w:szCs w:val="24"/>
        </w:rPr>
        <w:t>I v této myšlence však můžeme najít nedostatky. Dříve (a v některých státech i dnes) byl za vraždu ukládán trest smrti, jakožto stejnou měrou uplatněný trest, odpovídají</w:t>
      </w:r>
      <w:r w:rsidR="00351A07">
        <w:rPr>
          <w:rFonts w:eastAsia="Times New Roman" w:cs="Times New Roman"/>
          <w:szCs w:val="24"/>
        </w:rPr>
        <w:t>cí</w:t>
      </w:r>
      <w:r>
        <w:rPr>
          <w:rFonts w:eastAsia="Times New Roman" w:cs="Times New Roman"/>
          <w:szCs w:val="24"/>
        </w:rPr>
        <w:t xml:space="preserve"> svojí intenzitou spáchanému přestupku. Těžko však lze v tomto poměřování zohlednit stejný trest pro vraha vícenásobného. Stejně tak se lze dohadovat, jaký trest je v tomto kontextu ideální pro dealera drog či lupič</w:t>
      </w:r>
      <w:r w:rsidR="00351A07">
        <w:rPr>
          <w:rFonts w:eastAsia="Times New Roman" w:cs="Times New Roman"/>
          <w:szCs w:val="24"/>
        </w:rPr>
        <w:t>e</w:t>
      </w:r>
      <w:r>
        <w:rPr>
          <w:rFonts w:eastAsia="Times New Roman" w:cs="Times New Roman"/>
          <w:szCs w:val="24"/>
        </w:rPr>
        <w:t>. S přihlédnutím k vývoji společnosti a jejím hodnotám tak je už jen dodatkem, že tělesné tresty a trest nejvyšší jsou více méně nepřípustné a čistý absolutní koncept již proto nemůže stát sám o sobě.</w:t>
      </w:r>
    </w:p>
    <w:p w14:paraId="5AEBF244" w14:textId="77777777" w:rsidR="000D256E" w:rsidRDefault="000D256E">
      <w:pPr>
        <w:ind w:firstLine="720"/>
        <w:rPr>
          <w:rFonts w:eastAsia="Times New Roman" w:cs="Times New Roman"/>
          <w:szCs w:val="24"/>
        </w:rPr>
      </w:pPr>
    </w:p>
    <w:p w14:paraId="28B9EEA0" w14:textId="77777777" w:rsidR="000D256E" w:rsidRDefault="00A443A9">
      <w:pPr>
        <w:ind w:firstLine="720"/>
        <w:rPr>
          <w:rFonts w:eastAsia="Times New Roman" w:cs="Times New Roman"/>
          <w:szCs w:val="24"/>
        </w:rPr>
      </w:pPr>
      <w:r>
        <w:rPr>
          <w:rFonts w:eastAsia="Times New Roman" w:cs="Times New Roman"/>
          <w:szCs w:val="24"/>
        </w:rPr>
        <w:t xml:space="preserve">Výše zmíněné nedostatky (a řada dalších) obou konceptů tak svým způsobem vyústily v koncept </w:t>
      </w:r>
      <w:r>
        <w:rPr>
          <w:rFonts w:eastAsia="Times New Roman" w:cs="Times New Roman"/>
          <w:b/>
          <w:szCs w:val="24"/>
        </w:rPr>
        <w:t xml:space="preserve">smíšený. </w:t>
      </w:r>
      <w:r>
        <w:rPr>
          <w:rFonts w:eastAsia="Times New Roman" w:cs="Times New Roman"/>
          <w:szCs w:val="24"/>
        </w:rPr>
        <w:t xml:space="preserve">Tyto teorie jsou tak charakteristické svými prvky z obou </w:t>
      </w:r>
      <w:r>
        <w:rPr>
          <w:rFonts w:eastAsia="Times New Roman" w:cs="Times New Roman"/>
          <w:szCs w:val="24"/>
        </w:rPr>
        <w:lastRenderedPageBreak/>
        <w:t>předešlých konceptů. Kombinují prvek absolutní (zejména trest jako následek trestného činu, odplatu apod.) a prvek utilitárního konceptu (prevence, napravení, izolace). Smíšený koncept tak lze popsat na ustanovení §46 Německého zákoníku</w:t>
      </w:r>
      <w:r>
        <w:rPr>
          <w:rFonts w:eastAsia="Times New Roman" w:cs="Times New Roman"/>
          <w:szCs w:val="24"/>
          <w:vertAlign w:val="superscript"/>
        </w:rPr>
        <w:footnoteReference w:id="28"/>
      </w:r>
      <w:r>
        <w:rPr>
          <w:rFonts w:eastAsia="Times New Roman" w:cs="Times New Roman"/>
          <w:szCs w:val="24"/>
        </w:rPr>
        <w:t xml:space="preserve">. </w:t>
      </w:r>
      <w:r>
        <w:rPr>
          <w:rFonts w:eastAsia="Times New Roman" w:cs="Times New Roman"/>
          <w:i/>
          <w:szCs w:val="24"/>
        </w:rPr>
        <w:t xml:space="preserve">Základem pro výměru trestu je pachatelova vina. </w:t>
      </w:r>
      <w:r>
        <w:rPr>
          <w:rFonts w:eastAsia="Times New Roman" w:cs="Times New Roman"/>
          <w:szCs w:val="24"/>
        </w:rPr>
        <w:t xml:space="preserve">(vliv retributivního konceptu) </w:t>
      </w:r>
      <w:r>
        <w:rPr>
          <w:rFonts w:eastAsia="Times New Roman" w:cs="Times New Roman"/>
          <w:i/>
          <w:szCs w:val="24"/>
        </w:rPr>
        <w:t xml:space="preserve">Přihlíží se k účinkům na pachatelův budoucí život ve společnosti, které se od trestu očekávají. </w:t>
      </w:r>
      <w:r>
        <w:rPr>
          <w:rFonts w:eastAsia="Times New Roman" w:cs="Times New Roman"/>
          <w:szCs w:val="24"/>
        </w:rPr>
        <w:t>(prvek utilitární teorie)</w:t>
      </w:r>
      <w:r>
        <w:rPr>
          <w:rFonts w:eastAsia="Times New Roman" w:cs="Times New Roman"/>
          <w:szCs w:val="24"/>
          <w:vertAlign w:val="superscript"/>
        </w:rPr>
        <w:footnoteReference w:id="29"/>
      </w:r>
      <w:r>
        <w:rPr>
          <w:rFonts w:eastAsia="Times New Roman" w:cs="Times New Roman"/>
          <w:szCs w:val="24"/>
        </w:rPr>
        <w:t xml:space="preserve">. </w:t>
      </w:r>
    </w:p>
    <w:p w14:paraId="00043464" w14:textId="77777777" w:rsidR="000D256E" w:rsidRDefault="00A443A9">
      <w:pPr>
        <w:ind w:firstLine="720"/>
        <w:rPr>
          <w:rFonts w:eastAsia="Times New Roman" w:cs="Times New Roman"/>
          <w:szCs w:val="24"/>
        </w:rPr>
      </w:pPr>
      <w:r>
        <w:rPr>
          <w:rFonts w:eastAsia="Times New Roman" w:cs="Times New Roman"/>
          <w:szCs w:val="24"/>
        </w:rPr>
        <w:t xml:space="preserve">Důsledkem různých vlivů pak smíšená teorie nabývá více podob. V závislosti na tom, jestli je přikládán větší důraz na absolutní či relativní koncept. </w:t>
      </w:r>
    </w:p>
    <w:p w14:paraId="3C5A7FA6" w14:textId="77777777" w:rsidR="000D256E" w:rsidRDefault="00A443A9">
      <w:pPr>
        <w:ind w:firstLine="720"/>
        <w:rPr>
          <w:rFonts w:eastAsia="Times New Roman" w:cs="Times New Roman"/>
          <w:szCs w:val="24"/>
        </w:rPr>
      </w:pPr>
      <w:r>
        <w:rPr>
          <w:rFonts w:eastAsia="Times New Roman" w:cs="Times New Roman"/>
          <w:szCs w:val="24"/>
        </w:rPr>
        <w:t xml:space="preserve">Jednou ze smíšených teorií je teorie J. </w:t>
      </w:r>
      <w:proofErr w:type="spellStart"/>
      <w:r>
        <w:rPr>
          <w:rFonts w:eastAsia="Times New Roman" w:cs="Times New Roman"/>
          <w:szCs w:val="24"/>
        </w:rPr>
        <w:t>Hamptona</w:t>
      </w:r>
      <w:proofErr w:type="spellEnd"/>
      <w:r>
        <w:rPr>
          <w:rFonts w:eastAsia="Times New Roman" w:cs="Times New Roman"/>
          <w:szCs w:val="24"/>
        </w:rPr>
        <w:t xml:space="preserve">, nazývána </w:t>
      </w:r>
      <w:r>
        <w:rPr>
          <w:rFonts w:eastAsia="Times New Roman" w:cs="Times New Roman"/>
          <w:i/>
          <w:szCs w:val="24"/>
        </w:rPr>
        <w:t>Morálně výchovná teorie trestu</w:t>
      </w:r>
      <w:r>
        <w:rPr>
          <w:rFonts w:eastAsia="Times New Roman" w:cs="Times New Roman"/>
          <w:szCs w:val="24"/>
        </w:rPr>
        <w:t>. Někdy bývá tato teorie stavěna mimo systém všech zmíněných konceptů (např. publikace J. Laty), jinde je řazena do smíšených teorií. Jejím základem je myšlenka účelu trestu, jehož základním úkolem není zapříčinit újmu pachateli, nebo působit preventivně na společnost. Hampton trest vidí jako výchovný prostředek, který sám o sobě ukazuje pachateli, že trestem, který mu je ukládán, je chráněn nějaký zájem, vyšší hodnota, kterou on porušil, a to si má pachatel prostřednictvím trestu uvědomit a poučit se. Stejně jako se zvířata naučí vyhýbat se elektrickému ohradníku, i člověk může pochopit smysl ochrany určitého zájmu. Na</w:t>
      </w:r>
      <w:r w:rsidR="00351A07">
        <w:rPr>
          <w:rFonts w:eastAsia="Times New Roman" w:cs="Times New Roman"/>
          <w:szCs w:val="24"/>
        </w:rPr>
        <w:t xml:space="preserve"> </w:t>
      </w:r>
      <w:r>
        <w:rPr>
          <w:rFonts w:eastAsia="Times New Roman" w:cs="Times New Roman"/>
          <w:szCs w:val="24"/>
        </w:rPr>
        <w:t xml:space="preserve">rozdíl od zvěře je tak člověk schopen pochopit smysl </w:t>
      </w:r>
      <w:r w:rsidR="00351A07">
        <w:rPr>
          <w:rFonts w:eastAsia="Times New Roman" w:cs="Times New Roman"/>
          <w:szCs w:val="24"/>
        </w:rPr>
        <w:t>„</w:t>
      </w:r>
      <w:r>
        <w:rPr>
          <w:rFonts w:eastAsia="Times New Roman" w:cs="Times New Roman"/>
          <w:szCs w:val="24"/>
        </w:rPr>
        <w:t>ohradníku</w:t>
      </w:r>
      <w:r w:rsidR="00351A07">
        <w:rPr>
          <w:rFonts w:eastAsia="Times New Roman" w:cs="Times New Roman"/>
          <w:szCs w:val="24"/>
        </w:rPr>
        <w:t>“</w:t>
      </w:r>
      <w:r>
        <w:rPr>
          <w:rFonts w:eastAsia="Times New Roman" w:cs="Times New Roman"/>
          <w:szCs w:val="24"/>
        </w:rPr>
        <w:t xml:space="preserve"> (v jeho případě trestu) a poučit se tak. </w:t>
      </w:r>
    </w:p>
    <w:p w14:paraId="76DFDA4B" w14:textId="77777777" w:rsidR="000D256E" w:rsidRDefault="000D256E">
      <w:pPr>
        <w:ind w:firstLine="720"/>
        <w:rPr>
          <w:rFonts w:eastAsia="Times New Roman" w:cs="Times New Roman"/>
          <w:szCs w:val="24"/>
        </w:rPr>
      </w:pPr>
    </w:p>
    <w:p w14:paraId="04C678E5" w14:textId="77777777" w:rsidR="000D256E" w:rsidRDefault="00A443A9" w:rsidP="00A86087">
      <w:pPr>
        <w:ind w:firstLine="720"/>
        <w:rPr>
          <w:rFonts w:eastAsia="Times New Roman" w:cs="Times New Roman"/>
          <w:szCs w:val="24"/>
        </w:rPr>
      </w:pPr>
      <w:r>
        <w:rPr>
          <w:rFonts w:eastAsia="Times New Roman" w:cs="Times New Roman"/>
          <w:szCs w:val="24"/>
        </w:rPr>
        <w:t xml:space="preserve">Výše zmíněné koncepty tak vyplňují a charakterizují různé nahlížení na pojem účelu trestu. Zjednodušeně řečeno je jeho účelem odplata, napravení pachatel či jeho izolace nebo preventivní působení (prevence), případně některé části těchto konceptů dohromady. </w:t>
      </w:r>
    </w:p>
    <w:p w14:paraId="4D18903B" w14:textId="77777777" w:rsidR="000D256E" w:rsidRPr="00A86087" w:rsidRDefault="00A443A9" w:rsidP="00A86087">
      <w:pPr>
        <w:pStyle w:val="Nadpis2"/>
        <w:numPr>
          <w:ilvl w:val="1"/>
          <w:numId w:val="3"/>
        </w:numPr>
      </w:pPr>
      <w:bookmarkStart w:id="7" w:name="_Toc4654233"/>
      <w:r w:rsidRPr="00A86087">
        <w:t>Funkce trestu</w:t>
      </w:r>
      <w:bookmarkEnd w:id="7"/>
    </w:p>
    <w:p w14:paraId="4261F343" w14:textId="77777777" w:rsidR="000D256E" w:rsidRDefault="00A443A9">
      <w:pPr>
        <w:rPr>
          <w:rFonts w:eastAsia="Times New Roman" w:cs="Times New Roman"/>
          <w:szCs w:val="24"/>
        </w:rPr>
      </w:pPr>
      <w:r>
        <w:rPr>
          <w:rFonts w:eastAsia="Times New Roman" w:cs="Times New Roman"/>
          <w:szCs w:val="24"/>
        </w:rPr>
        <w:tab/>
        <w:t xml:space="preserve">Chceme-li definovat jakou funkci plní trest, je třeba se zaměřit více konkrétněji na jeho přímé účinky ve společnosti a na osobu pachatele. Hledáme tedy konkrétní úkoly trestů. Osobně ve funkci trestu spatřuji jeho vlivy, které lze u různých trestů identifikovat, přičemž některé plní trest cíleně, jiné bez předchozího záměru. Řada publikací a učebnic se ve výčtu funkcí trestů více či méně liší. Často jde jen o rozdílnou terminologii. Na </w:t>
      </w:r>
      <w:r>
        <w:rPr>
          <w:rFonts w:eastAsia="Times New Roman" w:cs="Times New Roman"/>
          <w:szCs w:val="24"/>
        </w:rPr>
        <w:lastRenderedPageBreak/>
        <w:t>následujících řádcích jsem se pokusil o extrakt dostupných popisů a popsat tak funkce trestů.</w:t>
      </w:r>
    </w:p>
    <w:p w14:paraId="42BE2449" w14:textId="77777777" w:rsidR="000D256E" w:rsidRDefault="000D256E">
      <w:pPr>
        <w:rPr>
          <w:rFonts w:eastAsia="Times New Roman" w:cs="Times New Roman"/>
          <w:szCs w:val="24"/>
        </w:rPr>
      </w:pPr>
    </w:p>
    <w:p w14:paraId="1382E149" w14:textId="77777777" w:rsidR="000D256E" w:rsidRDefault="00A443A9">
      <w:pPr>
        <w:numPr>
          <w:ilvl w:val="0"/>
          <w:numId w:val="2"/>
        </w:numPr>
        <w:ind w:left="708" w:hanging="566"/>
        <w:rPr>
          <w:rFonts w:eastAsia="Times New Roman" w:cs="Times New Roman"/>
          <w:b/>
          <w:szCs w:val="24"/>
        </w:rPr>
      </w:pPr>
      <w:r>
        <w:rPr>
          <w:rFonts w:eastAsia="Times New Roman" w:cs="Times New Roman"/>
          <w:b/>
          <w:szCs w:val="24"/>
        </w:rPr>
        <w:t>Preventivní</w:t>
      </w:r>
      <w:r>
        <w:rPr>
          <w:rFonts w:eastAsia="Times New Roman" w:cs="Times New Roman"/>
          <w:szCs w:val="24"/>
        </w:rPr>
        <w:t xml:space="preserve"> funkce je důsledkem vlivů relativního konceptu. V trestu zastupuje funkci prostředku k předcházení páchání dalšího zla, tedy trestných činů. Má tedy působit jak na potenciální pachatele, které od jednání odradí, tak na pachatele, kteří již trestný čin spáchali, a tak zabránili v další trestné činnosti</w:t>
      </w:r>
    </w:p>
    <w:p w14:paraId="1F095C0D" w14:textId="77777777" w:rsidR="000D256E" w:rsidRDefault="00A443A9">
      <w:pPr>
        <w:numPr>
          <w:ilvl w:val="0"/>
          <w:numId w:val="2"/>
        </w:numPr>
        <w:ind w:left="708" w:hanging="566"/>
        <w:rPr>
          <w:rFonts w:eastAsia="Times New Roman" w:cs="Times New Roman"/>
          <w:b/>
          <w:szCs w:val="24"/>
        </w:rPr>
      </w:pPr>
      <w:r>
        <w:rPr>
          <w:rFonts w:eastAsia="Times New Roman" w:cs="Times New Roman"/>
          <w:szCs w:val="24"/>
        </w:rPr>
        <w:t>S preventivní funkcí lze spojit i</w:t>
      </w:r>
      <w:r>
        <w:rPr>
          <w:rFonts w:eastAsia="Times New Roman" w:cs="Times New Roman"/>
          <w:b/>
          <w:szCs w:val="24"/>
        </w:rPr>
        <w:t xml:space="preserve"> Ochrannou </w:t>
      </w:r>
      <w:r>
        <w:rPr>
          <w:rFonts w:eastAsia="Times New Roman" w:cs="Times New Roman"/>
          <w:szCs w:val="24"/>
        </w:rPr>
        <w:t>funkce. Trestem se snažíme chránit společnost před nežádoucím chováním. Můžeme tuto funkci pojmout právě jako preventivní (izolace pachatele, jeho převýchova), ale také obecněji, jako funkce ochrany pro společnost důležitých hodnot.</w:t>
      </w:r>
    </w:p>
    <w:p w14:paraId="451D30D8" w14:textId="77777777" w:rsidR="000D256E" w:rsidRDefault="00A443A9">
      <w:pPr>
        <w:numPr>
          <w:ilvl w:val="0"/>
          <w:numId w:val="2"/>
        </w:numPr>
        <w:ind w:left="708" w:hanging="566"/>
        <w:rPr>
          <w:rFonts w:eastAsia="Times New Roman" w:cs="Times New Roman"/>
          <w:szCs w:val="24"/>
        </w:rPr>
      </w:pPr>
      <w:r>
        <w:rPr>
          <w:rFonts w:eastAsia="Times New Roman" w:cs="Times New Roman"/>
          <w:szCs w:val="24"/>
        </w:rPr>
        <w:t xml:space="preserve">Z absolutního konceptu pak lze identifikovat </w:t>
      </w:r>
      <w:r>
        <w:rPr>
          <w:rFonts w:eastAsia="Times New Roman" w:cs="Times New Roman"/>
          <w:b/>
          <w:szCs w:val="24"/>
        </w:rPr>
        <w:t xml:space="preserve">Odplatnou </w:t>
      </w:r>
      <w:r>
        <w:rPr>
          <w:rFonts w:eastAsia="Times New Roman" w:cs="Times New Roman"/>
          <w:szCs w:val="24"/>
        </w:rPr>
        <w:t>funkci. Pocit zadostiučinění a odplaty je důležitý jednak pro poškozené trestným činem, ale svým způsobem i pro společnost, jejíž důvěra v právní systém je základem fungujícího celku. Někdy se v rámci této funkce hovoří také o funkci represivní. To však evokuje spíše konkrétní následek pro pachatele.</w:t>
      </w:r>
    </w:p>
    <w:p w14:paraId="0BE7AB4F" w14:textId="77777777" w:rsidR="000D256E" w:rsidRDefault="00A443A9">
      <w:pPr>
        <w:numPr>
          <w:ilvl w:val="0"/>
          <w:numId w:val="2"/>
        </w:numPr>
        <w:ind w:left="708" w:hanging="566"/>
        <w:rPr>
          <w:rFonts w:eastAsia="Times New Roman" w:cs="Times New Roman"/>
          <w:b/>
          <w:szCs w:val="24"/>
        </w:rPr>
      </w:pPr>
      <w:r>
        <w:rPr>
          <w:rFonts w:eastAsia="Times New Roman" w:cs="Times New Roman"/>
          <w:b/>
          <w:szCs w:val="24"/>
        </w:rPr>
        <w:t>Restorativní</w:t>
      </w:r>
      <w:r>
        <w:rPr>
          <w:rFonts w:eastAsia="Times New Roman" w:cs="Times New Roman"/>
          <w:szCs w:val="24"/>
        </w:rPr>
        <w:t xml:space="preserve"> funkci plní trest tím, že napravuje poškození společenských vztahů. Ať už hovoříme o vztahu pachatel – poškozený, nebo </w:t>
      </w:r>
      <w:proofErr w:type="gramStart"/>
      <w:r>
        <w:rPr>
          <w:rFonts w:eastAsia="Times New Roman" w:cs="Times New Roman"/>
          <w:szCs w:val="24"/>
        </w:rPr>
        <w:t>pachatel - společnost</w:t>
      </w:r>
      <w:proofErr w:type="gramEnd"/>
      <w:r>
        <w:rPr>
          <w:rFonts w:eastAsia="Times New Roman" w:cs="Times New Roman"/>
          <w:szCs w:val="24"/>
        </w:rPr>
        <w:t>, měl by trest působit jako ukončení sporu a vyřešení situace pro obě strany.</w:t>
      </w:r>
    </w:p>
    <w:p w14:paraId="51A3AB33" w14:textId="77777777" w:rsidR="000D256E" w:rsidRDefault="00A443A9">
      <w:pPr>
        <w:numPr>
          <w:ilvl w:val="0"/>
          <w:numId w:val="2"/>
        </w:numPr>
        <w:ind w:left="708" w:hanging="566"/>
        <w:rPr>
          <w:rFonts w:eastAsia="Times New Roman" w:cs="Times New Roman"/>
          <w:szCs w:val="24"/>
        </w:rPr>
      </w:pPr>
      <w:r>
        <w:rPr>
          <w:rFonts w:eastAsia="Times New Roman" w:cs="Times New Roman"/>
          <w:szCs w:val="24"/>
        </w:rPr>
        <w:t xml:space="preserve">Neméně důležitá, a výše již zmíněná, je funkce </w:t>
      </w:r>
      <w:r>
        <w:rPr>
          <w:rFonts w:eastAsia="Times New Roman" w:cs="Times New Roman"/>
          <w:b/>
          <w:szCs w:val="24"/>
        </w:rPr>
        <w:t>Výchovná</w:t>
      </w:r>
      <w:r>
        <w:rPr>
          <w:rFonts w:eastAsia="Times New Roman" w:cs="Times New Roman"/>
          <w:szCs w:val="24"/>
        </w:rPr>
        <w:t>. Opět lze tento úkol přiřadit k preventivní funkci. Poučení pachatele a jeho úspěšná resocializace svým způsobem zabraňuje dalšímu páchání nežádoucích činů z jeho strany.</w:t>
      </w:r>
    </w:p>
    <w:p w14:paraId="0EEB9188" w14:textId="77777777" w:rsidR="000D256E" w:rsidRDefault="000D256E">
      <w:pPr>
        <w:rPr>
          <w:rFonts w:eastAsia="Times New Roman" w:cs="Times New Roman"/>
          <w:szCs w:val="24"/>
        </w:rPr>
      </w:pPr>
    </w:p>
    <w:p w14:paraId="7E3AC540" w14:textId="77777777" w:rsidR="000D256E" w:rsidRDefault="00A443A9">
      <w:pPr>
        <w:rPr>
          <w:rFonts w:eastAsia="Times New Roman" w:cs="Times New Roman"/>
          <w:szCs w:val="24"/>
        </w:rPr>
      </w:pPr>
      <w:r>
        <w:rPr>
          <w:rFonts w:eastAsia="Times New Roman" w:cs="Times New Roman"/>
          <w:szCs w:val="24"/>
        </w:rPr>
        <w:tab/>
        <w:t xml:space="preserve">Jak jsem předeslal výše, teorie funkcí a jejich výčet není úplně jednotný. V publikaci </w:t>
      </w:r>
      <w:r>
        <w:rPr>
          <w:rFonts w:eastAsia="Times New Roman" w:cs="Times New Roman"/>
          <w:i/>
          <w:szCs w:val="24"/>
        </w:rPr>
        <w:t>Základy penologie</w:t>
      </w:r>
      <w:r>
        <w:rPr>
          <w:rFonts w:eastAsia="Times New Roman" w:cs="Times New Roman"/>
          <w:i/>
          <w:szCs w:val="24"/>
          <w:vertAlign w:val="superscript"/>
        </w:rPr>
        <w:footnoteReference w:id="30"/>
      </w:r>
      <w:r>
        <w:rPr>
          <w:rFonts w:eastAsia="Times New Roman" w:cs="Times New Roman"/>
          <w:szCs w:val="24"/>
        </w:rPr>
        <w:t xml:space="preserve"> se lze setkat jen se třemi funkcemi trestů, které jsou definovány jako možnosti ochrany společnosti před zločinem. Vyloučení a izolace (v podstatě výše popsaná preventivní a ochranná funkce), odstranění a prevence (preventivní funkce výše) a náprava, resocializace (výchovná funkce výše).</w:t>
      </w:r>
    </w:p>
    <w:p w14:paraId="2FAE26F4" w14:textId="77777777" w:rsidR="000D256E" w:rsidRDefault="000D256E">
      <w:pPr>
        <w:rPr>
          <w:rFonts w:eastAsia="Times New Roman" w:cs="Times New Roman"/>
          <w:szCs w:val="24"/>
        </w:rPr>
      </w:pPr>
      <w:bookmarkStart w:id="8" w:name="_gjdgxs" w:colFirst="0" w:colLast="0"/>
      <w:bookmarkEnd w:id="8"/>
    </w:p>
    <w:p w14:paraId="47193E79" w14:textId="77777777" w:rsidR="000D256E" w:rsidRDefault="00A443A9">
      <w:pPr>
        <w:rPr>
          <w:rFonts w:eastAsia="Times New Roman" w:cs="Times New Roman"/>
          <w:szCs w:val="24"/>
        </w:rPr>
      </w:pPr>
      <w:r>
        <w:rPr>
          <w:rFonts w:eastAsia="Times New Roman" w:cs="Times New Roman"/>
          <w:szCs w:val="24"/>
        </w:rPr>
        <w:tab/>
        <w:t>Pro komplexní pohled na věc je třeba brát v úvahu i další vědní disciplíny, které na trest nahlížejí trochu z jiné</w:t>
      </w:r>
      <w:r w:rsidR="00351A07">
        <w:rPr>
          <w:rFonts w:eastAsia="Times New Roman" w:cs="Times New Roman"/>
          <w:szCs w:val="24"/>
        </w:rPr>
        <w:t>ho</w:t>
      </w:r>
      <w:r>
        <w:rPr>
          <w:rFonts w:eastAsia="Times New Roman" w:cs="Times New Roman"/>
          <w:szCs w:val="24"/>
        </w:rPr>
        <w:t xml:space="preserve"> prostředí a tím také dokáží identifikovat další funkce. </w:t>
      </w:r>
      <w:r>
        <w:rPr>
          <w:rFonts w:eastAsia="Times New Roman" w:cs="Times New Roman"/>
          <w:szCs w:val="24"/>
        </w:rPr>
        <w:lastRenderedPageBreak/>
        <w:t xml:space="preserve">Hovoříme zejména o filozofii a penologii. Například výše popsaná funkce odplaty, může dostat nový rozměr, pokud přihlédneme k myšlenkám sociologa E. </w:t>
      </w:r>
      <w:proofErr w:type="spellStart"/>
      <w:r>
        <w:rPr>
          <w:rFonts w:eastAsia="Times New Roman" w:cs="Times New Roman"/>
          <w:szCs w:val="24"/>
        </w:rPr>
        <w:t>Durkheima</w:t>
      </w:r>
      <w:proofErr w:type="spellEnd"/>
      <w:r>
        <w:rPr>
          <w:rFonts w:eastAsia="Times New Roman" w:cs="Times New Roman"/>
          <w:szCs w:val="24"/>
          <w:vertAlign w:val="superscript"/>
        </w:rPr>
        <w:footnoteReference w:id="31"/>
      </w:r>
      <w:r>
        <w:rPr>
          <w:rFonts w:eastAsia="Times New Roman" w:cs="Times New Roman"/>
          <w:szCs w:val="24"/>
        </w:rPr>
        <w:t xml:space="preserve">. Ten chápe trest mimo jiné jako prostředek upevnění společenské soudržnosti. Při spáchání trestného činu, tedy porušení společností přijímaných hodnot, se společnost stává jednotná co do potřeby nápravy a potrestání pachatele. Jsou tím tedy mimo jiné společností potvrzeny hodnoty, které stát chrání. </w:t>
      </w:r>
    </w:p>
    <w:p w14:paraId="2E7E8E03" w14:textId="77777777" w:rsidR="000D256E" w:rsidRDefault="00A443A9">
      <w:pPr>
        <w:ind w:firstLine="720"/>
        <w:rPr>
          <w:rFonts w:eastAsia="Times New Roman" w:cs="Times New Roman"/>
          <w:szCs w:val="24"/>
        </w:rPr>
      </w:pPr>
      <w:r>
        <w:rPr>
          <w:rFonts w:eastAsia="Times New Roman" w:cs="Times New Roman"/>
          <w:szCs w:val="24"/>
        </w:rPr>
        <w:t>Potřebu odplaty, kterou společnost pociťuje, je však třeba brát v úvahu také. Soudce J. F. Stephen přirovnává vztah lidské touhy po pomstě s trestním právem ke vztahu lidské potřebě sexuální žádostivosti s institutem manželství</w:t>
      </w:r>
      <w:r>
        <w:rPr>
          <w:rFonts w:eastAsia="Times New Roman" w:cs="Times New Roman"/>
          <w:szCs w:val="24"/>
          <w:vertAlign w:val="superscript"/>
        </w:rPr>
        <w:footnoteReference w:id="32"/>
      </w:r>
      <w:r>
        <w:rPr>
          <w:rFonts w:eastAsia="Times New Roman" w:cs="Times New Roman"/>
          <w:szCs w:val="24"/>
        </w:rPr>
        <w:t xml:space="preserve">. Jeho myšlenky jsou tak spojeny s lidskou přirozeností, která má v sobě hluboko zakódovanou touhu po pomstě. </w:t>
      </w:r>
    </w:p>
    <w:p w14:paraId="481ACBB3" w14:textId="77777777" w:rsidR="000D256E" w:rsidRDefault="00A443A9">
      <w:pPr>
        <w:ind w:firstLine="720"/>
        <w:rPr>
          <w:rFonts w:eastAsia="Times New Roman" w:cs="Times New Roman"/>
          <w:szCs w:val="24"/>
          <w:vertAlign w:val="superscript"/>
        </w:rPr>
      </w:pPr>
      <w:r>
        <w:rPr>
          <w:rFonts w:eastAsia="Times New Roman" w:cs="Times New Roman"/>
          <w:szCs w:val="24"/>
        </w:rPr>
        <w:t>K této skutečnosti je dobré také zmínit nebezpečí, které se v něm skrývá. Totiž z výše uvedeného, které se týkalo společenské potřeby po pomstě, můžeme nabýt dojmu, že by tato touha měla být vždy uspokojena. To prakticky není možné (více lidí se shodn</w:t>
      </w:r>
      <w:r w:rsidR="00351A07">
        <w:rPr>
          <w:rFonts w:eastAsia="Times New Roman" w:cs="Times New Roman"/>
          <w:szCs w:val="24"/>
        </w:rPr>
        <w:t>e</w:t>
      </w:r>
      <w:r>
        <w:rPr>
          <w:rFonts w:eastAsia="Times New Roman" w:cs="Times New Roman"/>
          <w:szCs w:val="24"/>
        </w:rPr>
        <w:t xml:space="preserve"> na míře potrestání vraždy, méně už na trestu za nedbalostní čin apod.). Velkou roli také dnes hraje mimo jiné medializace, která svým působením do nezanedbatelné míry ovlivňuje právě společenské cítění a vnímání. Více </w:t>
      </w:r>
      <w:r w:rsidR="00351A07">
        <w:rPr>
          <w:rFonts w:eastAsia="Times New Roman" w:cs="Times New Roman"/>
          <w:szCs w:val="24"/>
        </w:rPr>
        <w:t>medializované</w:t>
      </w:r>
      <w:r>
        <w:rPr>
          <w:rFonts w:eastAsia="Times New Roman" w:cs="Times New Roman"/>
          <w:szCs w:val="24"/>
        </w:rPr>
        <w:t xml:space="preserve"> případy pak vyvolávají větší touhu po trestu ze strany společnosti, než by tomu bylo u podobných, ale méně sledovaných případ</w:t>
      </w:r>
      <w:r w:rsidR="00351A07">
        <w:rPr>
          <w:rFonts w:eastAsia="Times New Roman" w:cs="Times New Roman"/>
          <w:szCs w:val="24"/>
        </w:rPr>
        <w:t>ů</w:t>
      </w:r>
      <w:r>
        <w:rPr>
          <w:rFonts w:eastAsia="Times New Roman" w:cs="Times New Roman"/>
          <w:szCs w:val="24"/>
        </w:rPr>
        <w:t>. Je dle mého nepřípustné, aby bylo trestáno pod vlivem uspokojení těchto potřeb. O. Novotný k tomu řekl: “</w:t>
      </w:r>
      <w:r>
        <w:rPr>
          <w:rFonts w:eastAsia="Times New Roman" w:cs="Times New Roman"/>
          <w:i/>
          <w:szCs w:val="24"/>
        </w:rPr>
        <w:t>Uložit pro uspokojení veřejného pobouření přísnější trest, než jaký odpovídá zvláštnostem případu a jakého je třeba k nápravě pachatele, znamená obětovat skutečnou spravedlnost zdánlivou, a obětovat tak svobodu člověka pro uspokojení ostatních lidí.”</w:t>
      </w:r>
      <w:r>
        <w:rPr>
          <w:rFonts w:eastAsia="Times New Roman" w:cs="Times New Roman"/>
          <w:szCs w:val="24"/>
          <w:vertAlign w:val="superscript"/>
        </w:rPr>
        <w:footnoteReference w:id="33"/>
      </w:r>
      <w:r>
        <w:br w:type="page"/>
      </w:r>
    </w:p>
    <w:p w14:paraId="47057E39" w14:textId="77777777" w:rsidR="000D256E" w:rsidRDefault="00971C14" w:rsidP="00971C14">
      <w:pPr>
        <w:pStyle w:val="Nadpis1"/>
        <w:numPr>
          <w:ilvl w:val="0"/>
          <w:numId w:val="3"/>
        </w:numPr>
      </w:pPr>
      <w:bookmarkStart w:id="9" w:name="_Toc4654234"/>
      <w:r>
        <w:lastRenderedPageBreak/>
        <w:t>Tresty a trestání</w:t>
      </w:r>
      <w:r w:rsidR="00A443A9">
        <w:t xml:space="preserve"> </w:t>
      </w:r>
      <w:r>
        <w:t>do 20. století</w:t>
      </w:r>
      <w:bookmarkEnd w:id="9"/>
    </w:p>
    <w:p w14:paraId="38C835A3" w14:textId="77777777" w:rsidR="000D256E" w:rsidRDefault="00A443A9">
      <w:r>
        <w:tab/>
        <w:t>Text následující kapitoly se zaměří na relativně široké období předcházející vzniku První republiky a na zásadní mezníky v této etapě vývoje trestněprávních předpisů, které se tak staly výchozím bodem pro moderní pojetí trestání, které (podle některých autorů) započalo koncem 19. století</w:t>
      </w:r>
      <w:r>
        <w:rPr>
          <w:vertAlign w:val="superscript"/>
        </w:rPr>
        <w:footnoteReference w:id="34"/>
      </w:r>
      <w:r>
        <w:t xml:space="preserve">. </w:t>
      </w:r>
    </w:p>
    <w:p w14:paraId="73BE7B63" w14:textId="77777777" w:rsidR="000D256E" w:rsidRDefault="00A443A9">
      <w:r>
        <w:tab/>
        <w:t xml:space="preserve">Popsat a charakterizovat podrobně celé období dějin našeho státu až do 20. století není v mezích této práce možné. Na druhou stranu nelze tuto část vynechat úplně. Právo (trestní právo nevyjímaje) se utvářelo postupně vlivem různých událostí a lze tak spatřovat výchozí body a kořeny právě v době historické. </w:t>
      </w:r>
    </w:p>
    <w:p w14:paraId="6D90889D" w14:textId="77777777" w:rsidR="000D256E" w:rsidRDefault="00A443A9">
      <w:r>
        <w:tab/>
      </w:r>
    </w:p>
    <w:p w14:paraId="5CD5CE6B" w14:textId="77777777" w:rsidR="000D256E" w:rsidRDefault="00A443A9" w:rsidP="00971C14">
      <w:pPr>
        <w:pStyle w:val="Nadpis2"/>
        <w:numPr>
          <w:ilvl w:val="1"/>
          <w:numId w:val="3"/>
        </w:numPr>
      </w:pPr>
      <w:bookmarkStart w:id="10" w:name="_Toc4654235"/>
      <w:r>
        <w:t>Obyčejové právo</w:t>
      </w:r>
      <w:bookmarkEnd w:id="10"/>
    </w:p>
    <w:p w14:paraId="115CC18E" w14:textId="77777777" w:rsidR="000D256E" w:rsidRDefault="00A443A9">
      <w:pPr>
        <w:ind w:firstLine="720"/>
      </w:pPr>
      <w:r>
        <w:t xml:space="preserve">Již bylo výše naznačeno, že v podstatě veškeré prameny práva mají své kořeny v zažitých obyčejích. Tyto ústní normy tvořily převážnou část pravidel jak v </w:t>
      </w:r>
      <w:r w:rsidR="00971C14">
        <w:t>soukromém,</w:t>
      </w:r>
      <w:r>
        <w:t xml:space="preserve"> tak veřejném (trestním) právu, kdy rozdíl mezi těmito oblastmi nebyl v podstatě patrný. Předpokladem takového řešení sporů je mimo jiné i struktura tehdejší společnosti. Je nutné si uvědomit, že společenstva byla tehdy tvořena rodovými základy, které kolem sebe shromažďovaly osoby blízké a zbytkem svobodného lidu (zemědělci a řemeslníci). V dalších etapách už hovoříme o rodových zřízeních, později o knížetstvích, na jejichž vrcholu stojí kníže, obklopen svoj</w:t>
      </w:r>
      <w:r w:rsidR="00971C14">
        <w:t>í</w:t>
      </w:r>
      <w:r>
        <w:t xml:space="preserve"> družinou. Tato uskupení, předcházející prvním státním útvarům, stojí tedy na nepsaném právu, které se předávalo z generace na generaci ústně. Vznikl zde blíže neurčitě specifikovaný normativní systém, který nerozlišoval mezi normami morálními, náboženskými či jinými. Jelikož se tato pravidla vytvářela dlouhodobě, šlo o relativně stálý systém, který se stal důležitým prvkem pro utváření dalších norem v budoucnosti. Síla těchto norem spočívá hlavně v jejich dlouhodobém užívání, což je důkazem toho, že společnost se shodla na určitých pravidlech, jichž se sice domáhali svépomocí, ale se souhlasem zbytku společnosti.</w:t>
      </w:r>
      <w:r w:rsidR="00971C14">
        <w:t xml:space="preserve"> </w:t>
      </w:r>
      <w:r>
        <w:t>Všimnout si lze zvýšené ochrany majetku na</w:t>
      </w:r>
      <w:r w:rsidR="00AB325B">
        <w:t xml:space="preserve"> </w:t>
      </w:r>
      <w:r>
        <w:t xml:space="preserve">rozdíl od života a zdraví, které jsou brány za soukromé </w:t>
      </w:r>
      <w:r w:rsidR="002C1343">
        <w:t>záležitosti,</w:t>
      </w:r>
      <w:r>
        <w:t xml:space="preserve"> a tak jsou řešeny tzv.: krevní mstou. Postupem času vznikaly (stále obyčejové) instituty, které umožňovaly vykoupit se majetkem z krevní msty. Existovala i místa, která byla prohlášena za místa azylu, kde se nesměla odehrát vražda, a to ani v rámci krevní msty. V takovém </w:t>
      </w:r>
      <w:r>
        <w:lastRenderedPageBreak/>
        <w:t>případě vznikala osoba prostředníka, která se snažila o další způsoby řešení. Jedná se o předstupeň budoucích soudců</w:t>
      </w:r>
      <w:r>
        <w:rPr>
          <w:vertAlign w:val="superscript"/>
        </w:rPr>
        <w:footnoteReference w:id="35"/>
      </w:r>
      <w:r>
        <w:t xml:space="preserve">. </w:t>
      </w:r>
    </w:p>
    <w:p w14:paraId="2E7A2088" w14:textId="77777777" w:rsidR="000D256E" w:rsidRDefault="00A443A9" w:rsidP="00971C14">
      <w:pPr>
        <w:ind w:firstLine="720"/>
      </w:pPr>
      <w:r>
        <w:t xml:space="preserve">Toto popsané a časově blíže nespecifikované období zahrnuje předstátní společnost i období prvního státního celku Velké Moravy a období následující. Obyčejové právo je uznávaným souborem norem, do kterých spíše jen zasahují jiné prvky (viz níže. Zákon </w:t>
      </w:r>
      <w:proofErr w:type="spellStart"/>
      <w:r>
        <w:t>sudnyj</w:t>
      </w:r>
      <w:proofErr w:type="spellEnd"/>
      <w:r>
        <w:t xml:space="preserve"> lidem apod.)</w:t>
      </w:r>
    </w:p>
    <w:p w14:paraId="1E3EC0DF" w14:textId="77777777" w:rsidR="000D256E" w:rsidRDefault="00A443A9" w:rsidP="00971C14">
      <w:pPr>
        <w:pStyle w:val="Nadpis3"/>
        <w:numPr>
          <w:ilvl w:val="2"/>
          <w:numId w:val="3"/>
        </w:numPr>
      </w:pPr>
      <w:r>
        <w:t>Velká Morava</w:t>
      </w:r>
    </w:p>
    <w:p w14:paraId="6879FF14" w14:textId="77777777" w:rsidR="000D256E" w:rsidRDefault="00A443A9">
      <w:pPr>
        <w:ind w:firstLine="720"/>
      </w:pPr>
      <w:r>
        <w:t xml:space="preserve">Základním prostředkem nápravy v této době je tedy zejména svévole. Sám poškozený se může zhojit na viníkovi a jeho rodinných příslušnících. S prvními prameny se setkáváme již v době Velkomoravské říše, tedy někdy v 8. století, kdy se poprvé výrazně sjednocují výše zmíněné knížectví. Stěžejní je zde </w:t>
      </w:r>
      <w:r>
        <w:rPr>
          <w:i/>
        </w:rPr>
        <w:t xml:space="preserve">Zákon </w:t>
      </w:r>
      <w:proofErr w:type="spellStart"/>
      <w:r>
        <w:rPr>
          <w:i/>
        </w:rPr>
        <w:t>sudnyj</w:t>
      </w:r>
      <w:proofErr w:type="spellEnd"/>
      <w:r>
        <w:rPr>
          <w:i/>
        </w:rPr>
        <w:t xml:space="preserve"> </w:t>
      </w:r>
      <w:proofErr w:type="spellStart"/>
      <w:r>
        <w:rPr>
          <w:i/>
        </w:rPr>
        <w:t>ljudem</w:t>
      </w:r>
      <w:proofErr w:type="spellEnd"/>
      <w:r>
        <w:t xml:space="preserve"> (Soudní zákon pro laiky), jehož nikterak dlouhý text byl více méně převzat z byzantských textů. Za jeho autora je považován Konstantin (později Cyril). Ve své podstatě se však o zákon nejedná. Jde spíše o podpůrné texty nahrazující či upravující stále platící obyčejové právo nebo vyplňující mezery, které obyčeje neupravovali</w:t>
      </w:r>
      <w:r>
        <w:rPr>
          <w:vertAlign w:val="superscript"/>
        </w:rPr>
        <w:footnoteReference w:id="36"/>
      </w:r>
      <w:r>
        <w:t>.</w:t>
      </w:r>
    </w:p>
    <w:p w14:paraId="2B3B9AD4" w14:textId="77777777" w:rsidR="000D256E" w:rsidRDefault="00A443A9">
      <w:r>
        <w:tab/>
        <w:t xml:space="preserve">Zákon </w:t>
      </w:r>
      <w:proofErr w:type="spellStart"/>
      <w:r>
        <w:t>sudnyj</w:t>
      </w:r>
      <w:proofErr w:type="spellEnd"/>
      <w:r>
        <w:t xml:space="preserve"> </w:t>
      </w:r>
      <w:proofErr w:type="spellStart"/>
      <w:r>
        <w:t>ljudem</w:t>
      </w:r>
      <w:proofErr w:type="spellEnd"/>
      <w:r>
        <w:t xml:space="preserve"> obsahuje pravidla zaměřená zejména na ochranu majetku, církve a institutu manželství. V textu můžeme nalézt tresty v podobě zejména církevního pokání a ztráty majetku. Oproti svému vzoru (byzantská Ekloga) tak dochází k částečnému opuštění od trestů tělesných. Nejpřísnějším trestem je zde uříznutí nosu a bití. V textu zákona</w:t>
      </w:r>
      <w:r>
        <w:rPr>
          <w:vertAlign w:val="superscript"/>
        </w:rPr>
        <w:footnoteReference w:id="37"/>
      </w:r>
      <w:r>
        <w:t xml:space="preserve"> lze vycítit jeho hlavní cíl. Nesporný přínos pro řešení některých majetkových křivd je spíše doplňkem úkolu hlavního, kterým je prosazení křesťanství, jako jediného náboženství. Zmiňme například hned první ustanovení, kterým propadají nemovitosti a majetek spojené s pohanským uctíváním (oběťmi) do vlastnictví církve křesťanské</w:t>
      </w:r>
      <w:r>
        <w:rPr>
          <w:vertAlign w:val="superscript"/>
        </w:rPr>
        <w:footnoteReference w:id="38"/>
      </w:r>
      <w:r>
        <w:t xml:space="preserve"> či časté tresty pokání. K povšimnutí je ještě fakt, že ač je tímto textem chráněna církev a hlavně majetek, nikterak se nevěnuje životu a zdraví, případně dalším hodnotám, jaké jsou dnes chráněny trestním právem v prvé řadě. Ač Zákon </w:t>
      </w:r>
      <w:proofErr w:type="spellStart"/>
      <w:r>
        <w:t>sudnyj</w:t>
      </w:r>
      <w:proofErr w:type="spellEnd"/>
      <w:r>
        <w:t xml:space="preserve"> </w:t>
      </w:r>
      <w:proofErr w:type="spellStart"/>
      <w:r>
        <w:t>ljudem</w:t>
      </w:r>
      <w:proofErr w:type="spellEnd"/>
      <w:r>
        <w:t xml:space="preserve"> ve svém textu trestá smilstvo, dvojí manželství či svedení dívky mladší třinácti let, je třeba brát tuto ochranu </w:t>
      </w:r>
      <w:r>
        <w:lastRenderedPageBreak/>
        <w:t xml:space="preserve">čistě v majetkové podstatě. Jde o společnost bezvýhradně patriarchální, tudíž ženy byly brány spíše jako majetek. O trestu za vraždu a podobné újmy se Zákon nezmiňuje vůbec. Řešení je tak nadále přenecháno svévoli. </w:t>
      </w:r>
    </w:p>
    <w:p w14:paraId="28AF7475" w14:textId="77777777" w:rsidR="000D256E" w:rsidRDefault="00A443A9">
      <w:r>
        <w:tab/>
        <w:t xml:space="preserve">Tato etapa je významná pro další </w:t>
      </w:r>
      <w:r w:rsidR="002C1343">
        <w:t>období</w:t>
      </w:r>
      <w:r>
        <w:t xml:space="preserve">, neboť zánikem Velkomoravské říše (počátek 10. století) se neztrácí ani Zákon </w:t>
      </w:r>
      <w:proofErr w:type="spellStart"/>
      <w:r>
        <w:t>sudnyj</w:t>
      </w:r>
      <w:proofErr w:type="spellEnd"/>
      <w:r>
        <w:t xml:space="preserve"> </w:t>
      </w:r>
      <w:proofErr w:type="spellStart"/>
      <w:r>
        <w:t>ljudem</w:t>
      </w:r>
      <w:proofErr w:type="spellEnd"/>
      <w:r>
        <w:t xml:space="preserve"> ani obyčejové právo (což je jeho vlastností) a stávají se základem pro nadcházejících období tvorby státních útvarů a pravidel. </w:t>
      </w:r>
    </w:p>
    <w:p w14:paraId="6E13843E" w14:textId="77777777" w:rsidR="000D256E" w:rsidRDefault="00A443A9" w:rsidP="003B7D67">
      <w:pPr>
        <w:pStyle w:val="Nadpis3"/>
        <w:numPr>
          <w:ilvl w:val="2"/>
          <w:numId w:val="3"/>
        </w:numPr>
      </w:pPr>
      <w:r>
        <w:t>Raný feudalismus</w:t>
      </w:r>
    </w:p>
    <w:p w14:paraId="7DC53342" w14:textId="77777777" w:rsidR="000D256E" w:rsidRDefault="00A443A9">
      <w:r>
        <w:tab/>
        <w:t>Po pádu Velkomoravské říše se historické dokumenty zmiňují o silném rodu, který disponuje značným bohatstvím. Jde právě o Přemyslovce. Začíná se rozšiřovat jejich vliv. Postupně vzniká systémovější společnost. Aby tato společnost lépe fungovala a mohla být brána v rámci dalších evropských vztahů suverénně, bylo třeba vytvořit státní aparát, který zajistí mimo zmíněné potřeby i stabilitu ve věcech vládnoucího rodu, o jehož postavení stálo rodů více. K tomu sloužil relativně jednoduchý systém tvořený hlavou vládnoucího rodu, ozbrojenými družinami a zbylými, bohatými rody.</w:t>
      </w:r>
    </w:p>
    <w:p w14:paraId="114C6B2F" w14:textId="06CA21D4" w:rsidR="000D256E" w:rsidRDefault="00A443A9">
      <w:r>
        <w:tab/>
        <w:t>Pro trestní právo zůstávají zásadní obyčejové normy. Majetkové delikty jsou trestány velmi přísně. Vlastnictví a majetek, které jsou předpokladem vládnoucího rodu a jejich moci, je tedy chráněno jako veřejný zájem. Zato vražda je stále ponechána ve sféře soukromé msty, jelikož je život brán jako soukromá záležitost. Zajímavé je, že do této oblasti (rodová a krevní msta) spadá i útok na panovníka či jinou, výše postavenou osobu</w:t>
      </w:r>
      <w:r>
        <w:rPr>
          <w:vertAlign w:val="superscript"/>
        </w:rPr>
        <w:footnoteReference w:id="39"/>
      </w:r>
      <w:r>
        <w:t xml:space="preserve">. </w:t>
      </w:r>
    </w:p>
    <w:p w14:paraId="3BB89575" w14:textId="77777777" w:rsidR="000D256E" w:rsidRDefault="00A443A9">
      <w:pPr>
        <w:ind w:firstLine="720"/>
      </w:pPr>
      <w:r>
        <w:t xml:space="preserve">V těchto a následujících dobách hrají stále významnější roli církevní vlivy. Právě církev, ve snaze prosadit svoje hodnoty a způsoby žití, vyvíjela tlak na panovníky. Ti tak pod tímto tlakem zakládali, dosud velmi nepatrnou až neexistující, iniciativu ze strany státu k dodržování těchto zásad, potažmo i trestání. Byl-li Zákon </w:t>
      </w:r>
      <w:proofErr w:type="spellStart"/>
      <w:r>
        <w:t>sudnyj</w:t>
      </w:r>
      <w:proofErr w:type="spellEnd"/>
      <w:r>
        <w:t xml:space="preserve"> </w:t>
      </w:r>
      <w:proofErr w:type="spellStart"/>
      <w:r>
        <w:t>ljudem</w:t>
      </w:r>
      <w:proofErr w:type="spellEnd"/>
      <w:r>
        <w:t xml:space="preserve"> náznakem vlivu církve na obyčejové právo, pak následující období už jsou důkazem existence tohoto vztahu. </w:t>
      </w:r>
    </w:p>
    <w:p w14:paraId="334A89DD" w14:textId="77777777" w:rsidR="000D256E" w:rsidRDefault="00A443A9">
      <w:pPr>
        <w:ind w:firstLine="720"/>
      </w:pPr>
      <w:r>
        <w:t xml:space="preserve">Typickým příkladem tohoto vlivu jsou </w:t>
      </w:r>
      <w:proofErr w:type="spellStart"/>
      <w:r>
        <w:rPr>
          <w:i/>
        </w:rPr>
        <w:t>Dekreta</w:t>
      </w:r>
      <w:proofErr w:type="spellEnd"/>
      <w:r>
        <w:rPr>
          <w:i/>
        </w:rPr>
        <w:t xml:space="preserve"> Břetislavova</w:t>
      </w:r>
      <w:r>
        <w:t xml:space="preserve"> z roku 1039. Dle řady publikací byl jejich obsah z velké části dán biskupem Vojtěchem, který je inicioval koncem století předchozího. Ostatně, tento dokument byl Břetislavem vyhlášen právě nad </w:t>
      </w:r>
      <w:r w:rsidR="00722AA6">
        <w:lastRenderedPageBreak/>
        <w:t>biskupovým</w:t>
      </w:r>
      <w:r>
        <w:t xml:space="preserve"> hrobem</w:t>
      </w:r>
      <w:r>
        <w:rPr>
          <w:vertAlign w:val="superscript"/>
        </w:rPr>
        <w:footnoteReference w:id="40"/>
      </w:r>
      <w:r>
        <w:t xml:space="preserve">. Není pochyb o tom, že dekrety cílily na vymýcení pohanství a jeho nahrazení křesťanskou vírou. Avšak jsou i významným dokumentem pro studium vývoje práva, jelikož se zde začíná promítat vliv a vůle panovníka stanovovat určitá pravidla. </w:t>
      </w:r>
    </w:p>
    <w:p w14:paraId="4D97AD64" w14:textId="77777777" w:rsidR="000D256E" w:rsidRDefault="00A443A9">
      <w:pPr>
        <w:ind w:firstLine="720"/>
      </w:pPr>
      <w:r>
        <w:t xml:space="preserve">Lze s trochou nadsázky říci, že Břetislavova </w:t>
      </w:r>
      <w:proofErr w:type="spellStart"/>
      <w:r>
        <w:t>dekreta</w:t>
      </w:r>
      <w:proofErr w:type="spellEnd"/>
      <w:r>
        <w:t xml:space="preserve"> zavádí postavení, které by šlo dnes přirovnat k postavení žalobce. Ve věcech potírání pohanských zvyků, porušení manželských pravidel (cizoložství, </w:t>
      </w:r>
      <w:r w:rsidR="002C1343">
        <w:t>polygamie</w:t>
      </w:r>
      <w:r>
        <w:t xml:space="preserve">), ale i vražd a dalších deliktů se v tomto postavení ocitá církevní zástupce, tedy kněz. O trestech rozhodoval hlavně kníže a jím pověření úředníci. </w:t>
      </w:r>
    </w:p>
    <w:p w14:paraId="4EE3A174" w14:textId="77777777" w:rsidR="000D256E" w:rsidRDefault="00A443A9">
      <w:pPr>
        <w:ind w:firstLine="720"/>
      </w:pPr>
      <w:r>
        <w:t xml:space="preserve">Ač si tato práce vzala za úkol zaměřit se na hmotnou oblast trestů a trestání, je třeba zmínit v této části i procesní část práva. Typické je pro toto období dokazování formou tzv.: </w:t>
      </w:r>
      <w:proofErr w:type="spellStart"/>
      <w:r>
        <w:rPr>
          <w:i/>
        </w:rPr>
        <w:t>ordálů</w:t>
      </w:r>
      <w:proofErr w:type="spellEnd"/>
      <w:r>
        <w:rPr>
          <w:i/>
        </w:rPr>
        <w:t>.</w:t>
      </w:r>
      <w:r>
        <w:t xml:space="preserve"> Tento důkazní prostředek ve své podstatě nese i prvek </w:t>
      </w:r>
      <w:r w:rsidR="002C1343">
        <w:t>trestání,</w:t>
      </w:r>
      <w:r>
        <w:t xml:space="preserve"> a proto zde musí být nutně zmíněny. Souvisí s vlivem </w:t>
      </w:r>
      <w:r w:rsidR="00722AA6">
        <w:t>církve</w:t>
      </w:r>
      <w:r>
        <w:t xml:space="preserve"> a náboženství. Rozhodnou osobou zde není kníže, ale právě vyšší bytost, Bůh. Panovník tak ponechává rozhodnutí o vině a trestu na kněžích, kteří pomocí </w:t>
      </w:r>
      <w:proofErr w:type="spellStart"/>
      <w:r>
        <w:t>ordálů</w:t>
      </w:r>
      <w:proofErr w:type="spellEnd"/>
      <w:r>
        <w:t xml:space="preserve"> vykládají boží vůli. Ordály představovaly velmi trýznivý a často fatální způsob dokazování. Z Břetislavových dekret jsou známy ordály </w:t>
      </w:r>
      <w:r>
        <w:rPr>
          <w:i/>
        </w:rPr>
        <w:t xml:space="preserve">vody </w:t>
      </w:r>
      <w:r>
        <w:t xml:space="preserve">a </w:t>
      </w:r>
      <w:r>
        <w:rPr>
          <w:i/>
        </w:rPr>
        <w:t xml:space="preserve">ohně. </w:t>
      </w:r>
      <w:r>
        <w:t xml:space="preserve">Při potopení svázaného obviněného do studené vody, rozhodlo o jeho vině to, zda se vynořil či ne. U </w:t>
      </w:r>
      <w:proofErr w:type="spellStart"/>
      <w:r>
        <w:t>ordálu</w:t>
      </w:r>
      <w:proofErr w:type="spellEnd"/>
      <w:r>
        <w:t xml:space="preserve"> ohně zase bylo potřeba přetrpět držení žhavého železa během odříkání přísahy. Ordály měly různé modifikace, ale v zásadě se nedá hovořit (pomineme-li víru v Boha) o spravedlivém procesu. Rozhodovala spíše náhoda a osoba obviněného, do jaké míry byla schopna snášet bolest</w:t>
      </w:r>
      <w:r>
        <w:rPr>
          <w:vertAlign w:val="superscript"/>
        </w:rPr>
        <w:footnoteReference w:id="41"/>
      </w:r>
      <w:r>
        <w:t>. Šlo o relativně dlouho používaný prostředek dokazování, který v dalších etapách někdy nahrazoval i dosud běžnou krevní mstu (</w:t>
      </w:r>
      <w:proofErr w:type="spellStart"/>
      <w:r>
        <w:t>ordál</w:t>
      </w:r>
      <w:proofErr w:type="spellEnd"/>
      <w:r>
        <w:t xml:space="preserve"> soubojem).</w:t>
      </w:r>
    </w:p>
    <w:p w14:paraId="0DB5CDF7" w14:textId="77777777" w:rsidR="000D256E" w:rsidRDefault="00A443A9">
      <w:r>
        <w:tab/>
        <w:t>U dalších činů tak byly nadále používány veřejné tresty bití (například za porušení zákazu zřizování krčem) a to na veřejném místě (jde tedy o pranýře), ale často i oběšením či utnutí části těl. Jednalo se o tresty ukládané zejména za loupeže a jiné majetkové delikty, jelikož byl majetku a jeho ochraně přisuzován veřejný zájem (na rozdíl od zmíněného života apod.). I přes snahu církve prosadit veřejný zájem na potrestání vraždy, podařilo se zavést jen ochranu života kněží a rodičů</w:t>
      </w:r>
      <w:r>
        <w:rPr>
          <w:vertAlign w:val="superscript"/>
        </w:rPr>
        <w:footnoteReference w:id="42"/>
      </w:r>
      <w:r>
        <w:t xml:space="preserve">. Náprava ostatních vražd je v působnosti poškozené rodiny. </w:t>
      </w:r>
    </w:p>
    <w:p w14:paraId="12AB22A6" w14:textId="77777777" w:rsidR="000D256E" w:rsidRDefault="00A443A9">
      <w:r>
        <w:tab/>
      </w:r>
    </w:p>
    <w:p w14:paraId="4A5CEA55" w14:textId="77777777" w:rsidR="000D256E" w:rsidRDefault="00A443A9">
      <w:r>
        <w:lastRenderedPageBreak/>
        <w:tab/>
        <w:t xml:space="preserve">Co se týká společenského zřízení, vznik feudální společnosti stojí na ustanovení hierarchie mezi běžnými lidmi, jinak známé jako nevolníky, a feudály, tedy pány. Vycházíme-li z předchozího textu, kde byl několikrát zmíněn důraz na veřejný zájem ochrany majetku, můžeme konstatovat, že vlastnictví nyní stanovuje vyšší postavení vlastníků půdy vůči lidem, kteří jsou na této půdě závislí. Tím jsou závislí přímo na majiteli půdy a stávají se tak nevolníky. Vzniká tak výrazně nerovná společnost, což se odráží i v trestních věcech. Právo (stále z velké části obyčejové) se transformovalo do systému, jehož rolí bylo chránit šlechtu a nově vznikající stát. Proto v ukládání trestů a trestání obecně začalo hrát velkou roli kdo čin spáchal, a hlavně kdo byl objektem trestného činu. Jinak byl trestán za vraždu nevolník a jinak šlechtic, stejně jako byl ukládán přísnější trest za útok na šlechtice nežli útok na nevolníka. </w:t>
      </w:r>
    </w:p>
    <w:p w14:paraId="6996A946" w14:textId="77777777" w:rsidR="000D256E" w:rsidRDefault="00A443A9">
      <w:r>
        <w:tab/>
        <w:t>Právě v tomto období se rozšiřuje veřejná iniciativa při stíhání činů, které dosud byly brány jako soukromé. Kromě již zmíněných vražd církevních činitelů je již i útok na panovníka brán jako útok proti státu (dosud tomu tak nebylo)</w:t>
      </w:r>
      <w:r>
        <w:rPr>
          <w:vertAlign w:val="superscript"/>
        </w:rPr>
        <w:footnoteReference w:id="43"/>
      </w:r>
      <w:r>
        <w:t xml:space="preserve">. </w:t>
      </w:r>
    </w:p>
    <w:p w14:paraId="53E8DFEF" w14:textId="77777777" w:rsidR="000D256E" w:rsidRDefault="00A443A9">
      <w:pPr>
        <w:ind w:firstLine="720"/>
      </w:pPr>
      <w:r>
        <w:t>12. století přináší další významný dokument. V roce 1189 jsou knížetem Konrádem II. vyhlášeny jeho statuta</w:t>
      </w:r>
      <w:r>
        <w:rPr>
          <w:vertAlign w:val="superscript"/>
        </w:rPr>
        <w:footnoteReference w:id="44"/>
      </w:r>
      <w:r>
        <w:t xml:space="preserve">, která v nepřímé návaznosti navazují na Břetislavova </w:t>
      </w:r>
      <w:proofErr w:type="spellStart"/>
      <w:r>
        <w:t>dekreta</w:t>
      </w:r>
      <w:proofErr w:type="spellEnd"/>
      <w:r>
        <w:t xml:space="preserve">. Nadále jsou uvedeny ordály. Mimo již známé (ohněm a vodou) je zde zmíněn i </w:t>
      </w:r>
      <w:proofErr w:type="spellStart"/>
      <w:r>
        <w:t>ordál</w:t>
      </w:r>
      <w:proofErr w:type="spellEnd"/>
      <w:r>
        <w:t xml:space="preserve"> soubojem, který zavedl pravidla do krevní msty. Statuta Konrádovy dále ruší kolektivní vinu vesnic, která dosud platila a ruší </w:t>
      </w:r>
      <w:r w:rsidR="00722AA6">
        <w:t>povinnost</w:t>
      </w:r>
      <w:r>
        <w:t xml:space="preserve"> reagovat na veřejné volání, vyzývající k pomoci stíhat pachatele. To je zřejmým přiklonění se k probíhajícím změnám, které se nesou v duchu přebírání odpovědnosti za ochranu určitých hodnot státem. Za zmínku stojí zavedení trestání osob zúčastněných na trestném činu. Osoby, ve statutech označovány jako </w:t>
      </w:r>
      <w:r>
        <w:rPr>
          <w:i/>
        </w:rPr>
        <w:t xml:space="preserve">společníci </w:t>
      </w:r>
      <w:r>
        <w:t xml:space="preserve">a </w:t>
      </w:r>
      <w:r>
        <w:rPr>
          <w:i/>
        </w:rPr>
        <w:t>nadržovači</w:t>
      </w:r>
      <w:r>
        <w:t>, dnes trestní zákoník zná pod pojmem spolupachatele a účastníka</w:t>
      </w:r>
      <w:r>
        <w:rPr>
          <w:vertAlign w:val="superscript"/>
        </w:rPr>
        <w:footnoteReference w:id="45"/>
      </w:r>
      <w:r>
        <w:t>. Statuta Konrádova ve svém posledním článku už jen uvolňuje tehdejší zákaz zřizování krčem.</w:t>
      </w:r>
    </w:p>
    <w:p w14:paraId="27E3B72E" w14:textId="77777777" w:rsidR="000D256E" w:rsidRDefault="00A443A9">
      <w:pPr>
        <w:ind w:firstLine="720"/>
      </w:pPr>
      <w:r>
        <w:t xml:space="preserve">Postupně rostoucí výčet veřejně chráněných zájmů je výrazem postupného upevňování státního celku a postavení panovníka v něm s cílem stability vně celku i navenek (v rámci Evropy). Krom kacířství a například výše zmíněný útok na panovníka, se stává veřejným zájmem i obecný pokoj a mír. Tento zájem zahrnuje vraždu a poranění spáchané před očima panovníka či jiných hodnostářů. Rozšíření veřejných zájmů je tedy </w:t>
      </w:r>
      <w:r>
        <w:lastRenderedPageBreak/>
        <w:t xml:space="preserve">patrné, ačkoliv ne s úplnou působností. V těchto případech je pachatel na místě a bez nutnosti obžaloby potrestán trestem smrti. </w:t>
      </w:r>
    </w:p>
    <w:p w14:paraId="65F73401" w14:textId="77777777" w:rsidR="000D256E" w:rsidRDefault="00A443A9">
      <w:r>
        <w:tab/>
        <w:t xml:space="preserve">Postupné rozšiřování výčtu hodnot, které byly veřejně chráněny, však ve svém důsledku neměly výrazný vliv na tresty. Trestání se přesunovalo sice z rukou osobního vykonání do rukou vyšší autority, ale tresty zůstávají kruté. Jejich cílem je nadále msta ve smyslu odplaty za spáchaný čin. Značná symbolika v trestech může však signalizovat používání a stanovování trestů i za dalším účelem. Byl-li trestem za rouhání vyříznutí jazyka, za krádež utětí ruky a podobně, lze dovodit snahu zabránit páchání dalších, těchto konkrétních trestných činů. </w:t>
      </w:r>
    </w:p>
    <w:p w14:paraId="5792F177" w14:textId="77777777" w:rsidR="000D256E" w:rsidRDefault="00A443A9" w:rsidP="00BE5FD2">
      <w:pPr>
        <w:pStyle w:val="Nadpis2"/>
        <w:numPr>
          <w:ilvl w:val="1"/>
          <w:numId w:val="3"/>
        </w:numPr>
      </w:pPr>
      <w:bookmarkStart w:id="12" w:name="_Toc4654236"/>
      <w:r>
        <w:t>Rozvinutý feudalismus</w:t>
      </w:r>
      <w:bookmarkEnd w:id="12"/>
    </w:p>
    <w:p w14:paraId="3B4639AC" w14:textId="77777777" w:rsidR="000D256E" w:rsidRDefault="00A443A9">
      <w:pPr>
        <w:ind w:firstLine="720"/>
      </w:pPr>
      <w:r>
        <w:t xml:space="preserve">V dalším nadcházejícím období se dovršuje diferenciace obyvatelstva. Rozdíly mezi různými vrstvami jsou neúměrně velké. Zároveň v souvislosti se vznikem větších měst dochází k diferenciaci i na horizontální úrovni hlavně v otázkách pramenů práva. Tím základním zůstávají obyčeje a nepsané právo. To však dostává v řadě míst rozdílný obsah. Města, tvořena privilegiem uděleným panovníkem, vznikají na základě vlastního práva, které je často odrazem nepsaného práva lidí, kteří z větší části místo obývají a které si přivezli do naší země s sebou. Svým způsobem šlo o kolonisty. Proto lze rozlišit rozdílný vliv v období 12. - 13. století v severních částech a jižních částech našich zemí (vliv Saského a Švábského zrcadla). </w:t>
      </w:r>
    </w:p>
    <w:p w14:paraId="101F545A" w14:textId="77777777" w:rsidR="000D256E" w:rsidRDefault="00A443A9">
      <w:pPr>
        <w:ind w:firstLine="720"/>
      </w:pPr>
      <w:r>
        <w:t xml:space="preserve">Velký nárůst tak ve městech zaznamenaly obdoby dnešních soudních rozhodnutí. Časté obracení se občanů se svým dovoláním se práva na úřední osoby, dalo vzniknout řadě rozhodnutí a usnesení. A to hlavně v případech, kdy rozhodující úřední osoba nejen nalézala obyčejové právo, ale hlavně tehdy, když se od něho chtěla odchýlit. Tyto verdikty tak byly zapisovány. Tím vznikla nejen řada dnes historicky významných dokumentů, ale i nový pramen práva. </w:t>
      </w:r>
    </w:p>
    <w:p w14:paraId="1CF3C482" w14:textId="77777777" w:rsidR="000D256E" w:rsidRDefault="00A443A9">
      <w:pPr>
        <w:ind w:firstLine="720"/>
      </w:pPr>
      <w:r>
        <w:t xml:space="preserve">Významným zlomem v tomto období jsou první výrazné náznaky odporu proti </w:t>
      </w:r>
      <w:proofErr w:type="spellStart"/>
      <w:r>
        <w:t>ordálům</w:t>
      </w:r>
      <w:proofErr w:type="spellEnd"/>
      <w:r>
        <w:t>. Nejdříve církev zakázala účast kněžích při těchto procesech (u nás v ro. 1343). Nic méně ordály mizí až v době husitského hnutí</w:t>
      </w:r>
      <w:r>
        <w:rPr>
          <w:vertAlign w:val="superscript"/>
        </w:rPr>
        <w:footnoteReference w:id="46"/>
      </w:r>
      <w:r>
        <w:t>.</w:t>
      </w:r>
    </w:p>
    <w:p w14:paraId="4EC67176" w14:textId="77777777" w:rsidR="000D256E" w:rsidRDefault="000D256E">
      <w:pPr>
        <w:ind w:firstLine="720"/>
      </w:pPr>
    </w:p>
    <w:p w14:paraId="2DFBAB96" w14:textId="77777777" w:rsidR="000D256E" w:rsidRDefault="00A443A9">
      <w:pPr>
        <w:ind w:firstLine="720"/>
      </w:pPr>
      <w:r>
        <w:t xml:space="preserve">Mezi stěžejní díla rozvinutého feudalismu patří zejména </w:t>
      </w:r>
      <w:r>
        <w:rPr>
          <w:b/>
        </w:rPr>
        <w:t xml:space="preserve">Kniha Rožmberská </w:t>
      </w:r>
      <w:r>
        <w:t>(13. století)</w:t>
      </w:r>
      <w:r>
        <w:rPr>
          <w:b/>
        </w:rPr>
        <w:t>.</w:t>
      </w:r>
      <w:r>
        <w:t xml:space="preserve"> Zachycuje platné obyčejové právo, které doplňuje o podrobnější popis a vysvětlení. </w:t>
      </w:r>
      <w:r>
        <w:lastRenderedPageBreak/>
        <w:t xml:space="preserve">Mimo toto písemné zachycení nepsaného práva, je důkazem o stále platnosti </w:t>
      </w:r>
      <w:proofErr w:type="spellStart"/>
      <w:r>
        <w:t>ordálů</w:t>
      </w:r>
      <w:proofErr w:type="spellEnd"/>
      <w:r>
        <w:t>. Mimo to kniha dokazuje další růst veřejného zájmu na ochraně některých práv, jako je ublížení na zdraví, únos, znásilnění, dokonce i útok proti cti</w:t>
      </w:r>
      <w:r>
        <w:rPr>
          <w:vertAlign w:val="superscript"/>
        </w:rPr>
        <w:footnoteReference w:id="47"/>
      </w:r>
      <w:r>
        <w:t>.</w:t>
      </w:r>
    </w:p>
    <w:p w14:paraId="2AF26CAA" w14:textId="77777777" w:rsidR="000D256E" w:rsidRDefault="00A443A9">
      <w:pPr>
        <w:ind w:firstLine="720"/>
      </w:pPr>
      <w:r>
        <w:t xml:space="preserve">S již zmíněným rozmachem měst dochází i k nutnosti větší regulace obchodu a života v nich, a to hlavně vlivem rozvoje trhu. K tomu právě sloužily rozhodnutí soudů. Jedním z dochovaných zápisů je zápis písaře Jana, známý </w:t>
      </w:r>
      <w:r w:rsidR="004D1E77">
        <w:t xml:space="preserve">jako </w:t>
      </w:r>
      <w:r w:rsidR="004D1E77">
        <w:rPr>
          <w:b/>
        </w:rPr>
        <w:t>Brněnská</w:t>
      </w:r>
      <w:r>
        <w:rPr>
          <w:b/>
        </w:rPr>
        <w:t xml:space="preserve"> právní kniha</w:t>
      </w:r>
      <w:r>
        <w:t xml:space="preserve">. V druhé polovině 14. st. ji sepsal písař Jan a opatřil soudní verdikty řadou komentářů. </w:t>
      </w:r>
    </w:p>
    <w:p w14:paraId="313F8110" w14:textId="77777777" w:rsidR="000D256E" w:rsidRDefault="00A443A9">
      <w:pPr>
        <w:ind w:firstLine="720"/>
      </w:pPr>
      <w:r>
        <w:t xml:space="preserve">Svůj význam měl i nikdy nepřijatý návrh zákoníku Karla IV. (r. 1355). Z jeho obsahu je patrné již omezování </w:t>
      </w:r>
      <w:proofErr w:type="spellStart"/>
      <w:r>
        <w:t>ordálů</w:t>
      </w:r>
      <w:proofErr w:type="spellEnd"/>
      <w:r>
        <w:t xml:space="preserve"> a omezení vzniku práva formou volného rozhodování soudů. </w:t>
      </w:r>
    </w:p>
    <w:p w14:paraId="6C470B57" w14:textId="77777777" w:rsidR="000D256E" w:rsidRDefault="000D256E">
      <w:pPr>
        <w:ind w:firstLine="720"/>
      </w:pPr>
    </w:p>
    <w:p w14:paraId="7C8B0236" w14:textId="77777777" w:rsidR="000D256E" w:rsidRDefault="00A443A9" w:rsidP="004D1E77">
      <w:pPr>
        <w:ind w:firstLine="720"/>
      </w:pPr>
      <w:r>
        <w:t>I v této době se však (kromě některých náznaků) nemění druhy trestů a ani jejich účel. Mimo existenci dohod mezi pachatelem a poškozeným, které mohly tresty nahradit, je stále trest smrti (oběšením, stětím, upálením, ale i pohřbením zaživa) a mrzačení (v závislosti na aspektu spáchaného činu) běžným následkem trestných činů</w:t>
      </w:r>
      <w:r>
        <w:rPr>
          <w:vertAlign w:val="superscript"/>
        </w:rPr>
        <w:footnoteReference w:id="48"/>
      </w:r>
      <w:r>
        <w:t xml:space="preserve">. Skutečností pak zůstává, že dnes nejrozšířenějším trestem omezujícím svobodu člověka, tedy uvěznění, není ani v této době známo. Jistá zařízení tohoto druhy (šatlavy, </w:t>
      </w:r>
      <w:r w:rsidR="004D1E77">
        <w:t>vězení apod</w:t>
      </w:r>
      <w:r>
        <w:t xml:space="preserve">.) již existovala, ale sloužila jako vazební místo, zajišťující účast pachatele při řízení. Tato místa však byla udržována v takových podmínkách, že se pachatelé často trestu ani nedožili. </w:t>
      </w:r>
    </w:p>
    <w:p w14:paraId="7BE0CA53" w14:textId="77777777" w:rsidR="000D256E" w:rsidRDefault="00A443A9" w:rsidP="00BE5FD2">
      <w:pPr>
        <w:pStyle w:val="Nadpis2"/>
        <w:numPr>
          <w:ilvl w:val="1"/>
          <w:numId w:val="3"/>
        </w:numPr>
      </w:pPr>
      <w:bookmarkStart w:id="13" w:name="_Toc4654237"/>
      <w:r>
        <w:t>Stavovská monarchie</w:t>
      </w:r>
      <w:bookmarkEnd w:id="13"/>
    </w:p>
    <w:p w14:paraId="79BEC3F7" w14:textId="77777777" w:rsidR="000D256E" w:rsidRDefault="00A443A9">
      <w:pPr>
        <w:ind w:firstLine="720"/>
      </w:pPr>
      <w:r>
        <w:t xml:space="preserve"> Stavovskou monarchii charakterizuje státní systém, který je tvořen na jedné straně vládnoucím panovníkem, jehož moc je do značné míry omezena rytíři, šlechtici, měšťany a duchovenstvem (stavy). Důležité pro právo je v tomto období postavení státu a jeho představitelů, jako takového. Veřejné právo se rozrůstá, aby mohlo lépe chránit celistvost a suverenitu, přičemž je k tomu zapotřebí nových norem. Do této veřejné oblasti tak spadá i ochrana náboženství, do jisté míry velmi problematická, neboť po husitských bojích dochází u nás k rozšíření vícero forem křesťanství. Ochranu veřejným právem nabývají také vysoce postavené úřední osoby (soudci a úředníci). V publikacích se hovoří o třech okruzích </w:t>
      </w:r>
      <w:r>
        <w:lastRenderedPageBreak/>
        <w:t>chráněných zájmů (stát, náboženství, aparát)</w:t>
      </w:r>
      <w:r>
        <w:rPr>
          <w:vertAlign w:val="superscript"/>
        </w:rPr>
        <w:footnoteReference w:id="49"/>
      </w:r>
      <w:r>
        <w:t xml:space="preserve">. Ty staré normy, v základu obyčejové právo, zůstává platné hlavně pro soukromou sféru. </w:t>
      </w:r>
    </w:p>
    <w:p w14:paraId="2670D7A3" w14:textId="13807665" w:rsidR="000D256E" w:rsidRDefault="00A443A9">
      <w:pPr>
        <w:ind w:firstLine="720"/>
      </w:pPr>
      <w:r>
        <w:t xml:space="preserve">K patrným změnám patří odstranění </w:t>
      </w:r>
      <w:proofErr w:type="spellStart"/>
      <w:r>
        <w:t>ordálů</w:t>
      </w:r>
      <w:proofErr w:type="spellEnd"/>
      <w:r>
        <w:t xml:space="preserve">, jakožto důkazních prostředků, stejně jako omezení tortury (mučení). Ta však zcela nemizí. Je zakázána zejména vůči šlechtické třídě. Do platného práva se vrátila povinnost pomoci státu při stíhání pachatele pod pohrůžkou spoluúčasti na zločinu. </w:t>
      </w:r>
    </w:p>
    <w:p w14:paraId="520D5A43" w14:textId="77777777" w:rsidR="000D256E" w:rsidRDefault="000D256E">
      <w:pPr>
        <w:ind w:firstLine="720"/>
      </w:pPr>
    </w:p>
    <w:p w14:paraId="654C9235" w14:textId="77777777" w:rsidR="000D256E" w:rsidRDefault="00A443A9">
      <w:pPr>
        <w:ind w:firstLine="720"/>
      </w:pPr>
      <w:r>
        <w:t xml:space="preserve">S obdobím stavovské monarchie je poprvé blíže věnována pozornost trestu. Doposud neexistovalo nic, co by se dalo nazvat </w:t>
      </w:r>
      <w:r>
        <w:rPr>
          <w:i/>
        </w:rPr>
        <w:t>systém trestů</w:t>
      </w:r>
      <w:r>
        <w:t xml:space="preserve">. Za důvod lze považovat zejména obyčejový základ trestů. Jeli cílem trestů pomstít se, není k tomu zapotřebí bližší popis soustavy možných trestů, stačí jen jejich výčet, který je používaný dle volného výkladu soudců. </w:t>
      </w:r>
    </w:p>
    <w:p w14:paraId="4591DB3D" w14:textId="77777777" w:rsidR="000D256E" w:rsidRDefault="00A443A9">
      <w:pPr>
        <w:ind w:firstLine="720"/>
      </w:pPr>
      <w:r>
        <w:t>Jistý výchovný aspekt, dosud v tre</w:t>
      </w:r>
      <w:r w:rsidR="002C1343">
        <w:t>s</w:t>
      </w:r>
      <w:r>
        <w:t>tech nespatřován, se začíná objevovat v druzích trestů právě v tomto období. Je tím myšleno zejména ukládání i krátkodobých trestů odnětí svobody. Nebo trestů nucených prací. Jedná se o první známky trestů, které ve své podstatě nemají za cíl jen potrestat pachatele a způsobit mu adekvátní újmu ve vztahu k spáchanému činu. Má-li být pachatel zbaven svobody jen na určitou dobu, je nutné předpokládat jeho návrat do společnosti. Teoreticky při výkonu tohoto trestu nedochází k fyzické újmě. Proto předpokládám, že soudce při stanovení tohoto trestu počítá s poučením pachatele. Praktický dopad v této době byl však mnohdy fatální, vzhledem k podmínkám těchto zařízení, nedostatku potravy apod. Podobně je to u trestů nucených prací, které spočívaly v dočasné pracovní povinnosti odpracovat si dluh společnosti (</w:t>
      </w:r>
      <w:r w:rsidR="002C1343">
        <w:t>například</w:t>
      </w:r>
      <w:r>
        <w:t xml:space="preserve"> stavbou pevností </w:t>
      </w:r>
      <w:r w:rsidR="002C1343">
        <w:t>proti</w:t>
      </w:r>
      <w:r>
        <w:t xml:space="preserve"> Turkům nebo na galejích). Je nejspíš naivní uvažovat o těchto trestech (nucených prací) jako o formě možnosti odpracovat si svůj trest v duchu vrácení hodnoty společnosti, která byla činem poškozena. Naopak, je zde patrné využití levné pracovní síly státem.</w:t>
      </w:r>
    </w:p>
    <w:p w14:paraId="079480CA" w14:textId="77777777" w:rsidR="000D256E" w:rsidRDefault="00A443A9">
      <w:pPr>
        <w:ind w:firstLine="720"/>
      </w:pPr>
      <w:r>
        <w:t xml:space="preserve">Tyto světlé stránky nového pojetí trestu jsou však jen v nepatrných počátcích. Nadále je cílem trestů hlavně pomstít se na pachatelovi a krutostí trestů tak odradit ostatní od jejich páchání. </w:t>
      </w:r>
      <w:r w:rsidR="004D1E77">
        <w:t>Proto</w:t>
      </w:r>
      <w:r>
        <w:t xml:space="preserve"> ve výčtu ukládaných trestů zůstávají tresty mrzačící a tresty smrti. Samozřejmostí jsou tresty majetkové, často spojené s jinými tresty (propadnutí majetku popraveného). </w:t>
      </w:r>
    </w:p>
    <w:p w14:paraId="671D7FC0" w14:textId="77777777" w:rsidR="000D256E" w:rsidRDefault="00A443A9">
      <w:pPr>
        <w:ind w:firstLine="720"/>
      </w:pPr>
      <w:r>
        <w:t xml:space="preserve">Trest smrti se vlivem různých skutečností vyvinul do několika podob. Krom stětí a oběšení znala tato (a předchozí) doba i upálení či pohřbení zaživa. Tyto tresty jsou ukládány </w:t>
      </w:r>
      <w:r>
        <w:lastRenderedPageBreak/>
        <w:t xml:space="preserve">zejména za činy proti církvi a Bohu, jako je čarodějnictví. Rozšířilo se i trestání </w:t>
      </w:r>
      <w:r>
        <w:rPr>
          <w:i/>
        </w:rPr>
        <w:t>lámání v kole</w:t>
      </w:r>
      <w:r>
        <w:t xml:space="preserve">, jako velmi krutý způsob trestu smrti. Nemizí ani zřejmá symbolika trestů, kterou lze spatřovat například při vyříznutí jazyka za rouhání nebo utětí ruky za krádež. </w:t>
      </w:r>
    </w:p>
    <w:p w14:paraId="71BAD5B1" w14:textId="77777777" w:rsidR="000D256E" w:rsidRDefault="00A443A9">
      <w:pPr>
        <w:ind w:firstLine="720"/>
      </w:pPr>
      <w:r>
        <w:t>Rozvinuly se i nové druhy trestů, které jsou spojovány s určitým postavením některých osob. Začalo se tak (hlavně ve městech) ukládat trest na pranýři, zbavení cti či cejchování. Ani vypovězení z měst nebylo výjimečným trestem</w:t>
      </w:r>
      <w:r>
        <w:rPr>
          <w:vertAlign w:val="superscript"/>
        </w:rPr>
        <w:footnoteReference w:id="50"/>
      </w:r>
      <w:r>
        <w:t xml:space="preserve">. </w:t>
      </w:r>
    </w:p>
    <w:p w14:paraId="27A4EB8D" w14:textId="77777777" w:rsidR="000D256E" w:rsidRDefault="000D256E">
      <w:pPr>
        <w:ind w:firstLine="720"/>
      </w:pPr>
    </w:p>
    <w:p w14:paraId="7CED4AA0" w14:textId="77777777" w:rsidR="000D256E" w:rsidRDefault="00A443A9">
      <w:pPr>
        <w:ind w:firstLine="720"/>
      </w:pPr>
      <w:r>
        <w:t xml:space="preserve">Významnou trestněprávní památkou této doby jsou </w:t>
      </w:r>
      <w:r>
        <w:rPr>
          <w:b/>
        </w:rPr>
        <w:t>Práva městská Království českého</w:t>
      </w:r>
      <w:r>
        <w:t xml:space="preserve">, známá též jako Koldínův zákoník. Celý proces ustanovení zákoníku trval okolo deseti let. Závěrečnou fázi posvětil císař Rudolf II. v roce 1579 a tím vešel de facto v platnost. Ne však pro celou zemi. Šlo o městská </w:t>
      </w:r>
      <w:r w:rsidR="004D1E77">
        <w:t>práva,</w:t>
      </w:r>
      <w:r>
        <w:t xml:space="preserve"> a tak zákoník často narážel na privilegia měst, která se ohradila přijmout jiný </w:t>
      </w:r>
      <w:proofErr w:type="gramStart"/>
      <w:r w:rsidR="002C1343">
        <w:t>zákon,</w:t>
      </w:r>
      <w:proofErr w:type="gramEnd"/>
      <w:r>
        <w:t xml:space="preserve"> než který uplatňuje. </w:t>
      </w:r>
    </w:p>
    <w:p w14:paraId="3654C420" w14:textId="77777777" w:rsidR="000D256E" w:rsidRDefault="00A443A9">
      <w:pPr>
        <w:ind w:firstLine="720"/>
      </w:pPr>
      <w:r>
        <w:t xml:space="preserve">Lze bez nadsázky říct, že jde o první dílo svého rozsahu a kvality u nás. Mimo přesné shrnutí dosavadních pramenů práva a ucelení jejich obsahů do jednotného souboru obsahuje tento zákoník i řadu zásad dotýkající se mimo jiné i trestního práva. Pro tuto práci je zásadní druhé vydání, jehož součástí se stala část </w:t>
      </w:r>
      <w:r>
        <w:rPr>
          <w:i/>
        </w:rPr>
        <w:t>Pokuty právy městskými obsažené a v jistý pořádek uvedené</w:t>
      </w:r>
      <w:r>
        <w:rPr>
          <w:i/>
          <w:vertAlign w:val="superscript"/>
        </w:rPr>
        <w:footnoteReference w:id="51"/>
      </w:r>
      <w:r>
        <w:t>. Obsahem této části je výčet trestů a přestupků, za které jsou ukládány s příslušnými odkazy na samotná ustanovení v zákoníku.</w:t>
      </w:r>
    </w:p>
    <w:p w14:paraId="6CF4DDF5" w14:textId="77777777" w:rsidR="000D256E" w:rsidRDefault="00A443A9">
      <w:pPr>
        <w:ind w:firstLine="720"/>
      </w:pPr>
      <w:r>
        <w:t xml:space="preserve">Co se týká trestů, jsou v tomto zákoníku označovány souhrnným pojem </w:t>
      </w:r>
      <w:r>
        <w:rPr>
          <w:i/>
        </w:rPr>
        <w:t>pokuty.</w:t>
      </w:r>
      <w:r>
        <w:t xml:space="preserve"> Z ustanovení zákoníku lze dovodit účel trestání, který již byl zmíněn. Věta “</w:t>
      </w:r>
      <w:r>
        <w:rPr>
          <w:i/>
        </w:rPr>
        <w:t xml:space="preserve">pokuta je přísná pomsta, již k ztrestání přicházejí všelijací </w:t>
      </w:r>
      <w:proofErr w:type="spellStart"/>
      <w:r>
        <w:rPr>
          <w:i/>
        </w:rPr>
        <w:t>veystupkové</w:t>
      </w:r>
      <w:proofErr w:type="spellEnd"/>
      <w:r>
        <w:rPr>
          <w:i/>
        </w:rPr>
        <w:t xml:space="preserve"> lidští” </w:t>
      </w:r>
      <w:r>
        <w:t>označuje a svým způsobem shrnuje dosavadní pojetí trestání jako mstu na pachateli</w:t>
      </w:r>
      <w:r>
        <w:rPr>
          <w:vertAlign w:val="superscript"/>
        </w:rPr>
        <w:footnoteReference w:id="52"/>
      </w:r>
      <w:r>
        <w:t xml:space="preserve">. Že se jedná spíše o shrnutí dosavadních pramenů, a až na výjimky se zde nesetkáme s novými ideami, prokazuje i stále přetrvávající symbolismus v trestech. </w:t>
      </w:r>
    </w:p>
    <w:p w14:paraId="08F3F425" w14:textId="77777777" w:rsidR="000D256E" w:rsidRDefault="00A443A9">
      <w:pPr>
        <w:ind w:firstLine="720"/>
      </w:pPr>
      <w:r>
        <w:t>Naopak přínosem je rozlišování trestů. Koldín rozlišuje tresty ze dvou rozdílných pohledů. Tím prvním je rozlišení na tresty dané (</w:t>
      </w:r>
      <w:proofErr w:type="spellStart"/>
      <w:r>
        <w:rPr>
          <w:i/>
        </w:rPr>
        <w:t>poenae</w:t>
      </w:r>
      <w:proofErr w:type="spellEnd"/>
      <w:r>
        <w:rPr>
          <w:i/>
        </w:rPr>
        <w:t xml:space="preserve"> </w:t>
      </w:r>
      <w:proofErr w:type="spellStart"/>
      <w:r>
        <w:rPr>
          <w:i/>
        </w:rPr>
        <w:t>ordinare</w:t>
      </w:r>
      <w:proofErr w:type="spellEnd"/>
      <w:r>
        <w:t xml:space="preserve">), které jsou zákoníkem </w:t>
      </w:r>
      <w:r w:rsidR="004D1E77">
        <w:t>dány,</w:t>
      </w:r>
      <w:r>
        <w:t xml:space="preserve"> a tudíž nemůže být uložen trest jiný. Oproti nim stojí tresty </w:t>
      </w:r>
      <w:proofErr w:type="spellStart"/>
      <w:r>
        <w:rPr>
          <w:i/>
        </w:rPr>
        <w:t>poenae</w:t>
      </w:r>
      <w:proofErr w:type="spellEnd"/>
      <w:r>
        <w:rPr>
          <w:i/>
        </w:rPr>
        <w:t xml:space="preserve"> </w:t>
      </w:r>
      <w:proofErr w:type="spellStart"/>
      <w:r>
        <w:rPr>
          <w:i/>
        </w:rPr>
        <w:t>extraordinariae</w:t>
      </w:r>
      <w:proofErr w:type="spellEnd"/>
      <w:r>
        <w:t>, které sloužily sou</w:t>
      </w:r>
      <w:r w:rsidR="004D1E77">
        <w:t>d</w:t>
      </w:r>
      <w:r>
        <w:t xml:space="preserve">ci jako vodítko, ale nikterak ho nezavazovaly v ukládání druhu a výměře </w:t>
      </w:r>
      <w:r>
        <w:lastRenderedPageBreak/>
        <w:t>trestů</w:t>
      </w:r>
      <w:r>
        <w:rPr>
          <w:vertAlign w:val="superscript"/>
        </w:rPr>
        <w:footnoteReference w:id="53"/>
      </w:r>
      <w:r>
        <w:t xml:space="preserve">. Je zde patrný příklon zásadě </w:t>
      </w:r>
      <w:proofErr w:type="spellStart"/>
      <w:r>
        <w:rPr>
          <w:i/>
        </w:rPr>
        <w:t>nulla</w:t>
      </w:r>
      <w:proofErr w:type="spellEnd"/>
      <w:r>
        <w:rPr>
          <w:i/>
        </w:rPr>
        <w:t xml:space="preserve"> </w:t>
      </w:r>
      <w:proofErr w:type="spellStart"/>
      <w:r>
        <w:rPr>
          <w:i/>
        </w:rPr>
        <w:t>poena</w:t>
      </w:r>
      <w:proofErr w:type="spellEnd"/>
      <w:r>
        <w:rPr>
          <w:i/>
        </w:rPr>
        <w:t xml:space="preserve"> sine lege</w:t>
      </w:r>
      <w:r>
        <w:t xml:space="preserve"> (není trestu bez zákona)</w:t>
      </w:r>
      <w:r>
        <w:rPr>
          <w:i/>
        </w:rPr>
        <w:t xml:space="preserve">, </w:t>
      </w:r>
      <w:r>
        <w:t xml:space="preserve">jsou-li označeny některé tresty, které nelze soudci libovolně měnit. Zároveň se zde do popředí dostává psané právo, které se stává brzdou a hranicemi volného hodnocení soudců, kteří tak mohou tresty dle svého uvážení ukládat jen tam, kde to zákon umožňuje. Lze tedy, s trochou nadsázky, hovořit o dalším pramenu práva, tedy psaném. </w:t>
      </w:r>
    </w:p>
    <w:p w14:paraId="11E9F7E6" w14:textId="77777777" w:rsidR="000D256E" w:rsidRDefault="00A443A9" w:rsidP="007A41BD">
      <w:pPr>
        <w:ind w:firstLine="720"/>
      </w:pPr>
      <w:r>
        <w:t xml:space="preserve">Druhým rozlišováním jsou samotné druhy trestů. </w:t>
      </w:r>
      <w:r>
        <w:rPr>
          <w:b/>
        </w:rPr>
        <w:t xml:space="preserve">Majetkové </w:t>
      </w:r>
      <w:r>
        <w:t xml:space="preserve">tresty (ukládané samotně) se v Koldínově zákoníku ukládají </w:t>
      </w:r>
      <w:r w:rsidR="002C1343">
        <w:t>ve</w:t>
      </w:r>
      <w:r>
        <w:t xml:space="preserve"> dvaceti pěti případech. Výše pokut (udávaná v groších) je rozlišována v několika stupních, přičemž lze citelně rozeznat odraz prohřešku právě v ukládané sazbě. Například za </w:t>
      </w:r>
      <w:r>
        <w:rPr>
          <w:i/>
        </w:rPr>
        <w:t>pych</w:t>
      </w:r>
      <w:r>
        <w:t xml:space="preserve"> (dnes bychom hovořili o přestupcích na poli sousedských vztahů) bylo ukládáno pět grošů. Naopak nejpřísnějším majetkovým trestem bylo propadnutí statku, ke kterému docházelo například při provinění se prodejem pozemku cizinci. Nejvyšším a nejčastějším trestem je </w:t>
      </w:r>
      <w:r>
        <w:rPr>
          <w:b/>
        </w:rPr>
        <w:t xml:space="preserve">trest smrti </w:t>
      </w:r>
      <w:r>
        <w:t xml:space="preserve">(propadnutí hrdlem) </w:t>
      </w:r>
      <w:r w:rsidR="002C1343">
        <w:t>uložený</w:t>
      </w:r>
      <w:r>
        <w:t xml:space="preserve"> v padesáti třech případech. U tohoto trestu je patrná nerovnost postavení. Za vraždu ukládá zákoník hrdelní trest, nic méně je-li měšťanem zabit nevolník, je mu </w:t>
      </w:r>
      <w:r w:rsidR="002C1343">
        <w:t>t</w:t>
      </w:r>
      <w:r>
        <w:t xml:space="preserve">restem vyplacení tří set kop grošů. </w:t>
      </w:r>
      <w:r>
        <w:rPr>
          <w:b/>
        </w:rPr>
        <w:t xml:space="preserve">Propadnutí cti </w:t>
      </w:r>
      <w:r>
        <w:t xml:space="preserve">se týkalo jen třinácti skutků. </w:t>
      </w:r>
      <w:r w:rsidR="002C1343">
        <w:t>Ze seznamu jsou však</w:t>
      </w:r>
      <w:r>
        <w:t xml:space="preserve"> patrny </w:t>
      </w:r>
      <w:r w:rsidR="002C1343">
        <w:t xml:space="preserve">i </w:t>
      </w:r>
      <w:r>
        <w:t xml:space="preserve">kombinace trestů. Propadnutí cti i majetku, ale častěji se vyskytující propadnutí cti, majetku i hrdla. Mimo tyto výčty, uvedené v seznamu trestů, jsou v zákoníku zmiňované tresty </w:t>
      </w:r>
      <w:r>
        <w:rPr>
          <w:b/>
        </w:rPr>
        <w:t>vězení,</w:t>
      </w:r>
      <w:r>
        <w:t xml:space="preserve"> která se již v této době v některých městech dočkala i tří typů podle přísnosti, či </w:t>
      </w:r>
      <w:r>
        <w:rPr>
          <w:b/>
        </w:rPr>
        <w:t>vyhnanstvím</w:t>
      </w:r>
      <w:r>
        <w:t>.</w:t>
      </w:r>
    </w:p>
    <w:p w14:paraId="57D7FED5" w14:textId="77777777" w:rsidR="000D256E" w:rsidRDefault="00A443A9" w:rsidP="00BE5FD2">
      <w:pPr>
        <w:pStyle w:val="Nadpis2"/>
        <w:numPr>
          <w:ilvl w:val="1"/>
          <w:numId w:val="3"/>
        </w:numPr>
      </w:pPr>
      <w:bookmarkStart w:id="14" w:name="_Toc4654238"/>
      <w:r>
        <w:t>Feudální absolutismus</w:t>
      </w:r>
      <w:bookmarkEnd w:id="14"/>
    </w:p>
    <w:p w14:paraId="145807C6" w14:textId="77777777" w:rsidR="000D256E" w:rsidRDefault="00A443A9">
      <w:r>
        <w:tab/>
        <w:t>Po porážce českých stavů v bitvě na Bílé hoře (r. 1620) se dosud vznikající stavovská monarchie vrací pod tlakem Habsburského rodu k absolutismu. Dochází ke konfiskaci většiny majetku šlechticů, rytířů i měšťanstva. Národní cítění českých zemí je silně potlačováno v rámci jejich začlenění do habsburské monarchie. Stejný osud potkává i právo.</w:t>
      </w:r>
    </w:p>
    <w:p w14:paraId="102EFAF8" w14:textId="77777777" w:rsidR="000D256E" w:rsidRDefault="00A443A9">
      <w:r>
        <w:tab/>
        <w:t xml:space="preserve">Dosud platnou </w:t>
      </w:r>
      <w:r w:rsidR="002C1343">
        <w:t>úpravu</w:t>
      </w:r>
      <w:r>
        <w:t xml:space="preserve">, uplatňovanou v českých zemích, nahrazuje Ferdinand II. v roce 1627 dokumentem </w:t>
      </w:r>
      <w:r>
        <w:rPr>
          <w:i/>
        </w:rPr>
        <w:t>Obnov</w:t>
      </w:r>
      <w:r w:rsidR="002C1343">
        <w:rPr>
          <w:i/>
        </w:rPr>
        <w:t>en</w:t>
      </w:r>
      <w:r>
        <w:rPr>
          <w:i/>
        </w:rPr>
        <w:t>é zřízení zemské dědičného našeho království českého,</w:t>
      </w:r>
      <w:r>
        <w:t xml:space="preserve"> které je ještě téhož roku prohlášeno za zákon. Tímto ústavním dokumentem je zakotvena </w:t>
      </w:r>
      <w:r>
        <w:lastRenderedPageBreak/>
        <w:t>přísná náboženská kontrola (katolizace), poněmčování a zakotvení absolutistické monarchie. Jeho předpisy platí až do revolučního roku 1845</w:t>
      </w:r>
      <w:r>
        <w:rPr>
          <w:vertAlign w:val="superscript"/>
        </w:rPr>
        <w:footnoteReference w:id="54"/>
      </w:r>
      <w:r>
        <w:t>.</w:t>
      </w:r>
    </w:p>
    <w:p w14:paraId="755EACDF" w14:textId="77777777" w:rsidR="000D256E" w:rsidRDefault="00A443A9">
      <w:r>
        <w:tab/>
        <w:t>Obnovené zřízení zemské (dále i OZZ) přineslo do trestního práva a práva vůbec, bez ohledu na jeho obsah, jednotný řád a pořádek. Na základě principu, že jen panovník</w:t>
      </w:r>
      <w:r w:rsidR="00D90ECC">
        <w:t>ovi</w:t>
      </w:r>
      <w:r>
        <w:t xml:space="preserve"> </w:t>
      </w:r>
      <w:r w:rsidR="00D90ECC">
        <w:t xml:space="preserve">přísluší </w:t>
      </w:r>
      <w:r>
        <w:t xml:space="preserve">určovat právo ve své zemi, ruší OZZ dosud hojně praktikované uvážení soudů. Dosud platný a </w:t>
      </w:r>
      <w:proofErr w:type="spellStart"/>
      <w:r>
        <w:t>používán</w:t>
      </w:r>
      <w:r w:rsidR="00D90ECC">
        <w:t>ý</w:t>
      </w:r>
      <w:proofErr w:type="spellEnd"/>
      <w:r>
        <w:t xml:space="preserve"> Koldínův zákoník (jeho trestněprávní část) se stává součástí OZZ</w:t>
      </w:r>
      <w:r>
        <w:rPr>
          <w:vertAlign w:val="superscript"/>
        </w:rPr>
        <w:footnoteReference w:id="55"/>
      </w:r>
      <w:r>
        <w:t>. Dokonce se OZZ často ve svém textu obrací na dříve platné předpisy, čímž se snaží vyplnit neupravené mezery</w:t>
      </w:r>
      <w:r>
        <w:rPr>
          <w:vertAlign w:val="superscript"/>
        </w:rPr>
        <w:footnoteReference w:id="56"/>
      </w:r>
      <w:r>
        <w:t xml:space="preserve">. V zásadě dochází k povinnosti všech řídit se tímto jediným platným předpisem a nedovolávat se tak starých obyčejů, které v obsahu OZZ nebyly uvedeny. </w:t>
      </w:r>
    </w:p>
    <w:p w14:paraId="4C1ACA5E" w14:textId="77777777" w:rsidR="000D256E" w:rsidRDefault="00A443A9">
      <w:r>
        <w:tab/>
        <w:t xml:space="preserve">Obnovené zřízení zemské bylo vydáno, mimo jiné, za účelem upevnění absolutistické moci a ochrany jejího aparátu. I tak si lze vyložit již zmíněné zákazy pramenů práva ve formě obyčejů, které dosud tvořily hlavní zdroj, a soudních nálezů, které zastávaly významné místo v předbělohorské době. Panovník se tedy snažil koncentrací této moci ve svých rukou dosáhnout stability. Hovoří o tom i trestné činy, které lze souhrnně označit za delikty proti státu a panovníkovi. Tyto činy, zahrnující jakékoliv podpory </w:t>
      </w:r>
      <w:r>
        <w:rPr>
          <w:i/>
        </w:rPr>
        <w:t>potlačené rebelii</w:t>
      </w:r>
      <w:r>
        <w:t xml:space="preserve">, či zpochybnění habsburského rodu a jeho </w:t>
      </w:r>
      <w:r w:rsidR="007A41BD">
        <w:t>nástupnictví, byly</w:t>
      </w:r>
      <w:r>
        <w:t xml:space="preserve"> trestány přísnou kombinací trestů, zahrnujících ztrátu majetku, cti a v neposlední řadě hrdla. </w:t>
      </w:r>
    </w:p>
    <w:p w14:paraId="3AD24C98" w14:textId="77777777" w:rsidR="000D256E" w:rsidRDefault="00A443A9">
      <w:r>
        <w:tab/>
        <w:t xml:space="preserve">Trest smrti je využíván i při činech směřujících proti úřadu státu. Postavení soudců, vrchních úředníků a aparátu habsburské monarchie vůbec se však dotýká v OZZ i případů jejich provinění, které jsou rovněž trestány smrtí. Nejvyšší trest hrozil i soudcům v případech jejich porušení spravedlivého, rovného procesu (dávání rad jedné ze stran apod.). </w:t>
      </w:r>
    </w:p>
    <w:p w14:paraId="30D131E5" w14:textId="77777777" w:rsidR="000D256E" w:rsidRDefault="00A443A9">
      <w:r>
        <w:tab/>
        <w:t>Relativní novinkou je zakotvení principu oficiality. Hlavně trestné činy proti životu měly být stíhány ze strany hejtmanů a vrchnosti automaticky. A pokud tak neučinili, sami se vystavovali postihu. Lze konstatovat, že došlo k začlenění života do veřejného zájmu, a v zásadě již trest vraždy není podmíněn iniciativou příbuzných poškozeného</w:t>
      </w:r>
      <w:r>
        <w:rPr>
          <w:vertAlign w:val="superscript"/>
        </w:rPr>
        <w:footnoteReference w:id="57"/>
      </w:r>
      <w:r>
        <w:t xml:space="preserve">. </w:t>
      </w:r>
    </w:p>
    <w:p w14:paraId="6473ED64" w14:textId="77777777" w:rsidR="000D256E" w:rsidRDefault="00A443A9">
      <w:r>
        <w:tab/>
        <w:t xml:space="preserve">Ač se již delší dobu nesetkáváme s ordály, neustále je využíváno právo útrpné, jako prostředek </w:t>
      </w:r>
      <w:r w:rsidR="007A41BD">
        <w:t>vyslýchaní</w:t>
      </w:r>
      <w:r>
        <w:t xml:space="preserve">. OZZ se tímto institutem zabývá, s ohledem na předchozí dobu a aktuální situaci, relativně </w:t>
      </w:r>
      <w:r w:rsidR="00D90ECC">
        <w:t>osvícensky</w:t>
      </w:r>
      <w:r>
        <w:t xml:space="preserve">. Ostatně i Koldínův zákoník zaujímal podobné </w:t>
      </w:r>
      <w:r>
        <w:lastRenderedPageBreak/>
        <w:t xml:space="preserve">stanovisko k této problematice, a jeho začlenění do OZZ se tak i projevilo. K útrpnému právu se například přistupovalo až po výslechu. Nedodržení tohoto postupu mohlo mít za následek bezvýznamnost informací tímto způsobem získaných. </w:t>
      </w:r>
    </w:p>
    <w:p w14:paraId="4E66EEF1" w14:textId="77777777" w:rsidR="000D256E" w:rsidRDefault="00A443A9">
      <w:r>
        <w:tab/>
      </w:r>
    </w:p>
    <w:p w14:paraId="5DE976AE" w14:textId="77777777" w:rsidR="000D256E" w:rsidRDefault="00A443A9">
      <w:r>
        <w:tab/>
        <w:t xml:space="preserve">Trestání obecně v této době převzalo dosud platný řád, (zejména Koldínův zákoník) a tak se trestání v tomto období výrazně nemění. Hrozba propadnutí hrdla nadále plní svůj hlavní účel, odstrašení. Častěji se dostává na řadu trest odnětí svobody. Majetkové tresty jsou samozřejmostí. </w:t>
      </w:r>
    </w:p>
    <w:p w14:paraId="607AD6F6" w14:textId="77777777" w:rsidR="000D256E" w:rsidRDefault="00A443A9" w:rsidP="00630421">
      <w:pPr>
        <w:pStyle w:val="Nadpis3"/>
        <w:numPr>
          <w:ilvl w:val="2"/>
          <w:numId w:val="3"/>
        </w:numPr>
      </w:pPr>
      <w:proofErr w:type="spellStart"/>
      <w:r>
        <w:t>Constitutio</w:t>
      </w:r>
      <w:proofErr w:type="spellEnd"/>
      <w:r>
        <w:t xml:space="preserve"> </w:t>
      </w:r>
      <w:proofErr w:type="spellStart"/>
      <w:r>
        <w:t>criminalis</w:t>
      </w:r>
      <w:proofErr w:type="spellEnd"/>
      <w:r>
        <w:t xml:space="preserve"> Josefina</w:t>
      </w:r>
    </w:p>
    <w:p w14:paraId="63958ED4" w14:textId="77777777" w:rsidR="000D256E" w:rsidRDefault="00A443A9">
      <w:pPr>
        <w:ind w:firstLine="720"/>
      </w:pPr>
      <w:r>
        <w:t>Bezesporu stěžejním dílem trestního práva v období před 20. století je Hrdelní řád vyhlášen císařem Josefem I. v roce 1707. Je</w:t>
      </w:r>
      <w:r w:rsidR="00D90ECC">
        <w:t>ho</w:t>
      </w:r>
      <w:r>
        <w:t xml:space="preserve"> význam je často opomíjen, nic méně jako výchozí dílo pro </w:t>
      </w:r>
      <w:proofErr w:type="spellStart"/>
      <w:r>
        <w:rPr>
          <w:i/>
        </w:rPr>
        <w:t>Constitutio</w:t>
      </w:r>
      <w:proofErr w:type="spellEnd"/>
      <w:r>
        <w:rPr>
          <w:i/>
        </w:rPr>
        <w:t xml:space="preserve"> </w:t>
      </w:r>
      <w:proofErr w:type="spellStart"/>
      <w:r>
        <w:rPr>
          <w:i/>
        </w:rPr>
        <w:t>criminalis</w:t>
      </w:r>
      <w:proofErr w:type="spellEnd"/>
      <w:r>
        <w:rPr>
          <w:i/>
        </w:rPr>
        <w:t xml:space="preserve"> </w:t>
      </w:r>
      <w:proofErr w:type="spellStart"/>
      <w:r>
        <w:rPr>
          <w:i/>
        </w:rPr>
        <w:t>Theresiana</w:t>
      </w:r>
      <w:proofErr w:type="spellEnd"/>
      <w:r>
        <w:t xml:space="preserve"> a jako první komplexní úprava trestního práva po téměř sto letech dopadající na všechny země koruny je jeho význam značně větší. Vzhledem k tehdejší situaci, kdy v Uhrách platilo právo obyčejové, v Rakousku Hrdelní řád pro Dolní Rakousy (</w:t>
      </w:r>
      <w:proofErr w:type="spellStart"/>
      <w:r>
        <w:t>constitutio</w:t>
      </w:r>
      <w:proofErr w:type="spellEnd"/>
      <w:r>
        <w:t xml:space="preserve"> </w:t>
      </w:r>
      <w:proofErr w:type="spellStart"/>
      <w:r>
        <w:t>criminalis</w:t>
      </w:r>
      <w:proofErr w:type="spellEnd"/>
      <w:r>
        <w:t xml:space="preserve"> </w:t>
      </w:r>
      <w:proofErr w:type="spellStart"/>
      <w:r>
        <w:t>Ferdinandea</w:t>
      </w:r>
      <w:proofErr w:type="spellEnd"/>
      <w:r>
        <w:t>) a v našich zemích Obnovené zřízení zemské a Koldínův zákoník, je zejména pro země Koruny České přínosem nový hrdelní řád.</w:t>
      </w:r>
    </w:p>
    <w:p w14:paraId="7B9557B1" w14:textId="77777777" w:rsidR="000D256E" w:rsidRDefault="00A443A9">
      <w:r>
        <w:tab/>
        <w:t xml:space="preserve">Z obsahu lze jasně dovodit, že tento předpis měl být ve své podstatě spíše procesním řádem, jehož cílem bylo stávající platné předpisy sjednotit co do postupů a jejich uplatnění. Nic </w:t>
      </w:r>
      <w:r w:rsidR="00630421">
        <w:t>méně</w:t>
      </w:r>
      <w:r>
        <w:t xml:space="preserve"> v něm nalezneme i řadu hmotně právních úprav. Z jeho obsahu lze vyčíst i jisté osvícenské myšlenky, které pak lépe zpracoval následující Tereziánský zákoník.</w:t>
      </w:r>
    </w:p>
    <w:p w14:paraId="2B522B18" w14:textId="77777777" w:rsidR="000D256E" w:rsidRDefault="00A443A9">
      <w:r>
        <w:tab/>
        <w:t>Tuto světlou úvahu však zastiňují skutečnosti, kter</w:t>
      </w:r>
      <w:r w:rsidR="00D90ECC">
        <w:t>é</w:t>
      </w:r>
      <w:r>
        <w:t xml:space="preserve"> Josefínský zákoník doprovázely. Nadále je například používaná metoda výslechu útrpného práva, tedy tortury. Nejvážnějším důkazním prostředkem je svědectví a přiznání, k čemuž tortura také směřovala. Tento nástroj práva měl tedy stále v této době, kdy nebyla známa kriminalistika, své neotřesitelné místo. Právě Josefínský zákoník se tortuře věnuje velmi podrobně. Popisuje jak </w:t>
      </w:r>
      <w:r w:rsidR="00630421">
        <w:t>psychologický,</w:t>
      </w:r>
      <w:r>
        <w:t xml:space="preserve"> tak i fyzický nátlak na vyslýchaného. Je dán přesný výčet stupňů mučení, přičemž je dáno, že </w:t>
      </w:r>
      <w:r w:rsidR="00630421">
        <w:t>vyslýchaný</w:t>
      </w:r>
      <w:r>
        <w:t xml:space="preserve"> nesmí vědět, kolik stupňů mu bylo nařízeno vytrpět, což byl jeden z prvků psychického působení. Je však světlou stránkou problematiky, že zákoník vylučuje užití tortury samozřejmě na vyšších vrstvách, ale také na těhotných ženách, postižených (hluší, slepí) nebo na </w:t>
      </w:r>
      <w:r>
        <w:rPr>
          <w:i/>
        </w:rPr>
        <w:t>rozumu nedostatečných</w:t>
      </w:r>
      <w:r>
        <w:t xml:space="preserve">. Nezletilým se torturou mohlo pouze hrozit. Existence a popis psychického působení na vyslýchaného před samotným mučením je výsledek snah o omezení jinak běžného </w:t>
      </w:r>
      <w:r w:rsidR="00630421">
        <w:t>prostředku</w:t>
      </w:r>
      <w:r>
        <w:t xml:space="preserve"> dokazování. Na rozdíl od původních </w:t>
      </w:r>
      <w:proofErr w:type="spellStart"/>
      <w:r>
        <w:t>ordálů</w:t>
      </w:r>
      <w:proofErr w:type="spellEnd"/>
      <w:r>
        <w:t xml:space="preserve">, je tortura v Josefínském zákoníku omezena co do rozsahu. Je </w:t>
      </w:r>
      <w:r>
        <w:lastRenderedPageBreak/>
        <w:t>tím myšlen zákaz přivodit vyslýchanému trvalé následky, které by se nemohl</w:t>
      </w:r>
      <w:r w:rsidR="00D90ECC">
        <w:t>y</w:t>
      </w:r>
      <w:r>
        <w:t xml:space="preserve"> zhojit a nesmí tedy být přísnější než samotný hrozící trest. </w:t>
      </w:r>
    </w:p>
    <w:p w14:paraId="0A4C130F" w14:textId="77777777" w:rsidR="000D256E" w:rsidRDefault="00A443A9">
      <w:pPr>
        <w:ind w:firstLine="720"/>
      </w:pPr>
      <w:r>
        <w:t xml:space="preserve">Vrátíme-li se k trestům, je již touto prací zavedeno pravidlo shrnutí smyslu a účelu trestání v dané době. Ani zde nedojdeme k výraznému posunu. Skutečnost daná stavem společnosti, ale i politickou a </w:t>
      </w:r>
      <w:r w:rsidR="00630421">
        <w:t>mocenskou</w:t>
      </w:r>
      <w:r>
        <w:t xml:space="preserve"> situací vyžadující upevnění a stabilitu nastolené moci, užívá trestů krutých a tělesných. A to s cílem odstranit veřejnost od páchání těchto činů. I z tohoto důvodu se vykonání trestů (popravy) stalo veřejnou záležitostí. Stále je postrádána jakákoliv myšlenka nápravy pachatele. I trest odnětí svobody je ve své podstatě jen odrazem méně závažných činů. Ale vzhledem k podmínkám v těchto zařízení nelze hovořit výrazně nižším </w:t>
      </w:r>
      <w:r w:rsidR="00630421">
        <w:t>trestu,</w:t>
      </w:r>
      <w:r>
        <w:t xml:space="preserve"> </w:t>
      </w:r>
      <w:r w:rsidR="00630421">
        <w:t>nežli</w:t>
      </w:r>
      <w:r>
        <w:t xml:space="preserve"> je trest smrti. Zákoník tresty rozděluje na dvě kategorie. Hrdelní, jejichž výčet obsahuje upálení, setnutí, lámání kolem, rozčtvrcení a oběšení, jsou ukládány stále dle symbolizmu trestných činů. Nehrdelní tresty tak znamenaly zejména pokuty, tělesné tresty (mrskání</w:t>
      </w:r>
      <w:r w:rsidR="00630421">
        <w:t>), vězení</w:t>
      </w:r>
      <w:r>
        <w:t xml:space="preserve">, vyhnanství apod. Výčet trestů je demonstrativní a bývá tak často doplněn analogicky k předpisům jiným. </w:t>
      </w:r>
    </w:p>
    <w:p w14:paraId="2383EA09" w14:textId="77777777" w:rsidR="000D256E" w:rsidRDefault="00A443A9">
      <w:pPr>
        <w:ind w:firstLine="720"/>
      </w:pPr>
      <w:r>
        <w:t xml:space="preserve">Časté zmínky a řešení činu jako je spřáhnutí s ďáblem a čarodějnictví spolu s častým používáním tortury dávají znát, že zákoník, ač je jednotný, je spíše následníkem vývoje středověkého trestání a jeho </w:t>
      </w:r>
      <w:r w:rsidR="00630421">
        <w:t>zakotvení</w:t>
      </w:r>
      <w:r>
        <w:t xml:space="preserve"> než výraznou osvícenskou památkou. Nic méně i náznaky v něm dávají znát, že se blíží změny, směřující k humánnosti.</w:t>
      </w:r>
    </w:p>
    <w:p w14:paraId="16B62EF8" w14:textId="77777777" w:rsidR="000D256E" w:rsidRDefault="000D256E">
      <w:pPr>
        <w:ind w:firstLine="720"/>
      </w:pPr>
    </w:p>
    <w:p w14:paraId="66348F72" w14:textId="77777777" w:rsidR="000D256E" w:rsidRDefault="00A443A9" w:rsidP="00630421">
      <w:pPr>
        <w:pStyle w:val="Nadpis3"/>
        <w:numPr>
          <w:ilvl w:val="2"/>
          <w:numId w:val="3"/>
        </w:numPr>
      </w:pPr>
      <w:proofErr w:type="spellStart"/>
      <w:r>
        <w:t>Constitutio</w:t>
      </w:r>
      <w:proofErr w:type="spellEnd"/>
      <w:r>
        <w:t xml:space="preserve"> </w:t>
      </w:r>
      <w:proofErr w:type="spellStart"/>
      <w:r>
        <w:t>criminalis</w:t>
      </w:r>
      <w:proofErr w:type="spellEnd"/>
      <w:r>
        <w:t xml:space="preserve"> </w:t>
      </w:r>
      <w:proofErr w:type="spellStart"/>
      <w:r>
        <w:t>Theresiana</w:t>
      </w:r>
      <w:proofErr w:type="spellEnd"/>
    </w:p>
    <w:p w14:paraId="097000D4" w14:textId="77777777" w:rsidR="000D256E" w:rsidRDefault="00A443A9">
      <w:r>
        <w:tab/>
        <w:t xml:space="preserve">Na zákoník Josefa I. navazuje v roce 1768 </w:t>
      </w:r>
      <w:proofErr w:type="spellStart"/>
      <w:r w:rsidR="00630421">
        <w:rPr>
          <w:i/>
        </w:rPr>
        <w:t>Constitutio</w:t>
      </w:r>
      <w:proofErr w:type="spellEnd"/>
      <w:r w:rsidR="00630421">
        <w:rPr>
          <w:i/>
        </w:rPr>
        <w:t xml:space="preserve"> </w:t>
      </w:r>
      <w:proofErr w:type="spellStart"/>
      <w:r w:rsidR="00630421">
        <w:rPr>
          <w:i/>
        </w:rPr>
        <w:t>criminalis</w:t>
      </w:r>
      <w:proofErr w:type="spellEnd"/>
      <w:r>
        <w:rPr>
          <w:i/>
        </w:rPr>
        <w:t xml:space="preserve"> </w:t>
      </w:r>
      <w:proofErr w:type="spellStart"/>
      <w:r>
        <w:rPr>
          <w:i/>
        </w:rPr>
        <w:t>Theresiana</w:t>
      </w:r>
      <w:proofErr w:type="spellEnd"/>
      <w:r>
        <w:t>. Tereziánský zákoník nahrazuje ten Josefínský v daleko přísnějším režimu. Na</w:t>
      </w:r>
      <w:r w:rsidR="00D90ECC">
        <w:t xml:space="preserve"> </w:t>
      </w:r>
      <w:r>
        <w:t xml:space="preserve">rozdíl od svého předchůdce je </w:t>
      </w:r>
      <w:proofErr w:type="spellStart"/>
      <w:r>
        <w:t>Teresiana</w:t>
      </w:r>
      <w:proofErr w:type="spellEnd"/>
      <w:r>
        <w:t xml:space="preserve"> plnohodnotným zákoníkem s platností pro většinu částí habsburské monarchie (</w:t>
      </w:r>
      <w:r w:rsidR="00630421">
        <w:t>vyjma</w:t>
      </w:r>
      <w:r>
        <w:t xml:space="preserve"> Uherské království). Nejedná se ani jen o podpůrný sborník, jak tomu bylo u Josefova zákoníku. Přínosem historickým je tedy hlavně nahrazení dosavadních a roztříštěných předpisů jedním. </w:t>
      </w:r>
    </w:p>
    <w:p w14:paraId="28DC7486" w14:textId="77777777" w:rsidR="000D256E" w:rsidRDefault="00A443A9">
      <w:pPr>
        <w:ind w:firstLine="720"/>
      </w:pPr>
      <w:r>
        <w:t xml:space="preserve">Co se týče trestů a trestání, ani za císařovny Marie Terezie nedochází k odpoutání se od středověkých představ. Trestem se má docílit toho, aby byla vykonána pomsta na tom, </w:t>
      </w:r>
      <w:r w:rsidR="00D90ECC">
        <w:t>kdo</w:t>
      </w:r>
      <w:r>
        <w:t xml:space="preserve"> způsobil škodu jak </w:t>
      </w:r>
      <w:r w:rsidR="00630421">
        <w:t>jednotlivci,</w:t>
      </w:r>
      <w:r>
        <w:t xml:space="preserve"> tak společnosti. A to se nadále odráží v krutých tělesných trestech, popravách a v dokazování pomocí tortury. </w:t>
      </w:r>
    </w:p>
    <w:p w14:paraId="2C6EF24D" w14:textId="46BDC97E" w:rsidR="000D256E" w:rsidRDefault="00A443A9">
      <w:pPr>
        <w:ind w:firstLine="720"/>
      </w:pPr>
      <w:r>
        <w:t xml:space="preserve">Z historického hlediska si můžeme všimnout, že Tereziánský zákoník ani v náznacích nereflektoval delší dobu vyvíjející se názor na trestání a snahy o přiblížení míry trestů v závislosti na </w:t>
      </w:r>
      <w:r w:rsidR="00D90ECC">
        <w:t>spáchaném</w:t>
      </w:r>
      <w:r>
        <w:t xml:space="preserve"> činu. Ač je tato myšlenka spolu s názorem stavícím se proti </w:t>
      </w:r>
      <w:r>
        <w:lastRenderedPageBreak/>
        <w:t xml:space="preserve">trestu smrti již delší dobu obsahem filozofických úvah, nejlépe ji veřejnosti přiblížil </w:t>
      </w:r>
      <w:proofErr w:type="spellStart"/>
      <w:r>
        <w:t>Ceassar</w:t>
      </w:r>
      <w:proofErr w:type="spellEnd"/>
      <w:r>
        <w:t xml:space="preserve"> </w:t>
      </w:r>
      <w:proofErr w:type="spellStart"/>
      <w:r>
        <w:t>Beccaria</w:t>
      </w:r>
      <w:proofErr w:type="spellEnd"/>
      <w:r>
        <w:t xml:space="preserve">. Ten v roce 1764, čtyři roky před zákoníkem, vydává propracované pojednání na tato témata s názvem </w:t>
      </w:r>
      <w:r>
        <w:rPr>
          <w:i/>
        </w:rPr>
        <w:t>O zločinu a trestu</w:t>
      </w:r>
      <w:r>
        <w:rPr>
          <w:i/>
          <w:vertAlign w:val="superscript"/>
        </w:rPr>
        <w:footnoteReference w:id="58"/>
      </w:r>
      <w:r>
        <w:t xml:space="preserve">. Autor zde kritizuje i právo útrpné. Jeho nesouhlas s torturou, kdy říká: </w:t>
      </w:r>
      <w:r>
        <w:rPr>
          <w:i/>
        </w:rPr>
        <w:t xml:space="preserve">“jakým jest tudíž ono právo, které dává moc soudci, uvalit na občana trest, pokud jest </w:t>
      </w:r>
      <w:proofErr w:type="spellStart"/>
      <w:r>
        <w:rPr>
          <w:i/>
        </w:rPr>
        <w:t>pochybno</w:t>
      </w:r>
      <w:proofErr w:type="spellEnd"/>
      <w:r>
        <w:rPr>
          <w:i/>
        </w:rPr>
        <w:t>, zdali jest vinným…</w:t>
      </w:r>
      <w:r w:rsidR="00290A9C">
        <w:rPr>
          <w:i/>
        </w:rPr>
        <w:t>”,</w:t>
      </w:r>
      <w:r>
        <w:t xml:space="preserve"> v úvodu a v následujících řádcích dokládá argumentačně principem </w:t>
      </w:r>
      <w:r>
        <w:rPr>
          <w:i/>
        </w:rPr>
        <w:t>presumpce neviny</w:t>
      </w:r>
      <w:r>
        <w:t xml:space="preserve">. Podobný postoj zavádí i proti trestu smrti. </w:t>
      </w:r>
    </w:p>
    <w:p w14:paraId="37524199" w14:textId="79E7B97E" w:rsidR="000D256E" w:rsidRDefault="00A443A9">
      <w:pPr>
        <w:ind w:firstLine="720"/>
      </w:pPr>
      <w:r>
        <w:t xml:space="preserve">Panovník, stát a jeho aparát je stále chráněn nejpřísněji, přičemž se k této skupině opět připojuje ochrana církve a </w:t>
      </w:r>
      <w:r w:rsidR="00290A9C">
        <w:t>Boha</w:t>
      </w:r>
      <w:r>
        <w:t xml:space="preserve">. Soudcům v rukách zůstala na základě tohoto zákoníku větší míra rozhodování o </w:t>
      </w:r>
      <w:r w:rsidR="00290A9C">
        <w:t>trestech,</w:t>
      </w:r>
      <w:r>
        <w:t xml:space="preserve"> a to v důsledku faktu, že </w:t>
      </w:r>
      <w:proofErr w:type="spellStart"/>
      <w:r>
        <w:t>Tereziána</w:t>
      </w:r>
      <w:proofErr w:type="spellEnd"/>
      <w:r>
        <w:t xml:space="preserve"> umožňovala stíhání činů, které v ní obsaženy nejsou (sine lege)</w:t>
      </w:r>
      <w:r>
        <w:rPr>
          <w:vertAlign w:val="superscript"/>
        </w:rPr>
        <w:footnoteReference w:id="59"/>
      </w:r>
      <w:r>
        <w:t xml:space="preserve">. Ještě před platností tohoto zákoníku dochází za přímé účasti císařovny </w:t>
      </w:r>
      <w:r w:rsidR="00D90ECC">
        <w:t>k</w:t>
      </w:r>
      <w:r>
        <w:t xml:space="preserve"> rozbití dosud se držících představ o činech čarodějnictví. (případ Jana Poláka z Jistebnice, 1756). Ač zákoník nadále čarodějnictví trestá, je třeba takový čin dokázat přímo a nezakládat případný trest jen na pomluvách, jak k tomu docházelo do té doby zpravidla</w:t>
      </w:r>
      <w:r>
        <w:rPr>
          <w:vertAlign w:val="superscript"/>
        </w:rPr>
        <w:footnoteReference w:id="60"/>
      </w:r>
      <w:r>
        <w:t xml:space="preserve">. Co se týká práva útrpného, je </w:t>
      </w:r>
      <w:r w:rsidR="00290A9C">
        <w:t>Tereziánský</w:t>
      </w:r>
      <w:r>
        <w:t xml:space="preserve"> zákoník posledním předpisem, který takové způsoby dovoluje. Na </w:t>
      </w:r>
      <w:r w:rsidR="00290A9C">
        <w:t>druhou</w:t>
      </w:r>
      <w:r>
        <w:t xml:space="preserve"> </w:t>
      </w:r>
      <w:r w:rsidR="00290A9C">
        <w:t>stranu</w:t>
      </w:r>
      <w:r>
        <w:t xml:space="preserve"> přistupuje k tortuře velmi podrobně. Jsou přesně stanoveny způsoby, doba a podmínky vymáhání odpovědí. </w:t>
      </w:r>
    </w:p>
    <w:p w14:paraId="69AB6B50" w14:textId="0000659C" w:rsidR="000D256E" w:rsidRDefault="00A443A9" w:rsidP="008875B3">
      <w:pPr>
        <w:ind w:firstLine="720"/>
      </w:pPr>
      <w:r>
        <w:t xml:space="preserve">Ani Tereziánský zákoník nepřináší tížené osvícenské myšlenky z pohledu trestního </w:t>
      </w:r>
      <w:r w:rsidR="008875B3">
        <w:t>práva,</w:t>
      </w:r>
      <w:r>
        <w:t xml:space="preserve"> a tak spíše pokračuje ve směru, kterého se držel Josefínský zákoník. Autoři hovoří o posledním zákoníku s prvky feudálních poměrů, který byl již v době svého vydání zastaralý</w:t>
      </w:r>
      <w:r>
        <w:rPr>
          <w:vertAlign w:val="superscript"/>
        </w:rPr>
        <w:footnoteReference w:id="61"/>
      </w:r>
      <w:r>
        <w:t>.</w:t>
      </w:r>
    </w:p>
    <w:p w14:paraId="7040C901" w14:textId="77777777" w:rsidR="000D256E" w:rsidRDefault="00A443A9" w:rsidP="008875B3">
      <w:pPr>
        <w:pStyle w:val="Nadpis3"/>
        <w:numPr>
          <w:ilvl w:val="2"/>
          <w:numId w:val="3"/>
        </w:numPr>
      </w:pPr>
      <w:r>
        <w:t>Všeobecný zákoník o zločinech a trestech za ně</w:t>
      </w:r>
    </w:p>
    <w:p w14:paraId="006C2F9E" w14:textId="77777777" w:rsidR="000D256E" w:rsidRDefault="00A443A9">
      <w:r>
        <w:tab/>
        <w:t xml:space="preserve">V roce 1787 dochází </w:t>
      </w:r>
      <w:r w:rsidR="00D90ECC">
        <w:t xml:space="preserve">k </w:t>
      </w:r>
      <w:r>
        <w:t xml:space="preserve">opravdovému zlomu v </w:t>
      </w:r>
      <w:r w:rsidR="008875B3">
        <w:t>dosavadním</w:t>
      </w:r>
      <w:r>
        <w:t xml:space="preserve"> vývoji trestního práva. Stojí za ním císař Josef II. V jeho obsahu je citelný vliv výše zmíněného </w:t>
      </w:r>
      <w:proofErr w:type="spellStart"/>
      <w:r>
        <w:t>Cessara</w:t>
      </w:r>
      <w:proofErr w:type="spellEnd"/>
      <w:r>
        <w:t xml:space="preserve"> </w:t>
      </w:r>
      <w:proofErr w:type="spellStart"/>
      <w:r>
        <w:t>Beccaria</w:t>
      </w:r>
      <w:proofErr w:type="spellEnd"/>
      <w:r>
        <w:t xml:space="preserve"> a jeho pohledu na trestání. Tresty se začaly vyměřovat na základě toho, jak byly spáchané činy škodlivé či v jaké míře ohrožoval</w:t>
      </w:r>
      <w:r w:rsidR="00D90ECC">
        <w:t>y</w:t>
      </w:r>
      <w:r>
        <w:t xml:space="preserve"> chráněný zájem. Trestání již není prostředkem pomsty na pachateli, ale již je vedeno myšlenkou nápravy pachatele a jeho převýchovy. </w:t>
      </w:r>
      <w:r>
        <w:lastRenderedPageBreak/>
        <w:t xml:space="preserve">Současně je vyloučena libovůle soudů. Výčet trestných činů a trestů za ně ukládaných jsou tedy zákonem dané a nelze se od nich odchýlit. Vzniká tak v našem právu poprvé zakotvení zásad </w:t>
      </w:r>
      <w:proofErr w:type="spellStart"/>
      <w:r>
        <w:rPr>
          <w:i/>
        </w:rPr>
        <w:t>nullum</w:t>
      </w:r>
      <w:proofErr w:type="spellEnd"/>
      <w:r>
        <w:rPr>
          <w:i/>
        </w:rPr>
        <w:t xml:space="preserve"> </w:t>
      </w:r>
      <w:proofErr w:type="spellStart"/>
      <w:r>
        <w:rPr>
          <w:i/>
        </w:rPr>
        <w:t>crimen</w:t>
      </w:r>
      <w:proofErr w:type="spellEnd"/>
      <w:r>
        <w:rPr>
          <w:i/>
        </w:rPr>
        <w:t xml:space="preserve"> sine lege </w:t>
      </w:r>
      <w:r>
        <w:t xml:space="preserve">stejně jako </w:t>
      </w:r>
      <w:proofErr w:type="spellStart"/>
      <w:r>
        <w:rPr>
          <w:i/>
        </w:rPr>
        <w:t>nulla</w:t>
      </w:r>
      <w:proofErr w:type="spellEnd"/>
      <w:r>
        <w:rPr>
          <w:i/>
        </w:rPr>
        <w:t xml:space="preserve"> </w:t>
      </w:r>
      <w:proofErr w:type="spellStart"/>
      <w:r>
        <w:rPr>
          <w:i/>
        </w:rPr>
        <w:t>poena</w:t>
      </w:r>
      <w:proofErr w:type="spellEnd"/>
      <w:r>
        <w:rPr>
          <w:i/>
        </w:rPr>
        <w:t xml:space="preserve"> sine lege.</w:t>
      </w:r>
      <w:r>
        <w:t xml:space="preserve"> Až za výrazný skok se dá označit přesunutí činů proti náboženství do méně závažných přestupků. Snad ještě lépe si lze všimnout omezení trestu smrti. V podstatě ho lze označit za nepřípustný trest, který se ukládal jen ve výjimečných případech v návaznosti na stanné právo</w:t>
      </w:r>
      <w:r>
        <w:rPr>
          <w:vertAlign w:val="superscript"/>
        </w:rPr>
        <w:footnoteReference w:id="62"/>
      </w:r>
      <w:r>
        <w:t xml:space="preserve">. Zákoníkem byl také dokončen proces vyjmutí čarodějnictví z trestných </w:t>
      </w:r>
      <w:r w:rsidR="008875B3">
        <w:t>činů,</w:t>
      </w:r>
      <w:r>
        <w:t xml:space="preserve"> a to ne z důvodu, že by snad takové jednání nebylo špatné, ale čistě z důvodů nesmyslnosti stíhání těchto činů. </w:t>
      </w:r>
    </w:p>
    <w:p w14:paraId="516B6470" w14:textId="2A46C347" w:rsidR="000D256E" w:rsidRDefault="00A443A9">
      <w:r>
        <w:tab/>
        <w:t xml:space="preserve">Zákoník Josefa II. nadále ponechává tělesné tresty, ale již ne mrzačící. Zůstává možnost cejchování a bití, pranýřování. Tyto tresty zůstaly zachovány nejen jako prostředek potrestání, ale také jako de facto jediný známý prostředek nápravy a převýchovy. Trest odnětí svobody se ukládá </w:t>
      </w:r>
      <w:r w:rsidR="008875B3">
        <w:t>častěji,</w:t>
      </w:r>
      <w:r>
        <w:t xml:space="preserve"> a to jak na doživotí, tak na dobu kratší. Podmínky ve věznicích nadále zůstávají až nelidské. Vězeň je (podle stupně vězení) připoután okovy a podmínky zůstávají kruté</w:t>
      </w:r>
      <w:r>
        <w:rPr>
          <w:vertAlign w:val="superscript"/>
        </w:rPr>
        <w:footnoteReference w:id="63"/>
      </w:r>
      <w:r>
        <w:t xml:space="preserve">. </w:t>
      </w:r>
    </w:p>
    <w:p w14:paraId="1FF904B1" w14:textId="77777777" w:rsidR="000D256E" w:rsidRDefault="00A443A9" w:rsidP="00BE5FD2">
      <w:pPr>
        <w:pStyle w:val="Nadpis2"/>
        <w:numPr>
          <w:ilvl w:val="1"/>
          <w:numId w:val="3"/>
        </w:numPr>
      </w:pPr>
      <w:bookmarkStart w:id="15" w:name="_Toc4654239"/>
      <w:r>
        <w:t>19. století</w:t>
      </w:r>
      <w:bookmarkEnd w:id="15"/>
    </w:p>
    <w:p w14:paraId="2F35BDBD" w14:textId="77777777" w:rsidR="000D256E" w:rsidRDefault="00A443A9">
      <w:r>
        <w:tab/>
        <w:t>Konec 18. století uzavírá několik předpisů. V podstatě se všechny drží nově zvoleného osvícenského směru, který zavedl zákoník Josefa II. Jindy zase dochází k drobným úpravám v závislosti na politických událostech a úprava se vrací k feudálním prvkům. Takovým předpisem byl například hned v roce 1795 přijatý dekret zavádějící opět trest smrti v řádném řízení (a to za velezradu). Tento krok lze přičíst sílícím revolucionářským tendencím (zejména francouzským) a snaze státu o ochranu před nimi</w:t>
      </w:r>
      <w:r>
        <w:rPr>
          <w:vertAlign w:val="superscript"/>
        </w:rPr>
        <w:footnoteReference w:id="64"/>
      </w:r>
      <w:r>
        <w:t xml:space="preserve">. </w:t>
      </w:r>
    </w:p>
    <w:p w14:paraId="3BBCC16B" w14:textId="77BE37B5" w:rsidR="000D256E" w:rsidRDefault="00A443A9">
      <w:r>
        <w:tab/>
        <w:t xml:space="preserve">Po úpravách </w:t>
      </w:r>
      <w:proofErr w:type="spellStart"/>
      <w:r>
        <w:rPr>
          <w:i/>
        </w:rPr>
        <w:t>Západohaličského</w:t>
      </w:r>
      <w:proofErr w:type="spellEnd"/>
      <w:r>
        <w:rPr>
          <w:i/>
        </w:rPr>
        <w:t xml:space="preserve"> trestního </w:t>
      </w:r>
      <w:r w:rsidR="008875B3">
        <w:rPr>
          <w:i/>
        </w:rPr>
        <w:t xml:space="preserve">zákoníku </w:t>
      </w:r>
      <w:r w:rsidR="008875B3">
        <w:t>dochází</w:t>
      </w:r>
      <w:r>
        <w:t xml:space="preserve"> v roce 1803 k vydání </w:t>
      </w:r>
      <w:r>
        <w:rPr>
          <w:i/>
        </w:rPr>
        <w:t xml:space="preserve">Zákoníku o zločinech a těžkých policejních přestupcích. </w:t>
      </w:r>
      <w:r>
        <w:t xml:space="preserve">František II., soudobí panovník, začleňuje do trestního zákoníku procesní část a rozděluje trestné činy na zločiny a přestupky. Tento předpis je zmíněn hlavně proto, že jeho vliv je patrný téměř až do poloviny 20. století. Následující předpisy jsou </w:t>
      </w:r>
      <w:r w:rsidR="008875B3">
        <w:t>označovány</w:t>
      </w:r>
      <w:r>
        <w:t xml:space="preserve"> a jeho novelizaci.</w:t>
      </w:r>
    </w:p>
    <w:p w14:paraId="535503D5" w14:textId="77777777" w:rsidR="000D256E" w:rsidRDefault="00A443A9">
      <w:r>
        <w:lastRenderedPageBreak/>
        <w:tab/>
        <w:t>Sám je z velké části ovlivněn zákoníkem Josefa II., jehož revoluční myšlenky upřesňuje, konkrétněji popisuje a doplňuje. Navzdory dosavadnímu pozitivnímu vývoji je za zločiny ukládán trest smrti (již jen oběšením) nebo žalář. Ten je možné vykonat ve třech stupních a doplňují ho pracovní tresty, bití či pranýř. U přestupků byl tak zpravidla ukládán trest peněžitý, ale i bití v menším rozsahu, kratší odnětí svobody či ztrát</w:t>
      </w:r>
      <w:r w:rsidR="00D90ECC">
        <w:t>a</w:t>
      </w:r>
      <w:r>
        <w:t xml:space="preserve"> práv. </w:t>
      </w:r>
    </w:p>
    <w:p w14:paraId="7F80D3AC" w14:textId="77777777" w:rsidR="000D256E" w:rsidRDefault="00A443A9">
      <w:r>
        <w:tab/>
        <w:t xml:space="preserve">Po několika úpravách, které byly spíše kratšího rázu a význam měly spíše procesní než hmotněprávní, přichází rok 1852 a s ním nový trestní zákoník. </w:t>
      </w:r>
      <w:r>
        <w:rPr>
          <w:i/>
        </w:rPr>
        <w:t>Zákon trestní o zločinech, přečinech a přestupcích</w:t>
      </w:r>
      <w:r>
        <w:t xml:space="preserve"> byl vnímán spíše jako novelizace dosud platného zákoníku z roku 1803. Tresty zůstávají v téměř nezměněné podobě. Trest smrti je prováděn pouze oběšením (vyjma vojenských trestných činů, kde mohlo být trest vykonán zastřelením). Žaláře už nemají tři, ale jen dva stupně. Jsou zde upraveny i tresty ukládané osobám mladistvým, jejichž činy se posuzovaly jako přestupky</w:t>
      </w:r>
      <w:r>
        <w:rPr>
          <w:vertAlign w:val="superscript"/>
        </w:rPr>
        <w:footnoteReference w:id="65"/>
      </w:r>
      <w:r>
        <w:t xml:space="preserve">. </w:t>
      </w:r>
    </w:p>
    <w:p w14:paraId="0C4570C3" w14:textId="77777777" w:rsidR="000D256E" w:rsidRDefault="000D256E"/>
    <w:p w14:paraId="5F03A54E" w14:textId="77777777" w:rsidR="000D256E" w:rsidRDefault="00A443A9">
      <w:r>
        <w:tab/>
        <w:t>Ve snaze shrnout v této části zásadní okamžiky a směry trestního práva na našem území před dvacátým stoletím, nebylo možné zmínit všechn</w:t>
      </w:r>
      <w:r w:rsidR="00D90ECC">
        <w:t>a</w:t>
      </w:r>
      <w:r>
        <w:t xml:space="preserve"> stěžejní díla a momenty, které zde tedy může čtenář postrádat. Výše popsané etapy a díla považuji významné hlavně z hlediska hmotného trestního </w:t>
      </w:r>
      <w:r w:rsidR="008875B3">
        <w:t>práva,</w:t>
      </w:r>
      <w:r>
        <w:t xml:space="preserve"> a to s pozorností na trestání a tresty. </w:t>
      </w:r>
    </w:p>
    <w:p w14:paraId="29E99195" w14:textId="77777777" w:rsidR="000D256E" w:rsidRDefault="00A443A9">
      <w:r>
        <w:tab/>
        <w:t>V zásadě lze zpozorovat relativně kontinuální vývoj nejprve obyčejového práva, které bylo postupně upravováno a doplňováno soudobými podmínkami a potřebami. Přechod na psané právo bych označil za relativně plynulý. S tímto však přichází podstat</w:t>
      </w:r>
      <w:r w:rsidR="00D90ECC">
        <w:t>n</w:t>
      </w:r>
      <w:r>
        <w:t xml:space="preserve">ě častější změny a úpravy trestání. Celý proces je dovršen v 18. a 19. </w:t>
      </w:r>
      <w:r w:rsidR="008875B3">
        <w:t>století,</w:t>
      </w:r>
      <w:r>
        <w:t xml:space="preserve"> a to za účasti stěžejních předpisů, které ve své podstatě dovršily proces vytvoření trestního práva jako výchozího bodu pro nadcházející dvacáté století. </w:t>
      </w:r>
    </w:p>
    <w:p w14:paraId="0082B85B" w14:textId="77777777" w:rsidR="000D256E" w:rsidRDefault="00A443A9">
      <w:r>
        <w:tab/>
        <w:t xml:space="preserve">Co se týče trestů a trestání, lze předchozí dlouhou část kupodivu shrnout několika málo poznatky. Trest v naprosté většině historie slouží k pomstě a naplnění zadostiučinění. Jeho cílem je naplnit představu lidí o spravedlnosti, kterou ze začátku musí vykonat sami, bez přispění státu. Později se pak povinnost dodržení spravedlnosti přenáší na bedra státu a svévole pomalu mizí z trestního práva. Až 18 století otevírá nová pojetí </w:t>
      </w:r>
      <w:r w:rsidR="00077910">
        <w:t>trestů,</w:t>
      </w:r>
      <w:r>
        <w:t xml:space="preserve"> a hlavně nový pohled na jejich účel a smysl. Pachatele již není třeba jen potrestat, ale objevuje se možnost ho napravit a převychovat.</w:t>
      </w:r>
      <w:r>
        <w:br w:type="page"/>
      </w:r>
    </w:p>
    <w:p w14:paraId="31E72984" w14:textId="77777777" w:rsidR="000D256E" w:rsidRDefault="00A443A9" w:rsidP="00077910">
      <w:pPr>
        <w:pStyle w:val="Nadpis1"/>
        <w:numPr>
          <w:ilvl w:val="0"/>
          <w:numId w:val="3"/>
        </w:numPr>
      </w:pPr>
      <w:bookmarkStart w:id="16" w:name="_Toc4654240"/>
      <w:r>
        <w:lastRenderedPageBreak/>
        <w:t xml:space="preserve">Československá </w:t>
      </w:r>
      <w:r w:rsidR="00077910">
        <w:t xml:space="preserve">republika </w:t>
      </w:r>
      <w:r>
        <w:t>1918-1938</w:t>
      </w:r>
      <w:bookmarkEnd w:id="16"/>
    </w:p>
    <w:p w14:paraId="0C30781C" w14:textId="77777777" w:rsidR="000D256E" w:rsidRDefault="00A443A9">
      <w:pPr>
        <w:ind w:firstLine="720"/>
      </w:pPr>
      <w:r>
        <w:t>Naše země se na přelomu století ocitá v situaci utlačovaného národa. České národní obrození (první polovina 19. st.) opět sjednotilo a v povědomí lidí utvořilo český národ uprostřed habsburské monarchie Rakouska-Uherska. Vlivem dalších událostí pod taktovkou rakouské vlády, mezi které patřilo například zaveden</w:t>
      </w:r>
      <w:r w:rsidR="00D90ECC">
        <w:t>í</w:t>
      </w:r>
      <w:r>
        <w:t xml:space="preserve"> jednotného německého úředního jazyka (často bráno jako útlak českého národa), rostou sílící tendence na sebeurčení národa v rámci monarchie. Myšlenka samostatného československého státu, která v podvědomí národa byla nastíněna, ale považována za nereálnou, se ke skutečnému životu probrala se smrtí císaře, a tedy zahájením první světové války. Národy monarchie se cítily zataženy do světové války, přičemž ztratili pocit ochrany ze strany císařského dvor</w:t>
      </w:r>
      <w:r w:rsidR="00D90ECC">
        <w:t>a</w:t>
      </w:r>
      <w:r>
        <w:t xml:space="preserve"> a k újmě došly i myšlenky na očekávanou demokratizaci stávající situace. </w:t>
      </w:r>
    </w:p>
    <w:p w14:paraId="3A7C9045" w14:textId="77777777" w:rsidR="000D256E" w:rsidRDefault="00A443A9" w:rsidP="00077910">
      <w:pPr>
        <w:ind w:firstLine="720"/>
      </w:pPr>
      <w:r>
        <w:t xml:space="preserve">V tomto světle se první světová válka podílela na nástinu nového Evropského </w:t>
      </w:r>
      <w:r w:rsidR="00077910">
        <w:t>rozložení,</w:t>
      </w:r>
      <w:r>
        <w:t xml:space="preserve"> a tak i ožila myšlenka samostatného </w:t>
      </w:r>
      <w:r w:rsidR="00077910">
        <w:t>Č</w:t>
      </w:r>
      <w:r>
        <w:t>eskoslovenského státu, která se stala skutečností koncem války v roce 1918</w:t>
      </w:r>
      <w:r>
        <w:rPr>
          <w:vertAlign w:val="superscript"/>
        </w:rPr>
        <w:footnoteReference w:id="66"/>
      </w:r>
      <w:r>
        <w:t xml:space="preserve">. </w:t>
      </w:r>
    </w:p>
    <w:p w14:paraId="57B76AD7" w14:textId="77777777" w:rsidR="000D256E" w:rsidRDefault="00A443A9" w:rsidP="00077910">
      <w:pPr>
        <w:pStyle w:val="Nadpis2"/>
        <w:numPr>
          <w:ilvl w:val="1"/>
          <w:numId w:val="3"/>
        </w:numPr>
      </w:pPr>
      <w:bookmarkStart w:id="17" w:name="_Toc4654241"/>
      <w:r>
        <w:t>První zákon</w:t>
      </w:r>
      <w:bookmarkEnd w:id="17"/>
    </w:p>
    <w:p w14:paraId="328A8C14" w14:textId="77777777" w:rsidR="000D256E" w:rsidRDefault="00D90ECC" w:rsidP="00D90ECC">
      <w:pPr>
        <w:ind w:left="792"/>
      </w:pPr>
      <w:r>
        <w:t xml:space="preserve">Prvním zákonem je </w:t>
      </w:r>
      <w:r>
        <w:rPr>
          <w:i/>
        </w:rPr>
        <w:t xml:space="preserve">recepční </w:t>
      </w:r>
      <w:r>
        <w:t>zákon č.</w:t>
      </w:r>
      <w:r w:rsidRPr="00D90ECC">
        <w:t xml:space="preserve"> </w:t>
      </w:r>
      <w:r>
        <w:t xml:space="preserve">11/1918 Sb. </w:t>
      </w:r>
      <w:r w:rsidR="00A443A9">
        <w:t xml:space="preserve">Ač se </w:t>
      </w:r>
      <w:r>
        <w:t xml:space="preserve">tento předpis přímo nevěnuje trestnímu právu, je stěžejním předpisem pro celý právní řád, včetně </w:t>
      </w:r>
      <w:r w:rsidR="00A443A9">
        <w:t>trestního práva</w:t>
      </w:r>
      <w:r w:rsidR="00A443A9">
        <w:rPr>
          <w:vertAlign w:val="superscript"/>
        </w:rPr>
        <w:footnoteReference w:id="67"/>
      </w:r>
      <w:r w:rsidR="00263BD2">
        <w:t>.</w:t>
      </w:r>
      <w:r w:rsidR="00077910">
        <w:t xml:space="preserve"> </w:t>
      </w:r>
      <w:r w:rsidR="00263BD2">
        <w:t>Jeho hlavním obsahem je vyhlášení</w:t>
      </w:r>
      <w:r w:rsidR="00A443A9">
        <w:t xml:space="preserve"> samostatn</w:t>
      </w:r>
      <w:r w:rsidR="00263BD2">
        <w:t>é</w:t>
      </w:r>
      <w:r w:rsidR="00A443A9">
        <w:t xml:space="preserve"> Československ</w:t>
      </w:r>
      <w:r w:rsidR="00263BD2">
        <w:t>é</w:t>
      </w:r>
      <w:r w:rsidR="00A443A9">
        <w:t xml:space="preserve"> republik</w:t>
      </w:r>
      <w:r w:rsidR="00263BD2">
        <w:t>y</w:t>
      </w:r>
      <w:r w:rsidR="00A443A9">
        <w:t>. Vzniká tak náš první, demokratický stát. Jeho zákony však byly tímto zákonem přejaty z dosud platných rakousko</w:t>
      </w:r>
      <w:r w:rsidR="00077910">
        <w:t>-</w:t>
      </w:r>
      <w:r w:rsidR="00A443A9">
        <w:t>uherských předpisů. Za důvod lze označit relativně rychlý vývoj s tímto koncem, který v podstatě znemožňoval rozsáhlou a podrobnou přípravu nových zákonů, které by reflektoval</w:t>
      </w:r>
      <w:r w:rsidR="00263BD2">
        <w:t>y</w:t>
      </w:r>
      <w:r w:rsidR="00A443A9">
        <w:t xml:space="preserve"> nové potřeby společnost</w:t>
      </w:r>
      <w:r w:rsidR="00263BD2">
        <w:t>i</w:t>
      </w:r>
      <w:r w:rsidR="00A443A9">
        <w:t xml:space="preserve">, a hlavně nového národa. Sám zákon to tak odůvodňuje tím: </w:t>
      </w:r>
      <w:r w:rsidR="00A443A9">
        <w:rPr>
          <w:i/>
        </w:rPr>
        <w:t>“...aby nenastaly zmatky a upraven byl nerušený přechod k novému státnímu životu.”</w:t>
      </w:r>
      <w:r w:rsidR="00A443A9">
        <w:t xml:space="preserve">. Ve článku II. pak je stanoven text pro následující právní postavení zákonů zásadní. </w:t>
      </w:r>
      <w:r w:rsidR="00A443A9">
        <w:rPr>
          <w:i/>
        </w:rPr>
        <w:t>“Veškeré dosavadní zemské a říšské zákony zůstávají prozatím v platnosti”</w:t>
      </w:r>
      <w:r w:rsidR="00A443A9">
        <w:t xml:space="preserve">. Svoji myšlenku nemožnosti sestavení vlastních norem bych upevnil upozorněním na výraz </w:t>
      </w:r>
      <w:r w:rsidR="00A443A9">
        <w:rPr>
          <w:i/>
        </w:rPr>
        <w:t>prozatím</w:t>
      </w:r>
      <w:r w:rsidR="00A443A9">
        <w:t xml:space="preserve">. Dává znát, že k vlastním zákonům má dojít, avšak není vhodné ani </w:t>
      </w:r>
      <w:r w:rsidR="00A443A9">
        <w:lastRenderedPageBreak/>
        <w:t xml:space="preserve">žádoucí, aby do té doby působilo jakési bezpráví. Problematiku v této věci (se </w:t>
      </w:r>
      <w:r w:rsidR="00263BD2">
        <w:t>vztahem k</w:t>
      </w:r>
      <w:r w:rsidR="00A443A9">
        <w:t xml:space="preserve"> trestnímu právu) tvoří nejednotnost trestních předpisů, jelikož pro slovenskou zemi platil zákoník jiný (Uherský trestní zákon z roku 1878). Podobně vyvstala řada problémů s předpisy, které měly vztah k zřízení monarchie, a nešlo je ani při volné interpretaci použít. Vše dohromady tak vedlo ke snahám o unifikaci předpisů, a tvorba nových šla do </w:t>
      </w:r>
      <w:r w:rsidR="00077910">
        <w:t>ústraní</w:t>
      </w:r>
      <w:r w:rsidR="00A443A9">
        <w:t xml:space="preserve">. </w:t>
      </w:r>
    </w:p>
    <w:p w14:paraId="082CAA2B" w14:textId="77777777" w:rsidR="000D256E" w:rsidRDefault="00A443A9" w:rsidP="00077910">
      <w:pPr>
        <w:pStyle w:val="Nadpis2"/>
        <w:numPr>
          <w:ilvl w:val="1"/>
          <w:numId w:val="3"/>
        </w:numPr>
      </w:pPr>
      <w:bookmarkStart w:id="18" w:name="_Toc4654242"/>
      <w:r>
        <w:t>Snahy o novou kodifikaci trestního práva</w:t>
      </w:r>
      <w:bookmarkEnd w:id="18"/>
    </w:p>
    <w:p w14:paraId="3488F15D" w14:textId="77777777" w:rsidR="000D256E" w:rsidRDefault="00A443A9">
      <w:pPr>
        <w:ind w:firstLine="720"/>
      </w:pPr>
      <w:r>
        <w:t xml:space="preserve">Recepčním zákonem tak vstupuje v platnost i Trestní zákon o zločinech, </w:t>
      </w:r>
      <w:r w:rsidR="00077910">
        <w:t>přečinech a</w:t>
      </w:r>
      <w:r>
        <w:t xml:space="preserve"> přestupcích z roku 1852 se všemi jeho novelami. Proto se toto období neslo spíše ve světle podpůrných až vedlejších předpisů, upravujících dosavadní, staré zákony. A to se týkalo všech odvětví práva</w:t>
      </w:r>
      <w:r>
        <w:rPr>
          <w:vertAlign w:val="superscript"/>
        </w:rPr>
        <w:footnoteReference w:id="68"/>
      </w:r>
      <w:r>
        <w:t xml:space="preserve">. </w:t>
      </w:r>
    </w:p>
    <w:p w14:paraId="04A04A0A" w14:textId="77777777" w:rsidR="000D256E" w:rsidRDefault="00A443A9">
      <w:pPr>
        <w:ind w:firstLine="720"/>
      </w:pPr>
      <w:r>
        <w:t xml:space="preserve">Snahy o unifikaci se projevily nejprve v roce 1921, kdy byl vypracován </w:t>
      </w:r>
      <w:r>
        <w:rPr>
          <w:i/>
        </w:rPr>
        <w:t xml:space="preserve">Prozatímní návrh obecné části trestního zákona. </w:t>
      </w:r>
      <w:r>
        <w:t xml:space="preserve">Šlo o osnovu hmotné části zákoníku, který byl veřejnosti po celkovém zpracování představen roku 1924. Tento návrh zachoval rozdělení trestných činů na zločiny a přečiny, čímž reflektoval různou závažnost provinění. Lze tedy konstatovat, že tvůrci (např. prof. dr. August </w:t>
      </w:r>
      <w:proofErr w:type="spellStart"/>
      <w:r>
        <w:t>Miřička</w:t>
      </w:r>
      <w:proofErr w:type="spellEnd"/>
      <w:r>
        <w:t>, dr. Albert Milota a další)</w:t>
      </w:r>
      <w:r>
        <w:rPr>
          <w:vertAlign w:val="superscript"/>
        </w:rPr>
        <w:footnoteReference w:id="69"/>
      </w:r>
      <w:r>
        <w:t xml:space="preserve"> hledali </w:t>
      </w:r>
      <w:r w:rsidR="00077910">
        <w:t>cestu,</w:t>
      </w:r>
      <w:r>
        <w:t xml:space="preserve"> jak lépe začlenit princip nápravy pachatele do právního řádu. Například je třeba rozlišovat mezi činem spáchaným úmyslně oproti činu z nedbalosti. Což by se mělo odrazit i v druhu a výměře trestu, respektive v možnosti pachatele se napravit.</w:t>
      </w:r>
    </w:p>
    <w:p w14:paraId="14451F87" w14:textId="77777777" w:rsidR="000D256E" w:rsidRDefault="00A443A9">
      <w:pPr>
        <w:ind w:firstLine="720"/>
        <w:rPr>
          <w:i/>
        </w:rPr>
      </w:pPr>
      <w:r>
        <w:t>Patrný příklon k této funkci trestu je úprava ústavů jiných, než je vězení. Předmětem návrhu bylo zřízení institutu</w:t>
      </w:r>
      <w:r>
        <w:rPr>
          <w:i/>
        </w:rPr>
        <w:t xml:space="preserve"> neurčitého odsouzení </w:t>
      </w:r>
      <w:r>
        <w:t xml:space="preserve">a </w:t>
      </w:r>
      <w:r>
        <w:rPr>
          <w:i/>
        </w:rPr>
        <w:t>zabezpečovacího opatření</w:t>
      </w:r>
      <w:r>
        <w:t>. První pojem se vztahoval k osobám (do 30 let), které tak dostali možnost převýchovy v polepšovně. Tento trest byl ukládán na dobu neurčitou. Skutečná délka tak byla dána průběhem převýchovy (dle chování dotyčného) v ústavu, kterou hodnotil vězeňský soud. Druhý pojem v sobě zahrnoval pracovní prvek, tedy odpracování si škody. Doba v těchto zařízeních mohla být až deset let</w:t>
      </w:r>
      <w:r>
        <w:rPr>
          <w:vertAlign w:val="superscript"/>
        </w:rPr>
        <w:footnoteReference w:id="70"/>
      </w:r>
      <w:r>
        <w:t xml:space="preserve">. </w:t>
      </w:r>
      <w:r w:rsidR="000E6361">
        <w:t>J</w:t>
      </w:r>
      <w:r>
        <w:t xml:space="preserve">asné zaměření trestů na nápravu lze spatřovat ve slovech samotného autora návrhu, dr. </w:t>
      </w:r>
      <w:proofErr w:type="spellStart"/>
      <w:r>
        <w:t>Miřičky</w:t>
      </w:r>
      <w:proofErr w:type="spellEnd"/>
      <w:r>
        <w:t>: “</w:t>
      </w:r>
      <w:r>
        <w:rPr>
          <w:i/>
        </w:rPr>
        <w:t xml:space="preserve">...Tím není arci míněn boj ve smyslu staré </w:t>
      </w:r>
      <w:r w:rsidR="00077910">
        <w:rPr>
          <w:i/>
        </w:rPr>
        <w:t>teorie</w:t>
      </w:r>
      <w:r>
        <w:rPr>
          <w:i/>
        </w:rPr>
        <w:t xml:space="preserve"> chtějící zastrašovati přísností hrozeb trestních a krutostí výkonu trestu, nýbrž boj vedený </w:t>
      </w:r>
      <w:r>
        <w:rPr>
          <w:i/>
        </w:rPr>
        <w:lastRenderedPageBreak/>
        <w:t>všemi, tak různotvárnými prostředky, a to nejen tresty, nýbrž i opatřeními zabezpečovacími…”</w:t>
      </w:r>
      <w:r>
        <w:rPr>
          <w:i/>
          <w:vertAlign w:val="superscript"/>
        </w:rPr>
        <w:footnoteReference w:id="71"/>
      </w:r>
    </w:p>
    <w:p w14:paraId="3AD732DE" w14:textId="576C1C3B" w:rsidR="000D256E" w:rsidRDefault="00A443A9">
      <w:pPr>
        <w:ind w:firstLine="720"/>
      </w:pPr>
      <w:r>
        <w:t xml:space="preserve">V návrhu se již nesetkáme s tělesnými tresty. Trest smrti zůstal v návrh zmíněn, ale ne jako trest hlavní, nýbrž jako trest v souvislosti se stanným právem nebo pro opakovanou závažnou trestnou činnost. </w:t>
      </w:r>
    </w:p>
    <w:p w14:paraId="6CC74AA8" w14:textId="77777777" w:rsidR="000D256E" w:rsidRDefault="00A443A9">
      <w:pPr>
        <w:ind w:firstLine="720"/>
      </w:pPr>
      <w:r>
        <w:t xml:space="preserve">K tomuto pokusu se připojily přípravy procesní části trestního práva, které byly představeny v roce 1929 jako návrh nového trestního řádu. V této části byl zdrojem hlavně trestní řád z roku 1873, platný tehdy pro většinu území monarchie. </w:t>
      </w:r>
    </w:p>
    <w:p w14:paraId="34881155" w14:textId="77777777" w:rsidR="000D256E" w:rsidRDefault="00A443A9" w:rsidP="00D00757">
      <w:pPr>
        <w:ind w:firstLine="720"/>
      </w:pPr>
      <w:r>
        <w:t>V roce 1937 se do příprav nového trestního zákoníku pustilo Ministerstvo spravedlnosti bez účasti akademické obce</w:t>
      </w:r>
      <w:r>
        <w:rPr>
          <w:vertAlign w:val="superscript"/>
        </w:rPr>
        <w:footnoteReference w:id="72"/>
      </w:r>
      <w:r>
        <w:t xml:space="preserve">. To se následně odrazilo i </w:t>
      </w:r>
      <w:r w:rsidR="000E6361">
        <w:t xml:space="preserve">v </w:t>
      </w:r>
      <w:r>
        <w:t xml:space="preserve">kritice z její strany. Veškeré pokusy o novou kodifikaci trestního práva </w:t>
      </w:r>
      <w:r w:rsidR="00D00757">
        <w:t>ztroskotaly,</w:t>
      </w:r>
      <w:r>
        <w:t xml:space="preserve"> a tak účelný a jednotný trestní zákoník a řád pro celou Československou republiku zůstaly jen v přípravných stádiích. K dalším krokům, ke kterým by pravděpodobně mohlo dojít, j</w:t>
      </w:r>
      <w:r w:rsidR="000E6361">
        <w:t>i</w:t>
      </w:r>
      <w:r>
        <w:t xml:space="preserve">ž nebyl dán prostor, neboť po relativně krátkém období nového státu, upadá naše země do totalitního vlivu rozpínajícího se Německa. </w:t>
      </w:r>
    </w:p>
    <w:p w14:paraId="630DBEEC" w14:textId="77777777" w:rsidR="000D256E" w:rsidRDefault="00A443A9" w:rsidP="00D00757">
      <w:pPr>
        <w:pStyle w:val="Nadpis2"/>
        <w:numPr>
          <w:ilvl w:val="1"/>
          <w:numId w:val="3"/>
        </w:numPr>
      </w:pPr>
      <w:bookmarkStart w:id="20" w:name="_Toc4654243"/>
      <w:r>
        <w:t>Platné změny</w:t>
      </w:r>
      <w:bookmarkEnd w:id="20"/>
    </w:p>
    <w:p w14:paraId="216243CB" w14:textId="77777777" w:rsidR="000D256E" w:rsidRDefault="00A443A9">
      <w:r>
        <w:tab/>
        <w:t>Ač se První republika nedočkala svého uceleného trestního řádu, musela i tak rychle zavést nová pravidla pro nově vzniklý stát a jeho zřízení. V trestním právu to mělo za následek přijetí řady vedlejších zákonů. Z převážné části šlo o předpisy vyplňující mezery v platném zákoníku. Zavádí se nové skutkové podstaty trestných činů (např. padělání peněz a cenných papírů</w:t>
      </w:r>
      <w:r>
        <w:rPr>
          <w:vertAlign w:val="superscript"/>
        </w:rPr>
        <w:footnoteReference w:id="73"/>
      </w:r>
      <w:r>
        <w:t>). Jiné zajišťoval</w:t>
      </w:r>
      <w:r w:rsidR="000E6361">
        <w:t>y</w:t>
      </w:r>
      <w:r>
        <w:t xml:space="preserve"> ochranu nově nabyt</w:t>
      </w:r>
      <w:r w:rsidR="000E6361">
        <w:t>ých</w:t>
      </w:r>
      <w:r>
        <w:t>, demokratických práv (např. Zákon proti útisku a na ochranu svobody ve shromážděních</w:t>
      </w:r>
      <w:r>
        <w:rPr>
          <w:vertAlign w:val="superscript"/>
        </w:rPr>
        <w:footnoteReference w:id="74"/>
      </w:r>
      <w:r>
        <w:t>). Na druhou stranu došlo i k omezení jiných, dnes ústavou zaručených svobod. (např. zákon č. 124/1924, ”</w:t>
      </w:r>
      <w:proofErr w:type="spellStart"/>
      <w:r>
        <w:t>náhubkový</w:t>
      </w:r>
      <w:proofErr w:type="spellEnd"/>
      <w:r>
        <w:t xml:space="preserve"> zákon”</w:t>
      </w:r>
      <w:r>
        <w:rPr>
          <w:vertAlign w:val="superscript"/>
        </w:rPr>
        <w:footnoteReference w:id="75"/>
      </w:r>
      <w:r>
        <w:t>).</w:t>
      </w:r>
    </w:p>
    <w:p w14:paraId="51CF9757" w14:textId="77777777" w:rsidR="000D256E" w:rsidRDefault="00A443A9">
      <w:r>
        <w:lastRenderedPageBreak/>
        <w:tab/>
        <w:t xml:space="preserve">Pro tuto práci je zajímavý zákon č. 562/1919 Sb. Zavádí (již pro celé území) podmíněné odsouzení a podmíněné propuštění. Možnost pachatele setrvat na svobodě v podmínce, či zkrátit výkon trestu měl tak umocnit výchovnou funkci trestu. V podmíněném odsouzení lze spatřit i motivující prvek, který má pachateli dát možnost uvědomit si své nesprávné činy a vyvarovat se tak činům dalším. U osob, kterým podmíněné propuštění nemohlo být uděleno (nesplňovaly podmínky uloženého trestu), byla možnost přesunutí do zařízení s mírnějším režimem. Jde o výraznou modernizaci dosavadního trestání. </w:t>
      </w:r>
    </w:p>
    <w:p w14:paraId="23EDC138" w14:textId="77777777" w:rsidR="000D256E" w:rsidRDefault="00A443A9">
      <w:r>
        <w:tab/>
        <w:t xml:space="preserve">Oblast trestání upravil i zákon č. 31/1929 Sb. Krom zpřísnění trestů za některé činy (krádeže, nedbalost lékaře a jiné) došlo k navýšení trestu peněžitých. Ač je nadále trest smrti v souvislosti s recepcí rakouských zákonů uplatňován a k jeho vykonání za první republiky dochází, jsou tresty zaměřovány více na majetek pachatelů. Ukazuje se tak, že lze pachatele zasáhnou citelně i bez užití tělesných trestů. Navíc dochází k získání zdrojů pro případné náhrady škod, potažmo příjmům do státního rozpočtu. </w:t>
      </w:r>
    </w:p>
    <w:p w14:paraId="731A484C" w14:textId="77777777" w:rsidR="000D256E" w:rsidRDefault="00A443A9">
      <w:r>
        <w:tab/>
        <w:t xml:space="preserve">Co se týče problematiky trestání mladistvých, zavádí tento pojem zákon č. 91/1931 Sb. Odděluje tak trestání mladistvých od zbytku trestního práva, stanovuje věkové </w:t>
      </w:r>
      <w:r w:rsidR="007D4AD8">
        <w:t>hranice,</w:t>
      </w:r>
      <w:r>
        <w:t xml:space="preserve"> a dokonce přihlíží i na duševní stav při spáchání trestného činu. Hlavním smyslem je větší důraz na převýchovu, která má větší šanci adekvátně zapůsobit právě u mladistvých.</w:t>
      </w:r>
    </w:p>
    <w:p w14:paraId="52548C56" w14:textId="77777777" w:rsidR="000D256E" w:rsidRDefault="000D256E">
      <w:pPr>
        <w:ind w:firstLine="720"/>
      </w:pPr>
    </w:p>
    <w:p w14:paraId="10989B7B" w14:textId="77777777" w:rsidR="000D256E" w:rsidRDefault="00A443A9" w:rsidP="007D4AD8">
      <w:pPr>
        <w:ind w:firstLine="720"/>
      </w:pPr>
      <w:r>
        <w:t xml:space="preserve">Ve světle několika událostí, které proběhly v zemích bývalého Rakousko-Uherska a po atentátu na ministra financí A. Rašína v lednu 1923 dochází ve stejném roce k vyhlášení </w:t>
      </w:r>
      <w:r>
        <w:rPr>
          <w:b/>
        </w:rPr>
        <w:t>zákona na ochranu republiky</w:t>
      </w:r>
      <w:r>
        <w:t xml:space="preserve"> (č. 50/1923 Sb.). Vzhledem ke vzniku nového státu s odlišným systémem oproti monarchii, nemohl</w:t>
      </w:r>
      <w:r w:rsidR="000E6361">
        <w:t>y</w:t>
      </w:r>
      <w:r>
        <w:t xml:space="preserve"> být recepčním zákonem přejaty ty předpisy, které by bránil</w:t>
      </w:r>
      <w:r w:rsidR="000E6361">
        <w:t>y</w:t>
      </w:r>
      <w:r>
        <w:t xml:space="preserve"> ústavnost a republiku jako takovou. Respektive tyto předpisy nemohly být aplikovány. Byly tak zavedeny dosud neřešené skutkové podstaty, některé </w:t>
      </w:r>
      <w:r w:rsidR="007D4AD8">
        <w:t>upraveny,</w:t>
      </w:r>
      <w:r>
        <w:t xml:space="preserve"> a to včetně trestních sankcí, které byly zpřísněny</w:t>
      </w:r>
      <w:r>
        <w:rPr>
          <w:vertAlign w:val="superscript"/>
        </w:rPr>
        <w:footnoteReference w:id="76"/>
      </w:r>
      <w:r>
        <w:t>. Trestání v těchto věcech už svým způsobem postrádá prvek převýchovy. Hlavním cílem je dát jasně najevo vůli k ochraně nového státu. O přísnosti trestů vypovídá i zrušení podmíněných trestů, které tak v ustanoveních zákona na ochranu republiky</w:t>
      </w:r>
      <w:r w:rsidR="000E6361">
        <w:t xml:space="preserve"> </w:t>
      </w:r>
      <w:r>
        <w:t>nenašl</w:t>
      </w:r>
      <w:r w:rsidR="000E6361">
        <w:t>y</w:t>
      </w:r>
      <w:r>
        <w:t xml:space="preserve"> své uplatnění. Nejpřísnějšími tresty jsou stanoveny doživotní vězení. Stojí tedy za úvahu, proč tyto skutkové podstaty nebyly trestány trestem nejvyšším, jak tomu ve zbytku světa bývalo zvykem. </w:t>
      </w:r>
    </w:p>
    <w:p w14:paraId="49918829" w14:textId="77777777" w:rsidR="000D256E" w:rsidRDefault="00A443A9" w:rsidP="007D4AD8">
      <w:pPr>
        <w:pStyle w:val="Nadpis2"/>
        <w:numPr>
          <w:ilvl w:val="1"/>
          <w:numId w:val="3"/>
        </w:numPr>
      </w:pPr>
      <w:bookmarkStart w:id="21" w:name="_Toc4654244"/>
      <w:r>
        <w:lastRenderedPageBreak/>
        <w:t>Tresty</w:t>
      </w:r>
      <w:bookmarkEnd w:id="21"/>
    </w:p>
    <w:p w14:paraId="6F217BDC" w14:textId="77777777" w:rsidR="000D256E" w:rsidRDefault="00A443A9">
      <w:r>
        <w:tab/>
        <w:t xml:space="preserve">Odstrašující funkce trestů byla po většinu historie uplatňována krutými tělesnými tresty, v častých případech smrtí. Útlum těchto trestů je patrný v době osvícenství. Nic méně k jeho zrušení nedochází. Ani Československá republika není výjimkou. Převzaté rakouské zákony nadále umožňují </w:t>
      </w:r>
      <w:r w:rsidR="000E6361">
        <w:t>vykonávat</w:t>
      </w:r>
      <w:r>
        <w:t xml:space="preserve"> trest smrti. Navzdory této možnosti, je však první republika </w:t>
      </w:r>
      <w:r w:rsidR="007D4AD8">
        <w:t>obdobím</w:t>
      </w:r>
      <w:r>
        <w:t xml:space="preserve"> s minimálním počtem vykonaných trestů smrti. Přispěl</w:t>
      </w:r>
      <w:r w:rsidR="000E6361">
        <w:t>y</w:t>
      </w:r>
      <w:r>
        <w:t xml:space="preserve"> k tomu v zásadě dva faktory. Tím prvním je přijetí zákona č. 91/1934 Sb., který umožňoval soudcům upustit od rozsudku trestu smrti a nahradit ho žalářem. Druhým faktorem pak byla osobnost prvního prezidenta Tomáše </w:t>
      </w:r>
      <w:r w:rsidR="007D4AD8">
        <w:t>Garrigue</w:t>
      </w:r>
      <w:r>
        <w:t xml:space="preserve"> Masaryka. Jako zarytý odpůrce trestů smrti, který postrádal jakýkoliv důkaz faktu, že trest smrti snižuje kriminalitu, vyhověl na 400 žádostem o milost</w:t>
      </w:r>
      <w:r>
        <w:rPr>
          <w:vertAlign w:val="superscript"/>
        </w:rPr>
        <w:footnoteReference w:id="77"/>
      </w:r>
      <w:r>
        <w:t>. V období mezi lety 1918 až 1938 tak bylo popraveno celkem 15 osob. Z toho bylo třináct rozsudků podepsáno T. G. Masarykem (pod politickým a společenským nátlakem) a tři E. Benešem</w:t>
      </w:r>
      <w:r>
        <w:rPr>
          <w:vertAlign w:val="superscript"/>
        </w:rPr>
        <w:footnoteReference w:id="78"/>
      </w:r>
      <w:r>
        <w:t xml:space="preserve">. </w:t>
      </w:r>
    </w:p>
    <w:p w14:paraId="7299A77F" w14:textId="77777777" w:rsidR="000D256E" w:rsidRDefault="00A443A9">
      <w:r>
        <w:tab/>
        <w:t>Stěžejním trestem první republiky je tedy odnětí svobody. Na území Československa se nacházelo relativně velké množství věznic. Kromě velkého počtu okresních věznic, které sloužily hlavně k trestům za přestupky, čítala vězeňská soustava 36 věznic k výkonu trestů do jednoho roku a sedm věznic k trestům delším až doživotním</w:t>
      </w:r>
      <w:r>
        <w:rPr>
          <w:vertAlign w:val="superscript"/>
        </w:rPr>
        <w:footnoteReference w:id="79"/>
      </w:r>
      <w:r>
        <w:t xml:space="preserve">. Vlivem následků první světové války byly budovy věznic ve špatném stavu a často nesplňovaly nejzákladnější bezpečnostní normy. Nevyhovující byl i po </w:t>
      </w:r>
      <w:r w:rsidR="007D4AD8">
        <w:t>rakousko</w:t>
      </w:r>
      <w:r>
        <w:t xml:space="preserve">-uherské monarchii zděděný vězeňský systém, který neodpovídal konceptu nápravy pachatelů, a fungovala tak spíše jako detenční zařízení. Problémem byla i přeplněnost zařízení. </w:t>
      </w:r>
      <w:r w:rsidR="007D4AD8">
        <w:t>Ve</w:t>
      </w:r>
      <w:r>
        <w:t xml:space="preserve"> dvacátých letech bylo evidováno okolo 12 000 vězňů</w:t>
      </w:r>
      <w:r>
        <w:rPr>
          <w:vertAlign w:val="superscript"/>
        </w:rPr>
        <w:footnoteReference w:id="80"/>
      </w:r>
      <w:r>
        <w:t>. Ti často sdílel</w:t>
      </w:r>
      <w:r w:rsidR="000E6361">
        <w:t>i</w:t>
      </w:r>
      <w:r>
        <w:t xml:space="preserve"> cely ve větším </w:t>
      </w:r>
      <w:r w:rsidR="007D4AD8">
        <w:t>počtu,</w:t>
      </w:r>
      <w:r>
        <w:t xml:space="preserve"> a to bez ohledu na to, zda šlo o prvně odsouzené či recidivisty. To značně stěžovalo převýchovný charakter. Muselo tak nutně dojít </w:t>
      </w:r>
      <w:r w:rsidR="000E6361">
        <w:t xml:space="preserve">k </w:t>
      </w:r>
      <w:r>
        <w:t xml:space="preserve">upuštění od dosavadního výkonu trestů ve věznicích dle okresů. Svoji roli zde sehrál i výše zmíněný zákon o podmínečném propuštění, který krom zvýšení výchovného aspektu, znamenal i snížení počtu vězňů. </w:t>
      </w:r>
      <w:r>
        <w:lastRenderedPageBreak/>
        <w:t xml:space="preserve">Navzdory nastíněným problémům se podařilo tento systém renovovat na úroveň tehdejších evropských standardů. </w:t>
      </w:r>
    </w:p>
    <w:p w14:paraId="0BBBA7A7" w14:textId="77777777" w:rsidR="009515DF" w:rsidRDefault="00A443A9" w:rsidP="009515DF">
      <w:pPr>
        <w:ind w:firstLine="720"/>
        <w:jc w:val="left"/>
      </w:pPr>
      <w:r>
        <w:t xml:space="preserve">Za některé činy byly ukládány pracovní tresty. Zákonem č. 102/1929 Sb. byly zřízeny </w:t>
      </w:r>
      <w:r w:rsidRPr="009515DF">
        <w:rPr>
          <w:i/>
        </w:rPr>
        <w:t>nucené pracovní kolonie</w:t>
      </w:r>
      <w:r>
        <w:t xml:space="preserve">. Kolonie se od dosavadních donucovacích pracoven odlišovaly hlavně svým charakterem. Osoby umístěné do kolonií měli být nucenou prací vedeny k převýchově, přičemž práce se týkaly budování infrastruktury, obnovy přírodních prvků (výsadba stromů) a dalších prací, majících charakter přínosu pro společnost. Tento trest byl určen </w:t>
      </w:r>
      <w:r w:rsidR="00F0017D">
        <w:t>hlavně</w:t>
      </w:r>
      <w:r>
        <w:t xml:space="preserve"> pro osoby, které se dopouštěl</w:t>
      </w:r>
      <w:r w:rsidR="000E6361">
        <w:t>i</w:t>
      </w:r>
      <w:r>
        <w:t xml:space="preserve"> trestné činnosti menšího majetkového rozsahu, a to z důvodu nezaměstnanosti. Dále tak pro osoby zahálčivé (tuláci apod.). Ač byl</w:t>
      </w:r>
      <w:r w:rsidR="000E6361">
        <w:t>i</w:t>
      </w:r>
      <w:r>
        <w:t xml:space="preserve"> tyto osoby drženy de facto v zajetí, při čemž dozor měl pravomoc užití zbraní, považuji tento trest za vrchol výchovného působení. Ač se pracovní tresty nadále objevují v historických etapách, v této době lze spatřovat zásadní ideové rysy, které tak později více méně chyběly. Nepracujícím lidem, </w:t>
      </w:r>
      <w:r w:rsidR="000E6361">
        <w:t>pachatelům</w:t>
      </w:r>
      <w:r>
        <w:t xml:space="preserve"> drobn</w:t>
      </w:r>
      <w:r w:rsidR="000E6361">
        <w:t>é</w:t>
      </w:r>
      <w:r>
        <w:t xml:space="preserve"> majetkov</w:t>
      </w:r>
      <w:r w:rsidR="000E6361">
        <w:t>é</w:t>
      </w:r>
      <w:r>
        <w:t xml:space="preserve"> trestn</w:t>
      </w:r>
      <w:r w:rsidR="000E6361">
        <w:t>é</w:t>
      </w:r>
      <w:r>
        <w:t xml:space="preserve"> činnost, případně jin</w:t>
      </w:r>
      <w:r w:rsidR="000E6361">
        <w:t>ým</w:t>
      </w:r>
      <w:r>
        <w:t xml:space="preserve"> osob</w:t>
      </w:r>
      <w:r w:rsidR="000E6361">
        <w:t>ám</w:t>
      </w:r>
      <w:r>
        <w:t xml:space="preserve"> podobného charakteru, byly </w:t>
      </w:r>
      <w:r w:rsidR="000E6361">
        <w:t>ukládány pracovní tresty</w:t>
      </w:r>
      <w:r w:rsidR="00F0017D">
        <w:t>,</w:t>
      </w:r>
      <w:r>
        <w:t xml:space="preserve"> a to s přínosem pro společnost a za mzdu. Platil</w:t>
      </w:r>
      <w:r w:rsidR="000E6361">
        <w:t>y</w:t>
      </w:r>
      <w:r>
        <w:t xml:space="preserve"> zde i podmínky pro podmíněné propuštění. V dalších etapách už pracovní tresty znamenaly spíše trýznivý způsob věznění, bez mzdy a v nepříznivých podmínkách (např. uranové doly apod.)</w:t>
      </w:r>
    </w:p>
    <w:p w14:paraId="391B7687" w14:textId="77777777" w:rsidR="009515DF" w:rsidRDefault="009515DF" w:rsidP="009515DF">
      <w:r>
        <w:br w:type="page"/>
      </w:r>
    </w:p>
    <w:p w14:paraId="6D9EF01B" w14:textId="77777777" w:rsidR="000D256E" w:rsidRPr="009515DF" w:rsidRDefault="00A443A9" w:rsidP="009515DF">
      <w:pPr>
        <w:pStyle w:val="Nadpis1"/>
        <w:numPr>
          <w:ilvl w:val="0"/>
          <w:numId w:val="3"/>
        </w:numPr>
      </w:pPr>
      <w:bookmarkStart w:id="23" w:name="_Toc4654245"/>
      <w:r w:rsidRPr="009515DF">
        <w:lastRenderedPageBreak/>
        <w:t>Protektorát Čechy a Morava 1939-1948</w:t>
      </w:r>
      <w:bookmarkEnd w:id="23"/>
    </w:p>
    <w:p w14:paraId="056E3E90" w14:textId="77777777" w:rsidR="000D256E" w:rsidRDefault="00A443A9" w:rsidP="009515DF">
      <w:pPr>
        <w:pStyle w:val="Nadpis2"/>
        <w:numPr>
          <w:ilvl w:val="1"/>
          <w:numId w:val="3"/>
        </w:numPr>
      </w:pPr>
      <w:bookmarkStart w:id="24" w:name="_Toc4654246"/>
      <w:r>
        <w:t>Situace</w:t>
      </w:r>
      <w:bookmarkEnd w:id="24"/>
      <w:r>
        <w:t xml:space="preserve"> </w:t>
      </w:r>
    </w:p>
    <w:p w14:paraId="7162CC70" w14:textId="77777777" w:rsidR="000D256E" w:rsidRDefault="00A443A9">
      <w:r>
        <w:tab/>
        <w:t xml:space="preserve">Meziválečné období, které některé národy oslavovaly jako vítězství boje o nezávislost a získání tak vlastního státu a národní identity, bylo ve skutečnosti pro mnohé země spíše obdobím náprav škod způsobených světovou válkou. Německo, označené za viníka a poraženou stranu této války, bylo decimováno nejen skutečností porážky, ale i následnými reparacemi, které na ně byly uvaleny Francií a Velkou </w:t>
      </w:r>
      <w:r w:rsidR="009515DF">
        <w:t>Británií</w:t>
      </w:r>
      <w:r>
        <w:t xml:space="preserve">, a které byly pro Výmarskou republiku téměř neúnosné. K této náročné situaci se přidal krach americké burzy, který měl svůj nemalý vliv i v Evropě a spolu s následnou nezaměstnaností a </w:t>
      </w:r>
      <w:r w:rsidR="009515DF">
        <w:t>neuvěřitelně vysokou</w:t>
      </w:r>
      <w:r>
        <w:t xml:space="preserve"> inflací připravil půdu pro události následující.</w:t>
      </w:r>
    </w:p>
    <w:p w14:paraId="7649D261" w14:textId="77777777" w:rsidR="000D256E" w:rsidRDefault="00A443A9">
      <w:r>
        <w:tab/>
        <w:t>Není tedy podivem, že se postupně k moci dostala osobnost Adolfa Hitlera. Německý národ, který toužil po navr</w:t>
      </w:r>
      <w:r w:rsidR="00261C2F">
        <w:t>á</w:t>
      </w:r>
      <w:r>
        <w:t>cení hrdosti, a v neposlední řadě po důstojné (nebo vůbec nějaké) práci, vyslyšel burcující názory rakouského nacionalisty a jeho strany. Národnostní cítění pak Hitler, dosazený na pozici kancléře, upevnil vírou v nadřazenost německého národa, rasovými teoriemi a označen</w:t>
      </w:r>
      <w:r w:rsidR="00261C2F">
        <w:t>í</w:t>
      </w:r>
      <w:r>
        <w:t>m společného nepřítele německého národa, který je viníkem současného stavu. Do popředí se tak dostává společnost a národ na místo jednotlivce, což výrazně ovlivnilo i právní stránku této doby.</w:t>
      </w:r>
    </w:p>
    <w:p w14:paraId="0918D072" w14:textId="77777777" w:rsidR="000D256E" w:rsidRDefault="00A443A9">
      <w:r>
        <w:tab/>
        <w:t>Ačkoliv se propaganda Třetí říše hlásila k nástupnictví římského impéria, římské právo v podstatě odmítala. Na</w:t>
      </w:r>
      <w:r w:rsidR="00261C2F">
        <w:t xml:space="preserve"> </w:t>
      </w:r>
      <w:r>
        <w:t xml:space="preserve">rozdíl od něj totiž sloučila soukromé a veřejné právo, jelikož národ, jako vyšší společnost, byl upřednostněn. V německém právu se to projevilo hlavně ve volném rozhodování soudců, kteří byli v prvé řadě vázání národním právem a </w:t>
      </w:r>
      <w:r w:rsidR="009515DF">
        <w:t>kancléřovými</w:t>
      </w:r>
      <w:r>
        <w:t xml:space="preserve"> představami a až v druhé řadě právem psaným</w:t>
      </w:r>
      <w:r>
        <w:rPr>
          <w:vertAlign w:val="superscript"/>
        </w:rPr>
        <w:footnoteReference w:id="81"/>
      </w:r>
      <w:r>
        <w:t xml:space="preserve">. To se následně projevilo i v zemích, které Německo za druhé světové války obsadilo. Včetně Československé republiky. </w:t>
      </w:r>
    </w:p>
    <w:p w14:paraId="18016CF9" w14:textId="77777777" w:rsidR="000D256E" w:rsidRDefault="00A443A9">
      <w:r>
        <w:tab/>
        <w:t>Německé trestní právo v tomto duchu prolomilo většinu demokratických zásad a nastolil</w:t>
      </w:r>
      <w:r w:rsidR="00261C2F">
        <w:t>o</w:t>
      </w:r>
      <w:r>
        <w:t xml:space="preserve"> stav, kdy trestným činem bylo vše, co odporovalo národnímu </w:t>
      </w:r>
      <w:r w:rsidR="009515DF">
        <w:t>cítění,</w:t>
      </w:r>
      <w:r>
        <w:t xml:space="preserve"> a to bez ohledu na to, zda byl trestný čin psaným právem stanoven či nikoli. Tento stav názorně </w:t>
      </w:r>
      <w:r>
        <w:lastRenderedPageBreak/>
        <w:t>vykreslují slova Hanse Franka, říšského a vedoucího právníka NSDAP, který za právo označil to, co prospívá německému národu</w:t>
      </w:r>
      <w:r>
        <w:rPr>
          <w:vertAlign w:val="superscript"/>
        </w:rPr>
        <w:footnoteReference w:id="82"/>
      </w:r>
      <w:r>
        <w:t>.</w:t>
      </w:r>
    </w:p>
    <w:p w14:paraId="09BE51D8" w14:textId="77777777" w:rsidR="000D256E" w:rsidRPr="009515DF" w:rsidRDefault="00A443A9" w:rsidP="009515DF">
      <w:pPr>
        <w:pStyle w:val="Nadpis2"/>
        <w:numPr>
          <w:ilvl w:val="1"/>
          <w:numId w:val="3"/>
        </w:numPr>
      </w:pPr>
      <w:bookmarkStart w:id="25" w:name="_Toc4654247"/>
      <w:r w:rsidRPr="009515DF">
        <w:t>Právní stav</w:t>
      </w:r>
      <w:bookmarkEnd w:id="25"/>
      <w:r w:rsidRPr="009515DF">
        <w:tab/>
      </w:r>
    </w:p>
    <w:p w14:paraId="65568696" w14:textId="77777777" w:rsidR="000D256E" w:rsidRDefault="00A443A9">
      <w:r>
        <w:tab/>
        <w:t xml:space="preserve">Po událostech, kdy bylo Německu postoupeno území </w:t>
      </w:r>
      <w:r w:rsidR="009515DF">
        <w:t>Sudet</w:t>
      </w:r>
      <w:r>
        <w:t xml:space="preserve"> za podmínky, že Hitler zanechá dalších vojenských operací v Evropě, byl tento slib porušen a pod nátlakem na prezidenta E. Háchu prostřednictvím výhružek použití vojenské síly zbylá území Československa připadla Německu. 16. března 1939 je Hitlerem vynesen </w:t>
      </w:r>
      <w:r>
        <w:rPr>
          <w:i/>
        </w:rPr>
        <w:t>výnos o zřízení Protektorátu Čechy a Morava</w:t>
      </w:r>
      <w:r>
        <w:t xml:space="preserve"> pod číselným (českým) označením 75/1939 Sb</w:t>
      </w:r>
      <w:r w:rsidR="009515DF">
        <w:t>.</w:t>
      </w:r>
      <w:r>
        <w:rPr>
          <w:vertAlign w:val="superscript"/>
        </w:rPr>
        <w:footnoteReference w:id="83"/>
      </w:r>
      <w:r w:rsidR="009515DF">
        <w:t xml:space="preserve"> </w:t>
      </w:r>
      <w:r>
        <w:t xml:space="preserve">To zapříčinilo vznik dualismu, který reprezentoval dualismus jak </w:t>
      </w:r>
      <w:r w:rsidR="009515DF">
        <w:t>národnostní,</w:t>
      </w:r>
      <w:r>
        <w:t xml:space="preserve"> tak právní. Vše doprovázeno dvojí soustavou soudů (Německé a protektorátní), přičemž pravomoci říšských soudů se postupem času rozšiřovaly. Německé menšiny, žijící na území Protektorátu se staly občany Německé říše. Zbylé osoby (Češi a Moravané) pak občany Protektorátu. V duchu nacistické propagandy o nadřazené rase tak musely být trestné činy posuzovány rozdílně pro německé občany a pro občany protektorátu. K tomu sloužily dva předpisy, které vstoupily v platnost v půli dubna 1939. Jedním je </w:t>
      </w:r>
      <w:r>
        <w:rPr>
          <w:i/>
        </w:rPr>
        <w:t xml:space="preserve">Nařízení o německém soudnictví v Protektorátu </w:t>
      </w:r>
      <w:r>
        <w:t xml:space="preserve">a </w:t>
      </w:r>
      <w:r w:rsidR="009515DF">
        <w:t xml:space="preserve">druhým </w:t>
      </w:r>
      <w:r w:rsidR="009515DF">
        <w:rPr>
          <w:i/>
        </w:rPr>
        <w:t>Nařízení</w:t>
      </w:r>
      <w:r>
        <w:rPr>
          <w:i/>
        </w:rPr>
        <w:t xml:space="preserve"> o výkonu trestního soudnictví v Protektorátu. </w:t>
      </w:r>
    </w:p>
    <w:p w14:paraId="43760E65" w14:textId="0214A062" w:rsidR="000D256E" w:rsidRDefault="00A443A9">
      <w:r>
        <w:tab/>
        <w:t xml:space="preserve">Do působnosti Nařízení o německém soudnictví spadali výhradně občané Německé říše, přičemž některá ustanovení zavazovala i neněmecké občany protektorátu. Trestné </w:t>
      </w:r>
      <w:r w:rsidR="009515DF">
        <w:t>činy protektorátního</w:t>
      </w:r>
      <w:r>
        <w:t xml:space="preserve"> obyvatelstva, včetně cizinců na území Protektorátu, byly posuzovány dle recipovaných předpisů bývalého Československa. Samozřejmě vyjma těch ustanovení, která nebyla v souladu s myšlenkami Třetí říše. Dualismus předpisů však nebyl tak jednoznačný. Aby bylo upevněno postavení Říše vůči Protektorátu a jeho obyvatelům, řada trestných činů byla vyňata z působnosti protektorátních soudů a přenesená k říšským. Hlavně pak činy namířené proti říši (hanobení říše, </w:t>
      </w:r>
      <w:r w:rsidR="009515DF">
        <w:t>velezrada,</w:t>
      </w:r>
      <w:r>
        <w:t xml:space="preserve">) a válečné trestné činy (svádění k zběhnutí, výzva k </w:t>
      </w:r>
      <w:r w:rsidR="009515DF">
        <w:t>neposlušnosti,</w:t>
      </w:r>
      <w:r>
        <w:t>)</w:t>
      </w:r>
      <w:r>
        <w:rPr>
          <w:vertAlign w:val="superscript"/>
        </w:rPr>
        <w:footnoteReference w:id="84"/>
      </w:r>
      <w:r>
        <w:t xml:space="preserve">. Tento výčet pak rozšířilo další nařízení z roku 1940 o činy jako neoprávněné nošení německých krojů nebo záludné útoky na </w:t>
      </w:r>
      <w:r w:rsidR="009515DF">
        <w:t>říši</w:t>
      </w:r>
      <w:r>
        <w:t xml:space="preserve"> a vedoucí činitele. V roce 1941 tak bylo vydáno nařízení druhé, které opět rozšířilo pravomoc německých soudů.</w:t>
      </w:r>
    </w:p>
    <w:p w14:paraId="231313BB" w14:textId="77777777" w:rsidR="000D256E" w:rsidRDefault="00A443A9">
      <w:r>
        <w:lastRenderedPageBreak/>
        <w:tab/>
        <w:t xml:space="preserve">Celý výčet zákonů tak doplňovaly nařízení Říšského protektora, která směřovala proti jakýmkoliv snahám a </w:t>
      </w:r>
      <w:r w:rsidR="00261C2F">
        <w:t>pokusům</w:t>
      </w:r>
      <w:r>
        <w:t xml:space="preserve"> vzepření se německé říši. Zmiňme například nařízení o rozhlasových opatření</w:t>
      </w:r>
      <w:r w:rsidR="00261C2F">
        <w:t>ch</w:t>
      </w:r>
      <w:r>
        <w:t xml:space="preserve"> (září 1939) nebo nařízení o držení zbraní (srpen 1939). </w:t>
      </w:r>
    </w:p>
    <w:p w14:paraId="2DE8BB03" w14:textId="77777777" w:rsidR="000D256E" w:rsidRDefault="00A443A9" w:rsidP="00D06BE7">
      <w:pPr>
        <w:pStyle w:val="Nadpis2"/>
        <w:numPr>
          <w:ilvl w:val="1"/>
          <w:numId w:val="3"/>
        </w:numPr>
      </w:pPr>
      <w:bookmarkStart w:id="27" w:name="_Toc4654248"/>
      <w:r>
        <w:t>Právní předpisy</w:t>
      </w:r>
      <w:bookmarkEnd w:id="27"/>
    </w:p>
    <w:p w14:paraId="545B1FE8" w14:textId="77777777" w:rsidR="000D256E" w:rsidRDefault="00A443A9">
      <w:r>
        <w:tab/>
        <w:t xml:space="preserve">Německé trestní předpisy, uplatňované v rámci protektorátu, jsou představovány hlavně Německým trestním zákoníkem z roku 1871. V roce 1935 upravila novela tohoto zákona některé prvky tohoto zákoníku, aby lépe sloužil říšské politice. Zejména již výše zmíněné prolomení demokratických zásad. Například trestnost činů neuvedených v zákoníku, čímž se posouzení trestnosti činu ponechává v </w:t>
      </w:r>
      <w:r w:rsidR="00261C2F">
        <w:t>rukou</w:t>
      </w:r>
      <w:r>
        <w:t xml:space="preserve"> soudců</w:t>
      </w:r>
      <w:r>
        <w:rPr>
          <w:vertAlign w:val="superscript"/>
        </w:rPr>
        <w:footnoteReference w:id="85"/>
      </w:r>
      <w:r>
        <w:t xml:space="preserve">. </w:t>
      </w:r>
    </w:p>
    <w:p w14:paraId="46E3DB80" w14:textId="77777777" w:rsidR="000D256E" w:rsidRDefault="00A443A9">
      <w:r>
        <w:tab/>
        <w:t>Německý zákoník rozlišoval zločiny, přečiny a přestupky. Toto rozdělení bylo dáno způsobem a rozsahem trestu, který zákoník ukládal za daný druh činu. Trest smrti byl dle zákoníku prováděn formou stětí, ale po březnu 1933 mohlo být u činů proti veřejnosti dojít k oběšení pachatele</w:t>
      </w:r>
      <w:r>
        <w:rPr>
          <w:vertAlign w:val="superscript"/>
        </w:rPr>
        <w:footnoteReference w:id="86"/>
      </w:r>
      <w:r>
        <w:t xml:space="preserve">. Společně s odnětím svobody v káznicích, ve </w:t>
      </w:r>
      <w:r w:rsidR="00261C2F">
        <w:t>kterých</w:t>
      </w:r>
      <w:r>
        <w:t xml:space="preserve"> se vykonávaly tresty od jednoho roku až na doživotí, tvořily se smrtí tresty pro zločiny. Přečiny pak byly trestány odnětím svobody do pěti let nebo peněžitými tresty, které byly trestem i pro přestupky. </w:t>
      </w:r>
    </w:p>
    <w:p w14:paraId="2E689DA2" w14:textId="77777777" w:rsidR="000D256E" w:rsidRDefault="00A443A9">
      <w:r>
        <w:tab/>
        <w:t xml:space="preserve">Zavedením Protektorátu a postavení říšských zákonů do popředí nemělo za následek neplatnost zákonů Československých, platných před Mnichovskou dohodou. Německo dokázalo řadu předpisů (zejména Zákon na ochranu republiky) dále užívat, ale ve svůj prospěch. Již tedy není posláním předpisu chránit Československou republiku, ani Protektorát, ale Třetí říši. </w:t>
      </w:r>
    </w:p>
    <w:p w14:paraId="7E742B69" w14:textId="77777777" w:rsidR="000D256E" w:rsidRDefault="00A443A9" w:rsidP="00D06BE7">
      <w:pPr>
        <w:pStyle w:val="Nadpis2"/>
        <w:numPr>
          <w:ilvl w:val="1"/>
          <w:numId w:val="3"/>
        </w:numPr>
      </w:pPr>
      <w:bookmarkStart w:id="28" w:name="_Toc4654249"/>
      <w:r>
        <w:t>Tresty a trestání</w:t>
      </w:r>
      <w:bookmarkEnd w:id="28"/>
    </w:p>
    <w:p w14:paraId="49B259FF" w14:textId="77777777" w:rsidR="000D256E" w:rsidRDefault="00A443A9">
      <w:r>
        <w:tab/>
        <w:t xml:space="preserve">Tresty uplatňované v Protektorátu dle Německých předpisů již byly zmíněny. Je třeba však vyzdvihnout stinnou stránku trestání této doby. Po období První republiky, kdy se trest ve světle umírněných myšlenek osobností tehdejší doby omezoval, přichází naprostý obrat a trest smrti se stává hlavním perzekučním </w:t>
      </w:r>
      <w:r w:rsidR="00D06BE7">
        <w:t>nástrojem</w:t>
      </w:r>
      <w:r>
        <w:t xml:space="preserve">. Aby se Německá říše vyvarovala problémům na svém (nebo již obsazeném) území, a mohla své síly směřovat do </w:t>
      </w:r>
      <w:r>
        <w:lastRenderedPageBreak/>
        <w:t>válečných zón, byl trest smrti jedinečným, leč krutým řešením. Těžké je hledat v této době hlubší smysl či účel trestání. Převýchova pachatelů se snad dotýká povrchně jen některých trestů. Za evidentní cíl lze označit rychlou eliminaci nežádoucích osob. Svoji významnou roli zde sehrály jednotky SS. Ty se totiž ve svém působení v rámci (nejen) protektorátu stal</w:t>
      </w:r>
      <w:r w:rsidR="00261C2F">
        <w:t>y</w:t>
      </w:r>
      <w:r>
        <w:t xml:space="preserve"> žalobci, soudci a katy v jedné osobě. Trest byl vykonáván </w:t>
      </w:r>
      <w:r w:rsidR="00830F9F">
        <w:t>hned</w:t>
      </w:r>
      <w:r>
        <w:t xml:space="preserve"> několika způsoby. Zastřelením, ke kterému docházelo hlavně příkazem příslušníka SS při výkonu jeho služby, případně v určitých zařízeních (například brněnské Kounicovy koleje) nebo oběšením. Obzvláště surovým způsobem byla poprava gilotinou. Hlavním místem </w:t>
      </w:r>
      <w:r w:rsidR="00830F9F">
        <w:t>tohoto</w:t>
      </w:r>
      <w:r>
        <w:t xml:space="preserve"> výkonu byla Pankrácká věznice, kde se gilotina zřídila v roce 1943 a která téměř bez přestání vykonávala trest stětím až do roku 1945. Za dva roky svého provozu zde bylo popraveno více než 1000 osob</w:t>
      </w:r>
      <w:r>
        <w:rPr>
          <w:vertAlign w:val="superscript"/>
        </w:rPr>
        <w:footnoteReference w:id="87"/>
      </w:r>
      <w:r>
        <w:t xml:space="preserve">. </w:t>
      </w:r>
    </w:p>
    <w:p w14:paraId="5A337968" w14:textId="77777777" w:rsidR="000D256E" w:rsidRDefault="00A443A9">
      <w:r>
        <w:tab/>
        <w:t xml:space="preserve">Toto trestání tedy krom zmíněné eliminace, samozřejmě vyvolávalo strach a plnilo tak funkci odstrašující. Přísnost hmotného práva (trestů) a zjednodušení procesní části tak nacisté použili k </w:t>
      </w:r>
      <w:r w:rsidR="00830F9F">
        <w:t>rychlému</w:t>
      </w:r>
      <w:r>
        <w:t xml:space="preserve"> prosazení svých zájmů a odstranění překážek. </w:t>
      </w:r>
    </w:p>
    <w:p w14:paraId="03C56898" w14:textId="77777777" w:rsidR="000D256E" w:rsidRDefault="00A443A9">
      <w:r>
        <w:tab/>
        <w:t xml:space="preserve">Jelikož byla německá propaganda postavena na rasové nesnášenlivosti, je správné zmínit fakt, že nejhorší tresty byly ukládány na základě přesvědčení o </w:t>
      </w:r>
      <w:r w:rsidR="00830F9F">
        <w:t>nadřazenosti německé</w:t>
      </w:r>
      <w:r>
        <w:t xml:space="preserve"> rasy nad ostatními. Což mělo za následek vypracování plánů známých jako </w:t>
      </w:r>
      <w:r>
        <w:rPr>
          <w:i/>
        </w:rPr>
        <w:t>Konečné řešení židovské otázky</w:t>
      </w:r>
      <w:r>
        <w:t xml:space="preserve">. Související vznik táborů tak v sobě zahrnoval jak prvek utrpení a smrti, </w:t>
      </w:r>
      <w:r w:rsidR="00830F9F">
        <w:t>také</w:t>
      </w:r>
      <w:r>
        <w:t xml:space="preserve"> v řadě případů i využití pracovní síly. Tyto tragédie mají v této práci své místo i proto, že nacisté využili prostředků práva k tomuto nelidskému </w:t>
      </w:r>
      <w:r w:rsidR="00830F9F">
        <w:t>cíl</w:t>
      </w:r>
      <w:r w:rsidR="00261C2F">
        <w:t>i</w:t>
      </w:r>
      <w:r>
        <w:t>. Jsou důkazem že právo a zákony v rukou zvrácené ideologie jsou nástrojem útlaku stejně, jako užití síly. Hovoř</w:t>
      </w:r>
      <w:r w:rsidR="00261C2F">
        <w:t>í</w:t>
      </w:r>
      <w:r>
        <w:t xml:space="preserve">me zde o </w:t>
      </w:r>
      <w:r>
        <w:rPr>
          <w:i/>
        </w:rPr>
        <w:t>Norimberských zákonech</w:t>
      </w:r>
      <w:r>
        <w:t xml:space="preserve">, které vytvořily a postupně rozšiřovaly útlak a desocializaci židovského (ale i jiných menšin) obyvatelstva, které je postupně </w:t>
      </w:r>
      <w:r w:rsidR="00830F9F">
        <w:t>perzekuoval</w:t>
      </w:r>
      <w:r>
        <w:t xml:space="preserve"> na majetku, sociálním životě a v neposlední řadě i na životě. </w:t>
      </w:r>
    </w:p>
    <w:p w14:paraId="474A5294" w14:textId="77777777" w:rsidR="000D256E" w:rsidRDefault="00A443A9" w:rsidP="00830F9F">
      <w:pPr>
        <w:pStyle w:val="Nadpis2"/>
        <w:numPr>
          <w:ilvl w:val="1"/>
          <w:numId w:val="3"/>
        </w:numPr>
      </w:pPr>
      <w:bookmarkStart w:id="29" w:name="_Toc4654250"/>
      <w:r>
        <w:t>Retribuce</w:t>
      </w:r>
      <w:bookmarkEnd w:id="29"/>
    </w:p>
    <w:p w14:paraId="094EDCEC" w14:textId="77777777" w:rsidR="000D256E" w:rsidRDefault="00A443A9">
      <w:r>
        <w:tab/>
        <w:t xml:space="preserve">Po ukončení Druhé světové války přímo navazuje období tzv. retribucí. Řada národů, které během války trpěla pod nacistickými ideologiemi </w:t>
      </w:r>
      <w:r w:rsidR="00830F9F">
        <w:t>a právem</w:t>
      </w:r>
      <w:r>
        <w:t xml:space="preserve">, chtěla potrestat jakoukoliv spolupráci a kolaboraci s Německem. V této době se silně projevuje v lidské přirozenosti zakořeněná potřeba zadostiučinění a tedy odplaty. Ani v těchto trestech, které byly ukládány na základě nově přijatých předpisů, nelze spatřovat jiný účel než potrestání a </w:t>
      </w:r>
      <w:r>
        <w:lastRenderedPageBreak/>
        <w:t xml:space="preserve">odstrašení. Je jisté, že v trestání válečných zločinců hledal národ naději v podobě spravedlnosti, kterou po dobu války postrádal. </w:t>
      </w:r>
    </w:p>
    <w:p w14:paraId="317E0574" w14:textId="77777777" w:rsidR="000D256E" w:rsidRDefault="00A443A9">
      <w:r>
        <w:tab/>
        <w:t xml:space="preserve">Prvním počinem exilové vlády po ukončení války bylo zneplatnění zákonů přijatých v době </w:t>
      </w:r>
      <w:r>
        <w:rPr>
          <w:i/>
        </w:rPr>
        <w:t>nesvobody</w:t>
      </w:r>
      <w:r>
        <w:t xml:space="preserve">. Bylo tak učiněno ústavním dekretem z 3. srpna roku 1944. Ten ve svém prvním článku obnovuje právní řád před okupací a </w:t>
      </w:r>
      <w:proofErr w:type="spellStart"/>
      <w:r>
        <w:t>zneplatňuje</w:t>
      </w:r>
      <w:proofErr w:type="spellEnd"/>
      <w:r>
        <w:t xml:space="preserve"> předpisy vydané</w:t>
      </w:r>
      <w:r>
        <w:rPr>
          <w:i/>
        </w:rPr>
        <w:t xml:space="preserve"> </w:t>
      </w:r>
      <w:r>
        <w:t>od 30. září 1938. Pro retribuci je tak stěžejní dekret č. 16/1945 vydaný 9. června. Jeho obsahem je potrestání nacistických zločinců, zrádců a pomahačů. Cílem je postihnout zločiny, které byly spáchány (dle zákona na ochranu republiky z roku 1923) v době války. Proto je jedním z prvků dekretů retroaktivita. Byly zřízeny mimořádné lidové soudy. ty měly na rozhodnutí v daných věcech jen tři dny. Při překročení se případ postupoval soudům řádným</w:t>
      </w:r>
      <w:r>
        <w:rPr>
          <w:vertAlign w:val="superscript"/>
        </w:rPr>
        <w:footnoteReference w:id="88"/>
      </w:r>
      <w:r>
        <w:t xml:space="preserve">. Tato doba tak byla později stejně jako platnost dekretů prodloužena, jelikož soudy nestíhají všechny případy v daných lhůtách řešit. Je třeba rozlišovat řešení retribucí v Českých zemích a na Slovensku. Slovensko jako autonomní součást Československé republiky vydává vlastní předpisy k tomuto účelu </w:t>
      </w:r>
      <w:r w:rsidR="00261C2F">
        <w:t>určené</w:t>
      </w:r>
      <w:r>
        <w:t>. Lze spatřovat výraznou přísnost slovenských nařízení a v nich zakotvených trestů. Na</w:t>
      </w:r>
      <w:r w:rsidR="00261C2F">
        <w:t xml:space="preserve"> </w:t>
      </w:r>
      <w:r>
        <w:t>rozdíl od dekretů je pro řadu skutkových podstat ukládán jen trest smrti, přičemž dekrety zmiňovaly k trestu smrti alternativy v podobě dlouhodobých trestů odnětí svobody</w:t>
      </w:r>
      <w:r>
        <w:rPr>
          <w:vertAlign w:val="superscript"/>
        </w:rPr>
        <w:footnoteReference w:id="89"/>
      </w:r>
      <w:r>
        <w:t>.</w:t>
      </w:r>
    </w:p>
    <w:p w14:paraId="4AA40410" w14:textId="77777777" w:rsidR="000D256E" w:rsidRDefault="00A443A9">
      <w:r>
        <w:tab/>
        <w:t>Výsledkem retribučních dekretů je v českých zemích do roku 1948 (za prezidenta E. Beneše) popraveno více jak 700 osob (publikace se v řádu jednotek liší), dalších sedm set pak bylo vězněno na doživotí.</w:t>
      </w:r>
      <w:r>
        <w:br w:type="page"/>
      </w:r>
    </w:p>
    <w:p w14:paraId="113CBA40" w14:textId="77777777" w:rsidR="000D256E" w:rsidRDefault="00261C2F" w:rsidP="0097659B">
      <w:pPr>
        <w:pStyle w:val="Nadpis1"/>
        <w:numPr>
          <w:ilvl w:val="0"/>
          <w:numId w:val="3"/>
        </w:numPr>
      </w:pPr>
      <w:bookmarkStart w:id="30" w:name="_Toc4654251"/>
      <w:r>
        <w:lastRenderedPageBreak/>
        <w:t>Socialismus</w:t>
      </w:r>
      <w:r w:rsidR="00A443A9">
        <w:t xml:space="preserve"> </w:t>
      </w:r>
      <w:proofErr w:type="gramStart"/>
      <w:r w:rsidR="00A443A9">
        <w:t>1948 - 1989</w:t>
      </w:r>
      <w:bookmarkEnd w:id="30"/>
      <w:proofErr w:type="gramEnd"/>
    </w:p>
    <w:p w14:paraId="61C1D3F5" w14:textId="77777777" w:rsidR="000D256E" w:rsidRDefault="00A443A9">
      <w:r>
        <w:tab/>
        <w:t xml:space="preserve">Po ukončení druhé světové války nastalo velmi krátké období, jehož obsahem (z hlediska práva) bylo hlavně obnovit právní systém pošlapaný nacistickou ideologií, ale i reagovat na zločiny spáchané v době protektorátu, aby bylo spravedlnosti učiněno za dost. K tomu sloužily výše popsané </w:t>
      </w:r>
      <w:r>
        <w:rPr>
          <w:i/>
        </w:rPr>
        <w:t>Benešovy dekrety</w:t>
      </w:r>
      <w:r>
        <w:t xml:space="preserve">. Tyto právní předpisy měly být relativně rychlým řešením těchto případů a uzavření tak této neblahé etapy národa. </w:t>
      </w:r>
    </w:p>
    <w:p w14:paraId="63ED4C5F" w14:textId="77777777" w:rsidR="000D256E" w:rsidRDefault="00A443A9">
      <w:r>
        <w:tab/>
        <w:t xml:space="preserve">Díky dekretům bylo velké množství osob usvědčeno a odsouzeno k popravě, doživotním či různě dlouhým trestům odnětím svobody. Zároveň došlo k relativně širokému znárodnění průmyslových, důlních a jiných výrobních společností, bank a pojišťoven. Stejně tak byla zabavena půda Němcům, Maďarům a zrádcům. </w:t>
      </w:r>
    </w:p>
    <w:p w14:paraId="2197C7B5" w14:textId="77777777" w:rsidR="000D256E" w:rsidRDefault="00A443A9">
      <w:r>
        <w:tab/>
        <w:t>V tomto období však zároveň rostla oblíbenost komunistické strany, která se tak v roce 1948 projevila při parlamentních volbách, kdy komunisté vyhrály s drtivou převahou (</w:t>
      </w:r>
      <w:r w:rsidR="0097659B">
        <w:t>40,17 %</w:t>
      </w:r>
      <w:r>
        <w:rPr>
          <w:vertAlign w:val="superscript"/>
        </w:rPr>
        <w:footnoteReference w:id="90"/>
      </w:r>
      <w:r>
        <w:t>). Ještě předtím stihl předseda komunistické strany K. Gottwald zabránit předčasným volbám, kterých se domáhal</w:t>
      </w:r>
      <w:r w:rsidR="00261C2F">
        <w:t>a skupina ministrů prostřednictví hromadné demise</w:t>
      </w:r>
      <w:r>
        <w:t xml:space="preserve">, </w:t>
      </w:r>
      <w:r w:rsidR="005F541C">
        <w:t>představující</w:t>
      </w:r>
      <w:r w:rsidR="00261C2F">
        <w:t xml:space="preserve"> protest</w:t>
      </w:r>
      <w:r>
        <w:t xml:space="preserve"> proti upevňování komunistů v čele nejen policejních a bezpečnostních sborů. </w:t>
      </w:r>
      <w:r w:rsidR="005F541C">
        <w:t>Ti</w:t>
      </w:r>
      <w:r>
        <w:t xml:space="preserve"> byly nahrazeny komunistickými členy. </w:t>
      </w:r>
    </w:p>
    <w:p w14:paraId="56D53382" w14:textId="77777777" w:rsidR="000D256E" w:rsidRDefault="00A443A9">
      <w:r>
        <w:tab/>
        <w:t>Následně vyhrané volby jen potvrdil</w:t>
      </w:r>
      <w:r w:rsidR="005F541C">
        <w:t>y</w:t>
      </w:r>
      <w:r>
        <w:t xml:space="preserve"> novou ustanovenou moc v </w:t>
      </w:r>
      <w:r w:rsidR="0097659B">
        <w:t>Československu</w:t>
      </w:r>
      <w:r>
        <w:t xml:space="preserve"> a potvrdil</w:t>
      </w:r>
      <w:r w:rsidR="005F541C">
        <w:t>y</w:t>
      </w:r>
      <w:r>
        <w:t xml:space="preserve"> vliv Sovětského svazu, který již od osvobození počítal s Československem jako se součástí svého bloku. Ať už volby komunistům vyhrála nálada národa, vyhlížející s díky k osvobozenecké Rudé armádě, nebo šlo o promyšlený postup, 25. únorem 1948 (Únorový </w:t>
      </w:r>
      <w:r w:rsidR="0097659B">
        <w:t>puč</w:t>
      </w:r>
      <w:r>
        <w:t xml:space="preserve">) se stal dnem, kdy na dlouhou dobu, a po krátkém oddechu, upadla naše země do další totality. </w:t>
      </w:r>
    </w:p>
    <w:p w14:paraId="4C25EA60" w14:textId="77777777" w:rsidR="000D256E" w:rsidRDefault="00A443A9">
      <w:r>
        <w:tab/>
        <w:t>Svým způsobem cestu k tomu umožnily i Benešovy dekrety, které kvůli jejich prodloužení, daly jistou moc komunisty ovládané vládě. Dekrety totiž umožňovaly odebrat volební právo již jen při obvinění, čehož komunisté využili a na 300 000 nekomunistů tak přišlo o možnost volby</w:t>
      </w:r>
      <w:r>
        <w:rPr>
          <w:vertAlign w:val="superscript"/>
        </w:rPr>
        <w:footnoteReference w:id="91"/>
      </w:r>
      <w:r>
        <w:t xml:space="preserve">. Podobně bylo využito dekretů i po volbách, kdy komunisty </w:t>
      </w:r>
      <w:r>
        <w:lastRenderedPageBreak/>
        <w:t>ovládaná vláda využila mezer v textu a znárodnila veškerý podnikatelský sektor, bez ohledu na velikost, včetně toho soukromého</w:t>
      </w:r>
      <w:r>
        <w:rPr>
          <w:vertAlign w:val="superscript"/>
        </w:rPr>
        <w:footnoteReference w:id="92"/>
      </w:r>
      <w:r>
        <w:t>.</w:t>
      </w:r>
    </w:p>
    <w:p w14:paraId="659D5125" w14:textId="77777777" w:rsidR="000D256E" w:rsidRDefault="00A443A9">
      <w:r>
        <w:tab/>
        <w:t xml:space="preserve">Právo, kterého komunisté využili k nastolení své vlády, v následujících dobách hojně vytvářeli a upravovali, vždy ve tvaru a s obsahem vyhovujícím jejich záměrům a cílům. Proto se léta </w:t>
      </w:r>
      <w:r w:rsidR="002B53E7">
        <w:t>1948–1950</w:t>
      </w:r>
      <w:r>
        <w:t xml:space="preserve"> nazývají </w:t>
      </w:r>
      <w:r>
        <w:rPr>
          <w:i/>
        </w:rPr>
        <w:t>Právnická dvouletka</w:t>
      </w:r>
      <w:r>
        <w:t xml:space="preserve">, jejímž cílem byla přestavba dosavadního řádu. Z hlediska práva trestního bylo ministru (Alexej Čepička) spravedlnosti nařízeno do poloviny roku 1950 vytvořit osnovy jak procesních, tak hmotných norem. </w:t>
      </w:r>
    </w:p>
    <w:p w14:paraId="5F3EE456" w14:textId="77777777" w:rsidR="000D256E" w:rsidRDefault="00A443A9" w:rsidP="002B53E7">
      <w:pPr>
        <w:pStyle w:val="Nadpis2"/>
        <w:numPr>
          <w:ilvl w:val="1"/>
          <w:numId w:val="3"/>
        </w:numPr>
      </w:pPr>
      <w:bookmarkStart w:id="31" w:name="_Toc4654252"/>
      <w:r>
        <w:t>Stěžejní předpisy</w:t>
      </w:r>
      <w:bookmarkEnd w:id="31"/>
    </w:p>
    <w:p w14:paraId="0ACAA6AA" w14:textId="77777777" w:rsidR="000D256E" w:rsidRDefault="00A443A9">
      <w:r>
        <w:tab/>
        <w:t xml:space="preserve">Ještě před dovršením právnické dvouletky, přijalo národní shromáždění ve velmi krátké době, a hned po únorovém puči, zákon č. 231/1948 Sb. Na ochranu lidově demokratické republiky. </w:t>
      </w:r>
      <w:r w:rsidR="005F541C">
        <w:t>Š</w:t>
      </w:r>
      <w:r>
        <w:t>lo o reakci na časté ohlasy odpůrců nově nastolené situace a nesouhlasu s komunistickou vládou. Zákon na ochranu republiky z roku 1923 je tedy nahrazen</w:t>
      </w:r>
      <w:r w:rsidR="005F541C">
        <w:t xml:space="preserve"> a </w:t>
      </w:r>
      <w:r>
        <w:t xml:space="preserve">v řadě ustanovení využit k represím proti nesouhlasným hlasům. Zřetelným znakem je zpřísnění trestů. Vedle dlouhých sazeb odnětí svobody se objevuje trest smrti. Výjimkou nejsou ani vysoké peněžité tresty, směřující proti </w:t>
      </w:r>
      <w:r>
        <w:rPr>
          <w:i/>
        </w:rPr>
        <w:t>nepříteli,</w:t>
      </w:r>
      <w:r>
        <w:t xml:space="preserve"> kapitalismu. Některé terminologické aspekty zákona dávají jasně znát, že jeho smyslem není jen ochrana státu jako takového, ale i </w:t>
      </w:r>
      <w:r>
        <w:rPr>
          <w:i/>
        </w:rPr>
        <w:t>lidově “demokratického” zřízení</w:t>
      </w:r>
      <w:r>
        <w:t>. To ostatně potvrzují i výroky politiků a účastníků ustanovení tohoto zákona, kteří říkají, že není možné starým zákonem, uzpůsobeným k ochraně jiné republiky, jiného zřízení, buržoazie a kapitalismu (1923) chránit lidově demokratickou socializaci</w:t>
      </w:r>
      <w:r>
        <w:rPr>
          <w:vertAlign w:val="superscript"/>
        </w:rPr>
        <w:footnoteReference w:id="93"/>
      </w:r>
      <w:r>
        <w:t>.</w:t>
      </w:r>
    </w:p>
    <w:p w14:paraId="1B687F0F" w14:textId="77777777" w:rsidR="000D256E" w:rsidRDefault="00A443A9">
      <w:r>
        <w:tab/>
        <w:t>Zákon na ochranu lidově demokratické republiky se stal nástrojem desetileté represe. Aby mohl být uplatněn procesně, doplnil ho zákon č. 232/1948 Sb. o státním soudu, který zakotvoval působnost Státního soudu ve věcech politických procesů, vzniklých porušením zákona na ochranu lidově demokratické republiky. V praxi však tento soud nezastával zásady nezávislosti a nestrannosti</w:t>
      </w:r>
      <w:r>
        <w:rPr>
          <w:vertAlign w:val="superscript"/>
        </w:rPr>
        <w:footnoteReference w:id="94"/>
      </w:r>
      <w:r>
        <w:t xml:space="preserve">. </w:t>
      </w:r>
    </w:p>
    <w:p w14:paraId="12DF17E0" w14:textId="77777777" w:rsidR="000D256E" w:rsidRDefault="00A443A9">
      <w:r>
        <w:tab/>
      </w:r>
    </w:p>
    <w:p w14:paraId="13A3B369" w14:textId="77777777" w:rsidR="000D256E" w:rsidRDefault="00A443A9">
      <w:r>
        <w:tab/>
        <w:t xml:space="preserve">Po uplynutí právnické dvouletky se ke slovu dostává nový </w:t>
      </w:r>
      <w:r>
        <w:rPr>
          <w:b/>
        </w:rPr>
        <w:t>trestní zákoník z roku 1950</w:t>
      </w:r>
      <w:r>
        <w:t xml:space="preserve"> (86/1950 Sb.). Zákoník je přemostěním od zásad a norem s vlivem rakouského </w:t>
      </w:r>
      <w:r>
        <w:lastRenderedPageBreak/>
        <w:t>právního řádu k vlivu sovětské kultury. Je tedy jasně ovlivněn konceptem třídního boje. Kromě toho, že zákoník a jeho tresty se měřil</w:t>
      </w:r>
      <w:r w:rsidR="005F541C">
        <w:t>y</w:t>
      </w:r>
      <w:r>
        <w:t xml:space="preserve"> škodlivostí právě hlavně podle politických aspektů, zakotvuje řadu zásad, které přežily až do dnešních dob. Například materiálně-formálního pojetí trestného činu (již </w:t>
      </w:r>
      <w:r w:rsidR="00891DEE">
        <w:t>ne</w:t>
      </w:r>
      <w:r>
        <w:t xml:space="preserve"> zločinu). Nebo ustanovení o zavinění, nutné obraně, krajní nouzi či netrestnost nepříčetnosti. </w:t>
      </w:r>
    </w:p>
    <w:p w14:paraId="0A267E1E" w14:textId="77777777" w:rsidR="000D256E" w:rsidRDefault="00A443A9">
      <w:r>
        <w:tab/>
        <w:t xml:space="preserve">Tresty zákoník rozděloval na hlavní a vedlejší. Jejich účelem bylo doslova </w:t>
      </w:r>
      <w:r>
        <w:rPr>
          <w:i/>
        </w:rPr>
        <w:t>zneškodnit nepřítele</w:t>
      </w:r>
      <w:r>
        <w:t xml:space="preserve"> pracujícího lidu, zabránit pachateli v dalším páchání trestných činů a vést ho k tomu, aby dodržoval pravidla </w:t>
      </w:r>
      <w:r>
        <w:rPr>
          <w:i/>
        </w:rPr>
        <w:t>socialistického</w:t>
      </w:r>
      <w:r>
        <w:t xml:space="preserve"> soužití a působit výchovně na ostatní členy společnosti</w:t>
      </w:r>
      <w:r>
        <w:rPr>
          <w:vertAlign w:val="superscript"/>
        </w:rPr>
        <w:footnoteReference w:id="95"/>
      </w:r>
      <w:r>
        <w:t>. Na první pohled je tedy trest nástrojem prevence, převýchovy a odstrašení</w:t>
      </w:r>
      <w:r w:rsidR="005F541C">
        <w:t>, t</w:t>
      </w:r>
      <w:r>
        <w:t xml:space="preserve">edy </w:t>
      </w:r>
      <w:r w:rsidR="005F541C">
        <w:t>sloužící účelům</w:t>
      </w:r>
      <w:r>
        <w:t xml:space="preserve">, které lze </w:t>
      </w:r>
      <w:r w:rsidR="005F541C">
        <w:t>nalézt</w:t>
      </w:r>
      <w:r>
        <w:t xml:space="preserve"> i v cílech současných trestů. Formulace tohoto ustanovení však odhaluje skryté cíle. Konkrétní slovo </w:t>
      </w:r>
      <w:r>
        <w:rPr>
          <w:i/>
        </w:rPr>
        <w:t>zneškodnění</w:t>
      </w:r>
      <w:r>
        <w:t xml:space="preserve">, při ukládání trestu smrti za podpory lehce aplikovatelného zákona na ochranu lidově demokratické republiky, evokuje eliminaci nevhodných osob. Stejně tak zmínky </w:t>
      </w:r>
      <w:r>
        <w:rPr>
          <w:i/>
        </w:rPr>
        <w:t>nepřítel pracujícího lidu</w:t>
      </w:r>
      <w:r>
        <w:t xml:space="preserve"> a </w:t>
      </w:r>
      <w:r>
        <w:rPr>
          <w:i/>
        </w:rPr>
        <w:t>pravidla socialistického soužití</w:t>
      </w:r>
      <w:r>
        <w:t xml:space="preserve"> působí příliš politicky a v zásadě tak znít i měly. Záhadou tak zůstává ustanovení druhého odstavce, zakazující tresty, ponižující lidskou důstojnost. A to vzhledem k praktickým výkonům trestů a systému vězeňství</w:t>
      </w:r>
      <w:r>
        <w:rPr>
          <w:vertAlign w:val="superscript"/>
        </w:rPr>
        <w:footnoteReference w:id="96"/>
      </w:r>
      <w:r>
        <w:t xml:space="preserve">. </w:t>
      </w:r>
    </w:p>
    <w:p w14:paraId="01C0F681" w14:textId="77777777" w:rsidR="000D256E" w:rsidRDefault="00A443A9">
      <w:r>
        <w:tab/>
        <w:t xml:space="preserve">Stejně působí vedlejší tresty, hlavně výrazné majetkové perzekuce, kdy je možné osobám odsouzeným na smrt, na doživotí či na dobu delší dvou let zabavit majetek ve prospěch státu. Případně i ukládání vedlejších peněžitých trestů. </w:t>
      </w:r>
    </w:p>
    <w:p w14:paraId="62BD6FC7" w14:textId="77777777" w:rsidR="000D256E" w:rsidRDefault="00A443A9">
      <w:r>
        <w:tab/>
        <w:t>Zákoník se pak věnoval i, v duchu ochrany společnosti, výchovným opatření</w:t>
      </w:r>
      <w:r w:rsidR="005F541C">
        <w:t>m</w:t>
      </w:r>
      <w:r>
        <w:t xml:space="preserve">, které působily hlavně jako prevence u osob pro duševní poruchy či kvůli věku </w:t>
      </w:r>
      <w:r w:rsidR="005F541C">
        <w:t>nezpůsobilých</w:t>
      </w:r>
      <w:r>
        <w:t xml:space="preserve"> nést trestní odpovědnost. </w:t>
      </w:r>
    </w:p>
    <w:p w14:paraId="187618FD" w14:textId="77777777" w:rsidR="000D256E" w:rsidRDefault="00A443A9">
      <w:r>
        <w:tab/>
        <w:t xml:space="preserve">Dokreslujícím ukazatelem soudobé politiky trestního práva </w:t>
      </w:r>
      <w:r w:rsidR="005F541C">
        <w:t>je</w:t>
      </w:r>
      <w:r>
        <w:t xml:space="preserve"> systematizac</w:t>
      </w:r>
      <w:r w:rsidR="005F541C">
        <w:t>e</w:t>
      </w:r>
      <w:r>
        <w:t xml:space="preserve"> trestných činů ve zvláštní části. Na prvním místě je stát a jeho zřízení, hospodářský základ a pořádek. Je tedy patrné, že do popředí je stanovena potřeba pokud možno nerušeného výkonu totalitního režimu. Život jedince a jeho zdraví následují až poté.</w:t>
      </w:r>
    </w:p>
    <w:p w14:paraId="05A9576A" w14:textId="77777777" w:rsidR="000D256E" w:rsidRDefault="00A443A9">
      <w:pPr>
        <w:ind w:firstLine="720"/>
      </w:pPr>
      <w:r>
        <w:t xml:space="preserve">Zvláštní a velmi hojně využívaným trestem byly nucené práce. Ty byly ukládány na základě zákona č. 247/1948 Sb. o táborech nucených prací, jehož úkolem bylo </w:t>
      </w:r>
      <w:r w:rsidR="00C65D70">
        <w:t>jednak</w:t>
      </w:r>
      <w:r>
        <w:t xml:space="preserve"> vyřešit problém s nedostatkem pracovních sil v dolech a podobných zařízeních, ale také jako místo, kam by se mohli soustředit živnostníci, podnikatelé a další osoby z nepřátelské </w:t>
      </w:r>
      <w:r>
        <w:lastRenderedPageBreak/>
        <w:t>sociální skupiny</w:t>
      </w:r>
      <w:r>
        <w:rPr>
          <w:vertAlign w:val="superscript"/>
        </w:rPr>
        <w:footnoteReference w:id="97"/>
      </w:r>
      <w:r>
        <w:t xml:space="preserve">. Osazenstvo </w:t>
      </w:r>
      <w:r>
        <w:rPr>
          <w:i/>
        </w:rPr>
        <w:t>Táborů nucených prací</w:t>
      </w:r>
      <w:r>
        <w:t>, tvořili tak hlavně osoby nežádoucí, pachatelé trestných činů a přestupků a osoby žijící zahálčivě.</w:t>
      </w:r>
    </w:p>
    <w:p w14:paraId="4C8B2525" w14:textId="77777777" w:rsidR="000D256E" w:rsidRDefault="000D256E"/>
    <w:p w14:paraId="111CD9A8" w14:textId="77777777" w:rsidR="000D256E" w:rsidRDefault="00A443A9">
      <w:r>
        <w:tab/>
        <w:t>Trestní</w:t>
      </w:r>
      <w:r w:rsidR="005F541C">
        <w:t>mu</w:t>
      </w:r>
      <w:r>
        <w:t xml:space="preserve"> zákoník</w:t>
      </w:r>
      <w:r w:rsidR="005F541C">
        <w:t>u</w:t>
      </w:r>
      <w:r>
        <w:t xml:space="preserve"> z roku 1950 nelze upřít jisté právní přednosti, které lze považovat za reformy v zásadě žádoucí. Avšak i přes to jde očividně o nástroj vládnoucí komunistické strany a jejího režimu. Potlačuje rozdílné názory a odstrašuje od takového jednání. </w:t>
      </w:r>
    </w:p>
    <w:p w14:paraId="1AD6B403" w14:textId="77777777" w:rsidR="000D256E" w:rsidRDefault="00A443A9">
      <w:r>
        <w:tab/>
        <w:t>Za působnosti zákonů, vzešlých z právnické dvouletky (trestní zákoník, trestní řád, trestní zákoník právní a trestní řád správní), došlo t</w:t>
      </w:r>
      <w:r w:rsidR="005F541C">
        <w:t>é</w:t>
      </w:r>
      <w:r>
        <w:t>ž k nechvalně známým justičním vraždám velké řady osob. Nejdiskutovanější je proces se skupinou okolo JUDr. Milady Horákové. Za prezidenta Gottwalda bylo popraveno komunistickým režimem téměř 190 osob z politických důvodů</w:t>
      </w:r>
      <w:r>
        <w:rPr>
          <w:vertAlign w:val="superscript"/>
        </w:rPr>
        <w:footnoteReference w:id="98"/>
      </w:r>
      <w:r>
        <w:t>.</w:t>
      </w:r>
    </w:p>
    <w:p w14:paraId="39C4907C" w14:textId="77777777" w:rsidR="000D256E" w:rsidRDefault="000D256E"/>
    <w:p w14:paraId="44E7C422" w14:textId="6C597DD4" w:rsidR="000D256E" w:rsidRDefault="00A443A9">
      <w:r>
        <w:tab/>
        <w:t>V druhé polovině 50. let se v návaznosti na proběhlé jednání a celostátní konference KSČ začalo trestní právo přepracovávat. Prvním krokem bylo vydání nového trestního řádu (č. 64/1956), který sledoval hlavně zakotvení zásadních zásad trestního řízení, aby nemohlo dojít k politickým procesům, které trestní řád zneužívaly. Stěžejním předpisem v rámci přepracování dosavadních zákonů je zákon č. 63/1957 Sb.</w:t>
      </w:r>
      <w:r>
        <w:rPr>
          <w:vertAlign w:val="superscript"/>
        </w:rPr>
        <w:footnoteReference w:id="99"/>
      </w:r>
      <w:r>
        <w:t>, kterým se upravuje dosavadní zákoník. Z jeho obsahu lze vyčíst nový směr trestní politiky. Už není zaměřena na politické čistky, eliminaci nevhodných osob a ochranu režimu. Je předpokládáno větší zaměření na osobu pachatele a k němu vhodnou individualizaci trestu. Převýchova zde má výraznější roli. Hned prvních článcích zákona se radikálně snižují tresty. Trest odnětí svobody na doživotí se ruší a zavádí se horní hranice 25 let. Úprava výrazně omezila trestání smrtí tím, že tam, kde byl trest smrti jediným možným trestem, je vedle něho postavena možnost odnětí svobody na 25 let. Dále pak ruší ustanovení, která vylučovala podmíněné odsouzení, snižování trestů a podobně. Ruší například i ustanovení ohledně povinnosti propadnutí majetku.</w:t>
      </w:r>
    </w:p>
    <w:p w14:paraId="0954F874" w14:textId="5E46D1F1" w:rsidR="000D256E" w:rsidRDefault="00A443A9">
      <w:r>
        <w:t xml:space="preserve"> </w:t>
      </w:r>
      <w:r>
        <w:tab/>
        <w:t xml:space="preserve">Tyto změny jsou bezpochyby důsledkem konce stalinistického pojetí komunismu u nás, které končí jednak smrtí Stalinovou (5.3.1953), ale také úmrtím Klementa Gottwalda </w:t>
      </w:r>
      <w:r>
        <w:lastRenderedPageBreak/>
        <w:t>(14.3.1953). Na následujícím XX. Sjezdu KSSS (Komunistické strany sovětského svazu) bylo pak období kultu Stalina odsouzeno. Výsledkem je tedy citelné uvolnění v oblasti trestního práva, jak bylo popsáno výše.</w:t>
      </w:r>
      <w:r>
        <w:tab/>
      </w:r>
    </w:p>
    <w:p w14:paraId="1BCC3C3B" w14:textId="793E9343" w:rsidR="000D256E" w:rsidRDefault="00A443A9">
      <w:r>
        <w:tab/>
        <w:t>Padesátá léta jsou tak z hlediska trestního práva velmi rozmanitým obdobím. Počáteční roky, kterým dominovaly přísné tresty a perzekuce cílící k upevnění moci komunistického režimu, střídá úprava trestních represí a její zmírnění a zaměření se na žádoucí výsledek. Jde vlastně o počátek uvolněnějších tendencí, pokračující v šedesátých letech.</w:t>
      </w:r>
    </w:p>
    <w:p w14:paraId="052F5EDB" w14:textId="77777777" w:rsidR="000D256E" w:rsidRDefault="00A443A9" w:rsidP="00C65D70">
      <w:pPr>
        <w:pStyle w:val="Nadpis2"/>
        <w:numPr>
          <w:ilvl w:val="1"/>
          <w:numId w:val="3"/>
        </w:numPr>
      </w:pPr>
      <w:bookmarkStart w:id="34" w:name="_Toc4654253"/>
      <w:r>
        <w:t>1960</w:t>
      </w:r>
      <w:bookmarkEnd w:id="34"/>
    </w:p>
    <w:p w14:paraId="0556AC9D" w14:textId="72AB65F3" w:rsidR="000D256E" w:rsidRDefault="00A443A9">
      <w:r>
        <w:tab/>
        <w:t>V roce 1960 byla vydána nová Ústava, tentokrát již Československé socialistické republiky. Jelikož byla vydána z důvodů víry komunistických představitelů, že naše země již dovršila přechod od kapitalismu k socialismu, stejně tak bylo třeba upravit trestní předpisy. To se uskutečnilo hned v roce 1961 vydáním Trestního zákona č. 140/1961 Sb. Ten je v příslušné důvodové zprávě</w:t>
      </w:r>
      <w:r>
        <w:rPr>
          <w:vertAlign w:val="superscript"/>
        </w:rPr>
        <w:footnoteReference w:id="100"/>
      </w:r>
      <w:r>
        <w:t xml:space="preserve"> charakterizován jako nástroj ochrany socialistického státu, vlastnictví a práv občanů. Spolu s pořadím chráněných objektů ve zvláštní části je zřejmé, že v popředí zájmu je stále ochrana státu a jeho zřízení. Tedy podobně, jak je tomu v předchozím zákoníku (po novelizaci roku 1956), ze kterého tento zákoník vychází. Účel trestu se dle důvodové zprávy přesouvá z ochrany státu a jeho zřízení spíše na ochranu společnosti. Jejich cílem je zabránit páchání dalších trestných činů a vychovat pachatele k řádnému životu </w:t>
      </w:r>
      <w:r>
        <w:rPr>
          <w:i/>
        </w:rPr>
        <w:t>pracujícího člověka</w:t>
      </w:r>
      <w:r>
        <w:t xml:space="preserve">. </w:t>
      </w:r>
    </w:p>
    <w:p w14:paraId="6928A739" w14:textId="77777777" w:rsidR="000D256E" w:rsidRDefault="00A443A9">
      <w:r>
        <w:tab/>
        <w:t xml:space="preserve">Konkrétní tresty doznaly také značných změn. Trest smrti se přesunul spíše do ústraní a byl tak uplatňován jen za velmi vážné činy s výraznou mírou společenské </w:t>
      </w:r>
      <w:r w:rsidR="00C65D70">
        <w:t>nebezpečnosti</w:t>
      </w:r>
      <w:r>
        <w:t xml:space="preserve"> (vlastizrada, kruté </w:t>
      </w:r>
      <w:r w:rsidR="00C65D70">
        <w:t>vraždy</w:t>
      </w:r>
      <w:r>
        <w:t xml:space="preserve">). Uložení trestu navíc ještě vždy přezkoumal Nejvyšší soud a </w:t>
      </w:r>
      <w:r w:rsidR="00C65D70">
        <w:t>zakázalo</w:t>
      </w:r>
      <w:r>
        <w:t xml:space="preserve"> </w:t>
      </w:r>
      <w:r w:rsidR="00C65D70">
        <w:t>s</w:t>
      </w:r>
      <w:r>
        <w:t xml:space="preserve">e jeho ukládání těhotným ženám a pachatelům mladších 18 let. V letech </w:t>
      </w:r>
      <w:r w:rsidR="00C65D70">
        <w:t>1957–1968</w:t>
      </w:r>
      <w:r>
        <w:t xml:space="preserve"> byl tento trest uložen celkem v 78 případech. Z politických důvodů tak bylo učiněno dvanáct poprav</w:t>
      </w:r>
      <w:r>
        <w:rPr>
          <w:vertAlign w:val="superscript"/>
        </w:rPr>
        <w:footnoteReference w:id="101"/>
      </w:r>
      <w:r>
        <w:t>. Sazby trestů odnětí svobody se také snížily. Nejvyšší možná doba byla stanovena na 15 let, přičemž na doživotí se tento trest neukládal</w:t>
      </w:r>
      <w:r>
        <w:rPr>
          <w:vertAlign w:val="superscript"/>
        </w:rPr>
        <w:footnoteReference w:id="102"/>
      </w:r>
      <w:r>
        <w:t xml:space="preserve">. </w:t>
      </w:r>
    </w:p>
    <w:p w14:paraId="57A42BA5" w14:textId="77777777" w:rsidR="000D256E" w:rsidRDefault="00A443A9">
      <w:r>
        <w:lastRenderedPageBreak/>
        <w:tab/>
        <w:t xml:space="preserve">Výchovné aspekty trestů se opíraly hlavně o možnosti podmíněných odsouzení i propuštění. Na druhou stranu existoval i institut zpřísňování trestů, v závislosti na recidivě pachatelů. </w:t>
      </w:r>
    </w:p>
    <w:p w14:paraId="502B2F09" w14:textId="77777777" w:rsidR="000D256E" w:rsidRDefault="00A443A9">
      <w:r>
        <w:tab/>
        <w:t>Ve stejném období tak byl přijat i zákon č. 141/1960 Sb., trestní řád. Ten je platný (v podobě mnoha novelizací) až do dnešních dob.</w:t>
      </w:r>
    </w:p>
    <w:p w14:paraId="23B83ACC" w14:textId="77777777" w:rsidR="000D256E" w:rsidRDefault="000D256E"/>
    <w:p w14:paraId="6DB4655F" w14:textId="77777777" w:rsidR="000D256E" w:rsidRDefault="00A443A9">
      <w:r>
        <w:tab/>
        <w:t xml:space="preserve">Je na místě zmínit skutečnost, že výrazné změny nevedly k úplnému vymizení politicky motivovaných trestů. Stále je v první řadě chráněn stát a socialismus. Nadále je řada trestů ukládána z důvodů politických. Například řada trestů odnětí svobod uložených studentům a dalším osobám za prohlašování politicky nekorektních hesel. Stejně tak probíhala nadále přísná perzekuce v oblasti </w:t>
      </w:r>
      <w:r w:rsidR="00C65D70">
        <w:t>majetku,</w:t>
      </w:r>
      <w:r>
        <w:t xml:space="preserve"> a to už jako postihování majetkové trestné činnosti páchané na </w:t>
      </w:r>
      <w:r>
        <w:rPr>
          <w:i/>
        </w:rPr>
        <w:t xml:space="preserve">socialistickém </w:t>
      </w:r>
      <w:r>
        <w:t xml:space="preserve">majetku, ale i jako druh trestu. </w:t>
      </w:r>
    </w:p>
    <w:p w14:paraId="3CA1CF5E" w14:textId="77777777" w:rsidR="000D256E" w:rsidRDefault="00A443A9">
      <w:r>
        <w:tab/>
        <w:t>Až do roku 1968 proběhl</w:t>
      </w:r>
      <w:r w:rsidR="005F541C">
        <w:t>a</w:t>
      </w:r>
      <w:r>
        <w:t xml:space="preserve"> řada změn trestního zákona, zákonů týkajících se </w:t>
      </w:r>
      <w:r w:rsidR="00C65D70">
        <w:t>bezpečnostních</w:t>
      </w:r>
      <w:r>
        <w:t xml:space="preserve"> sborů a několik snah o rehabilitaci politických vězňů. Příkladem zákona může být zákon č. 59/1965 Sb., upravující výkon trestu odnětí svobody. Řeší i životní situace propuštěných vězňů. Výchovu spatřuje zákon hlavně v dodržování režimu a kázně </w:t>
      </w:r>
      <w:r w:rsidR="00C65D70">
        <w:t>a povinností</w:t>
      </w:r>
      <w:r>
        <w:t xml:space="preserve"> pracovat. </w:t>
      </w:r>
    </w:p>
    <w:p w14:paraId="269D2BAE" w14:textId="77777777" w:rsidR="000D256E" w:rsidRDefault="00A443A9" w:rsidP="00C65D70">
      <w:pPr>
        <w:pStyle w:val="Nadpis2"/>
        <w:numPr>
          <w:ilvl w:val="1"/>
          <w:numId w:val="3"/>
        </w:numPr>
      </w:pPr>
      <w:bookmarkStart w:id="35" w:name="_Toc4654254"/>
      <w:r>
        <w:t>1968</w:t>
      </w:r>
      <w:bookmarkEnd w:id="35"/>
    </w:p>
    <w:p w14:paraId="76A18694" w14:textId="77777777" w:rsidR="000D256E" w:rsidRDefault="00A443A9">
      <w:r>
        <w:tab/>
        <w:t xml:space="preserve">Tyto jednotlivé kroky pak v srpnu 1968 vyvrcholily v zahájení okupace sovětskými vojsky a začátku období tzv. </w:t>
      </w:r>
      <w:r>
        <w:rPr>
          <w:i/>
        </w:rPr>
        <w:t xml:space="preserve">normalizace. </w:t>
      </w:r>
      <w:r>
        <w:t xml:space="preserve">Počáteční období této kapitoly ukázalo, že stávající trestněprávní předpisy, jsou nadále (i po novelizacích) uplatnitelné k prosazení politické moci a perzekuci. </w:t>
      </w:r>
    </w:p>
    <w:p w14:paraId="2DB4C9D6" w14:textId="77777777" w:rsidR="000D256E" w:rsidRDefault="00A443A9">
      <w:r>
        <w:tab/>
        <w:t>Hned v roce 1969 byl</w:t>
      </w:r>
      <w:r w:rsidR="005F541C">
        <w:t>o</w:t>
      </w:r>
      <w:r>
        <w:t xml:space="preserve"> přijato zákonné opatření č. 99/1969 Sb., které pod maskou ochrany veřejného pořádku umožnilo potrestat každého, kdo se účastnil, podporoval nebo svolával akce narušující veřejný pořádek (pokud nebyl spáchán trestný čin). Při demonstracích k výročí jednoho roku okupace tak bylo odsouzeno více jak 1500 osob, přičemž opatření umožňovalo krom trestu odnětí svobody až na 5 let perzekuci v sociální rovině, tedy ztráty zaměstnání apod. Řádově jen několik desítek osob bylo odsouzeno za trestné činy dle trestního zákona (trestné činy proti republice) za hanobení a pobuřování, ale i vlastizradu či podvracení republiky</w:t>
      </w:r>
      <w:r>
        <w:rPr>
          <w:vertAlign w:val="superscript"/>
        </w:rPr>
        <w:footnoteReference w:id="103"/>
      </w:r>
      <w:r>
        <w:t xml:space="preserve">. </w:t>
      </w:r>
    </w:p>
    <w:p w14:paraId="0BAFEA24" w14:textId="77777777" w:rsidR="000D256E" w:rsidRDefault="00A443A9">
      <w:r>
        <w:lastRenderedPageBreak/>
        <w:tab/>
        <w:t xml:space="preserve">První roky normalizace rychle reagovaly i na rozsáhlou emigraci občanů. Občané, kteří nelegálně opustili ČSSR, byli trestně stíháni a za nepřítomnosti odsouzeni za </w:t>
      </w:r>
      <w:r w:rsidR="00C65D70">
        <w:t>trestný</w:t>
      </w:r>
      <w:r>
        <w:t xml:space="preserve"> čin opuštění republiky</w:t>
      </w:r>
      <w:r>
        <w:rPr>
          <w:vertAlign w:val="superscript"/>
        </w:rPr>
        <w:footnoteReference w:id="104"/>
      </w:r>
      <w:r>
        <w:t xml:space="preserve">. Bylo tak učiněno hlavně z důvodů majetku těchto osob, který tak mohl propadnout státu. V roce 1971 se tento čin týkal necelých čtyř a půl tisíce osob. </w:t>
      </w:r>
    </w:p>
    <w:p w14:paraId="76B620EB" w14:textId="77777777" w:rsidR="000D256E" w:rsidRDefault="00A443A9">
      <w:r>
        <w:tab/>
        <w:t>Následně bylo přijato několik zákonů, které mimo jiné implementovali do trestního zákona obsahy opatření, které byly narychlo vyhlášeny. Úprava trestní</w:t>
      </w:r>
      <w:r w:rsidR="005F541C">
        <w:t>ch</w:t>
      </w:r>
      <w:r>
        <w:t xml:space="preserve"> předpisů také připravovala půdu pro nadcházející politické procesy sedmdesátých let. Ty reagovali na rostoucí počet skupin občanů, nesouhlasících jak s </w:t>
      </w:r>
      <w:r w:rsidR="00C65D70">
        <w:t>režimem,</w:t>
      </w:r>
      <w:r>
        <w:t xml:space="preserve"> tak se samotnou okupací, a kteří to dávali najevo podpisem různých aktů či demonstracemi a podobně.</w:t>
      </w:r>
    </w:p>
    <w:p w14:paraId="4419E044" w14:textId="77777777" w:rsidR="000D256E" w:rsidRDefault="00A443A9">
      <w:r>
        <w:tab/>
        <w:t xml:space="preserve">S rostoucím útlakem v roce 1973 přichází novelizace trestního zákoníku (zákonem č. 45/1973 Sb.). v podobě zpřísnění sankcí. Je opět zaveden trest odnětí svobody na doživotí a zavádí ochranný dohled, který býval také zneužit k dohledu nad nepohodlnými osobami, nejen nad recidivisty. </w:t>
      </w:r>
    </w:p>
    <w:p w14:paraId="2FBD6526" w14:textId="77777777" w:rsidR="000D256E" w:rsidRDefault="00A443A9">
      <w:r>
        <w:tab/>
      </w:r>
    </w:p>
    <w:p w14:paraId="0FDE317C" w14:textId="77777777" w:rsidR="000D256E" w:rsidRDefault="00A443A9">
      <w:r>
        <w:tab/>
        <w:t>Sedmdesátá léta se tak nesou v duchu obnovy poválečného stavu. Zpřísnění trestů a politicky motivovaná řízení odhalují, že trest je opět spíše nástrojem udržení režimu a zamezení jakýchkoliv snah o změnu. Politické procesy tak v těchto letech směřují nejen proti politicky aktivním osobám, ale i umělcům a dalším. Osmdesátá léta se tak už nesla v duchu spíše jen proklamačních názor</w:t>
      </w:r>
      <w:r w:rsidR="00B70903">
        <w:t>ů</w:t>
      </w:r>
      <w:r>
        <w:t xml:space="preserve"> na změnu. Zejména snahy převést některé trestné činy do režimu přestupků. Nic méně komunistický režim již více nestihl.</w:t>
      </w:r>
    </w:p>
    <w:p w14:paraId="5A1D0AE2" w14:textId="77777777" w:rsidR="000D256E" w:rsidRDefault="00A443A9">
      <w:r>
        <w:tab/>
        <w:t>Konec osmdesátých let se pokusil ještě o několik politických procesů v reakci na rostoucí počet osob, volajících proti režimu. Snad posledními úpravami trestního práva byl</w:t>
      </w:r>
      <w:r w:rsidR="00B70903">
        <w:t>a</w:t>
      </w:r>
      <w:r>
        <w:t xml:space="preserve"> zákonná opatření, která měla zpřísnit tresty za narušování veřejného pořádku. (reakce na </w:t>
      </w:r>
      <w:r>
        <w:rPr>
          <w:i/>
        </w:rPr>
        <w:t>Palachův týden</w:t>
      </w:r>
      <w:r>
        <w:t>).</w:t>
      </w:r>
      <w:r>
        <w:br w:type="page"/>
      </w:r>
    </w:p>
    <w:p w14:paraId="273759B8" w14:textId="77777777" w:rsidR="000D256E" w:rsidRDefault="00F938EA" w:rsidP="00F938EA">
      <w:pPr>
        <w:pStyle w:val="Nadpis1"/>
        <w:numPr>
          <w:ilvl w:val="0"/>
          <w:numId w:val="3"/>
        </w:numPr>
      </w:pPr>
      <w:bookmarkStart w:id="36" w:name="_Toc4654255"/>
      <w:r>
        <w:lastRenderedPageBreak/>
        <w:t>Tresty a trestání v České republice</w:t>
      </w:r>
      <w:bookmarkEnd w:id="36"/>
    </w:p>
    <w:p w14:paraId="1179A49D" w14:textId="77777777" w:rsidR="000D256E" w:rsidRDefault="00A443A9" w:rsidP="00F938EA">
      <w:pPr>
        <w:pStyle w:val="Nadpis2"/>
        <w:numPr>
          <w:ilvl w:val="1"/>
          <w:numId w:val="3"/>
        </w:numPr>
      </w:pPr>
      <w:bookmarkStart w:id="37" w:name="_Toc4654256"/>
      <w:r>
        <w:t>Právní úprava po roce 1989</w:t>
      </w:r>
      <w:bookmarkEnd w:id="37"/>
    </w:p>
    <w:p w14:paraId="02ACDA6E" w14:textId="77777777" w:rsidR="000D256E" w:rsidRDefault="00A443A9">
      <w:r>
        <w:tab/>
        <w:t xml:space="preserve">Po pádu komunistického monopolu v Československu 17. listopadu 1989, bylo nutné připravit právní řád na opravdovou demokracii. S nápravou škod, vzniklých rukou komunisty ovládaného státu, se měly vypořádat tzv. </w:t>
      </w:r>
      <w:r>
        <w:rPr>
          <w:i/>
        </w:rPr>
        <w:t>restituční zákony</w:t>
      </w:r>
      <w:r>
        <w:t>. Ústavní právo prošlo změnou jen částečně, neboť stačilo zrušit článek zajišťující komunistické straně vedoucí úlohu. Byly přijaty zákony zajišťující dosud potlačovaná základní práva a svobody (například právo shromažďovací).</w:t>
      </w:r>
    </w:p>
    <w:p w14:paraId="3C4454B3" w14:textId="77777777" w:rsidR="000D256E" w:rsidRDefault="00A443A9">
      <w:r>
        <w:tab/>
        <w:t>Stejně se musel nutně změnit i trestní zákoník. Dochází k potřebě odtrhnout se od ochrany státu na prvním místě, a přenést hlavní ochranu na jednotlivce</w:t>
      </w:r>
      <w:r>
        <w:rPr>
          <w:vertAlign w:val="superscript"/>
        </w:rPr>
        <w:footnoteReference w:id="105"/>
      </w:r>
      <w:r>
        <w:t xml:space="preserve">. K novelizaci platného trestního zákoníku č. 140/1961 dochází ve velmi krátkém úseku po pádu komunismu. Nebyl čas vytvářet nový trestní </w:t>
      </w:r>
      <w:r w:rsidR="00F938EA">
        <w:t>zákoník,</w:t>
      </w:r>
      <w:r>
        <w:t xml:space="preserve"> a tak se novely zaměřily na demokratizaci stávajícího předpisu. </w:t>
      </w:r>
    </w:p>
    <w:p w14:paraId="24722D59" w14:textId="77777777" w:rsidR="000D256E" w:rsidRDefault="00A443A9">
      <w:r>
        <w:tab/>
        <w:t>První novely trestního zákona měly za úkol hlavně vymazat z předpisu ideologické prvky tehdejšího režimu (pojmy jako pracující lid, socialismus atd.). dále rušily ustanovení o zvýšené ochraně socialistického majetku. V neposlední řadě dochází k úplnému zrušení trestu smrti</w:t>
      </w:r>
      <w:r>
        <w:rPr>
          <w:vertAlign w:val="superscript"/>
        </w:rPr>
        <w:footnoteReference w:id="106"/>
      </w:r>
      <w:r>
        <w:t xml:space="preserve">. Ten byl zrušen novelou č. 175/1990 Sb., která upravila trestní zákoník ve věcech </w:t>
      </w:r>
      <w:r>
        <w:rPr>
          <w:i/>
        </w:rPr>
        <w:t>výjimečných trestů</w:t>
      </w:r>
      <w:r>
        <w:t xml:space="preserve">, odkud byl tento trest vlastně poprvé z platné právní úpravy odstraněn. Poslední trest smrti tak byl vykonán 2. 2 1989 a to oběšením vícenásobného </w:t>
      </w:r>
      <w:r w:rsidR="00F938EA">
        <w:t>vraha V.L.</w:t>
      </w:r>
    </w:p>
    <w:p w14:paraId="4B428367" w14:textId="77777777" w:rsidR="00F938EA" w:rsidRDefault="00A443A9" w:rsidP="00F938EA">
      <w:r>
        <w:tab/>
        <w:t>K novelizacím dochází stále i po rozdělení Československa na dva samostatné státy. Je sice již jasné, že rekodifikace je vzhledem k rozsáhlým změnám přístupem k demokracii a k zavázání se dodržování základních lidských práv a svobod v rámci mezinárodních společenství je nezbytná. Dochází k ní, ale až roku 2009 pod číslem 40/2009 Sb. Tento trestní zákoník tak dovršuje snahu o rekodifikaci trestního práva hmotného, která by zohlednila současnou trestněprávní politiku</w:t>
      </w:r>
      <w:r>
        <w:rPr>
          <w:vertAlign w:val="superscript"/>
        </w:rPr>
        <w:footnoteReference w:id="107"/>
      </w:r>
      <w:r>
        <w:t xml:space="preserve"> s přihlédnutím k sociologickému vlivu společnosti a k jejímu pokroku nejen v technologiích. </w:t>
      </w:r>
    </w:p>
    <w:p w14:paraId="51B7D89D" w14:textId="77777777" w:rsidR="000D256E" w:rsidRDefault="00F938EA" w:rsidP="00F938EA">
      <w:pPr>
        <w:pStyle w:val="Nadpis2"/>
        <w:numPr>
          <w:ilvl w:val="1"/>
          <w:numId w:val="3"/>
        </w:numPr>
      </w:pPr>
      <w:bookmarkStart w:id="38" w:name="_Toc4654257"/>
      <w:r>
        <w:lastRenderedPageBreak/>
        <w:t>Smysl a účel současného trestání</w:t>
      </w:r>
      <w:bookmarkEnd w:id="38"/>
    </w:p>
    <w:p w14:paraId="14FDE2D8" w14:textId="77777777" w:rsidR="000D256E" w:rsidRDefault="00A443A9">
      <w:r>
        <w:tab/>
        <w:t xml:space="preserve">Současné pojetí trestů, tedy jejich účelu a funkce, je výrazně ovlivněno nejen historickým vývojem společnosti, ale hlavně bouřlivými změnami a událostmi </w:t>
      </w:r>
      <w:r w:rsidR="00B70903">
        <w:t xml:space="preserve">na konci </w:t>
      </w:r>
      <w:r>
        <w:t xml:space="preserve">dvacátého století. Trestní právo se v devadesátých letech tak vymaňuje z rukou ideologie a politického vlivu. To lze doložit rozhodnutím Ústavního soudu: </w:t>
      </w:r>
      <w:r>
        <w:rPr>
          <w:i/>
        </w:rPr>
        <w:t>„...trest nesmí být prostředkem k řešení jiných společenských problémů nebo nástrojem společenských přeměn</w:t>
      </w:r>
      <w:r>
        <w:rPr>
          <w:color w:val="666666"/>
          <w:sz w:val="21"/>
          <w:szCs w:val="21"/>
          <w:shd w:val="clear" w:color="auto" w:fill="FDFDFD"/>
        </w:rPr>
        <w:t>“</w:t>
      </w:r>
      <w:r>
        <w:rPr>
          <w:color w:val="666666"/>
          <w:sz w:val="21"/>
          <w:szCs w:val="21"/>
          <w:shd w:val="clear" w:color="auto" w:fill="FDFDFD"/>
          <w:vertAlign w:val="superscript"/>
        </w:rPr>
        <w:footnoteReference w:id="108"/>
      </w:r>
      <w:r>
        <w:t xml:space="preserve"> Stává se tedy nástrojem veřejného práva, které má sledovat určité </w:t>
      </w:r>
      <w:r w:rsidR="006101B3">
        <w:t>cíle,</w:t>
      </w:r>
      <w:r>
        <w:t xml:space="preserve"> a to jen v nezbytných mezích, aniž by se stalo nástrojem politických či jiných </w:t>
      </w:r>
      <w:proofErr w:type="gramStart"/>
      <w:r w:rsidR="006101B3">
        <w:t>zájmů</w:t>
      </w:r>
      <w:proofErr w:type="gramEnd"/>
      <w:r>
        <w:t xml:space="preserve"> než které sleduje zájem veřejný. Tresty jsou více zaměřené na pachatele s přihlédnutím k spáchanému trestnému činu a dalším okolnostem případu (viz. přiměřenost trestních sankcí, §38 </w:t>
      </w:r>
      <w:proofErr w:type="spellStart"/>
      <w:r>
        <w:t>TrZ</w:t>
      </w:r>
      <w:proofErr w:type="spellEnd"/>
      <w:r>
        <w:t>).</w:t>
      </w:r>
    </w:p>
    <w:p w14:paraId="6AF429D8" w14:textId="77777777" w:rsidR="000D256E" w:rsidRDefault="00A443A9">
      <w:r>
        <w:tab/>
        <w:t xml:space="preserve">Trestní zákoníky většinou účel trestu uváděly ve svých ustanoveních. Až do účinnosti nového trestního zákoníku, který vstoupil v platnost v roce 2010, bylo v zákoníku uvedeno, že účelem trestu je </w:t>
      </w:r>
      <w:r>
        <w:rPr>
          <w:i/>
        </w:rPr>
        <w:t>chránit společnost před pachateli trestných činů, zabránit odsouzenému v dalším páchání trestné činnosti a vychovat jej k tomu, aby vedl řádný život, a tím působit výchovně i na ostatní členy společnosti</w:t>
      </w:r>
      <w:r>
        <w:rPr>
          <w:i/>
          <w:vertAlign w:val="superscript"/>
        </w:rPr>
        <w:footnoteReference w:id="109"/>
      </w:r>
      <w:r>
        <w:rPr>
          <w:i/>
        </w:rPr>
        <w:t>.</w:t>
      </w:r>
      <w:r>
        <w:t xml:space="preserve"> Účel trestu v zákoníku č. 40/2009 Sb. již nenajdeme. Stanovení účelu je tak přenecháno právní nauce a zásadám, které se promítají v ustanovení jednotlivých sankcí, ale od ustanovení z předešlého zákoníku se neodchyluje. </w:t>
      </w:r>
    </w:p>
    <w:p w14:paraId="33F63835" w14:textId="77777777" w:rsidR="000D256E" w:rsidRDefault="00A443A9">
      <w:r>
        <w:tab/>
        <w:t xml:space="preserve">Tresty, dle současné terminologie sankce, stojí tedy na základě smíšené teorie (viz. výše). Snaží se v prvé řadě zabránit páchání trestné činnosti. Tato </w:t>
      </w:r>
      <w:r>
        <w:rPr>
          <w:b/>
        </w:rPr>
        <w:t>preventivní funkce</w:t>
      </w:r>
      <w:r>
        <w:t xml:space="preserve"> (individuální prevence) působí jednak v konkrétním případě na pachatele, kdy je mu uložením trestu zabráněno v páchání další trestné činnosti, a pak jako odstrašující prvek pro zbytek společnosti. Následek trestu po spáchání trestného činu je velmi důležitý prvek trestání. Neexistence této návaznosti totiž ve výsledku svým způsobem může zapříčinit situaci, kterou bych označil pojmem </w:t>
      </w:r>
      <w:r>
        <w:rPr>
          <w:i/>
        </w:rPr>
        <w:t>nepřímá legalizace</w:t>
      </w:r>
      <w:r>
        <w:t xml:space="preserve">. Pokud není za trestný čin uložen trest, přestává být takový čin trestný (navzdory faktu, že je v trestním zákoníku uveden). </w:t>
      </w:r>
    </w:p>
    <w:p w14:paraId="07D72319" w14:textId="77777777" w:rsidR="000D256E" w:rsidRDefault="00A443A9">
      <w:r>
        <w:tab/>
        <w:t xml:space="preserve">Sankce mají za úkol pachatele nejen poučit o špatnosti svého jednání, ale i vychovat dotyčného k řádně vedenému životu. Tato </w:t>
      </w:r>
      <w:r>
        <w:rPr>
          <w:b/>
        </w:rPr>
        <w:t xml:space="preserve">výchovná funkce </w:t>
      </w:r>
      <w:r>
        <w:t xml:space="preserve">trestu se uplatňuje zejména při trestech odnětí svobody či nařízených ochranných opatření. Svoji roli, ale hrají i tresty jiné, </w:t>
      </w:r>
      <w:r>
        <w:lastRenderedPageBreak/>
        <w:t>například podmíněné, kdy samotné rozhodnutí soudu o vině může výchovně působit na jedince a dát mu tak najevo, že podobné chování nebude tolerovat.</w:t>
      </w:r>
    </w:p>
    <w:p w14:paraId="636A2164" w14:textId="77777777" w:rsidR="000D256E" w:rsidRDefault="00A443A9" w:rsidP="00874259">
      <w:pPr>
        <w:ind w:firstLine="720"/>
      </w:pPr>
      <w:r>
        <w:t xml:space="preserve"> Na výše zmíněnou individuální prevenci navazuje funkce trestů, která má za úkol působit výchovně na širší veřejnost. Tato </w:t>
      </w:r>
      <w:r>
        <w:rPr>
          <w:b/>
        </w:rPr>
        <w:t xml:space="preserve">generální prevence </w:t>
      </w:r>
      <w:r>
        <w:t xml:space="preserve">však </w:t>
      </w:r>
      <w:r w:rsidR="00B70903">
        <w:t xml:space="preserve">není </w:t>
      </w:r>
      <w:r>
        <w:t>účinná bezpodmínečně. Individuální prevence, tedy přímé působení na pachatele, případně jeho zadržení, skutečně zamezí dalšímu páchání trestné činnosti touto osobou. Avšak generální prevence působí na veřejnost spíše jako odstrašující prvek. Jedinci s morálním uvědoměním jsou si díky tomu vědomi, že takové chování bude potrestáno, a že jeho spáchání je třeba se vyvarovat. Avšak na jedince s nižším prahem morálního cítění, recidivist</w:t>
      </w:r>
      <w:r w:rsidR="00874259">
        <w:t>y</w:t>
      </w:r>
      <w:r>
        <w:t xml:space="preserve"> či jiné osoby, je tento efekt neúčinný</w:t>
      </w:r>
      <w:r>
        <w:rPr>
          <w:vertAlign w:val="superscript"/>
        </w:rPr>
        <w:footnoteReference w:id="110"/>
      </w:r>
      <w:r>
        <w:t>.</w:t>
      </w:r>
      <w:r w:rsidR="00B70903">
        <w:t xml:space="preserve"> </w:t>
      </w:r>
      <w:r>
        <w:t xml:space="preserve">Není možné však opomenout funkci, kterou ve své podstatě má každý druh trestu. Ač je funkce pomsty a zadostiučinění předmětem spíš historických dob a trestů v nich ukládaných, nelze ho přehlédnout ani dnes. Pachatelé sice nejsou perzekuováni tělesnými tresty, ale samotné odsouzení, či jiný alternativní výkon trestu, včetně odnětí svobody, pachatele trestá mimo jiné i na jeho postavení ve společnosti. To se může projevit zejména při hledání zaměstnání apod. Hlavně zmiňme skutečnost, že pachatelé při výkonu jednotlivých trestů nevykonávají jen </w:t>
      </w:r>
      <w:r>
        <w:rPr>
          <w:i/>
        </w:rPr>
        <w:t>kurz převýchovy</w:t>
      </w:r>
      <w:r>
        <w:t>, ale jsou omezeni na některých právech a svobodách, což jim musí nutně činit příkoří. Splnit tento účel trestu je dle mého nezbytné, hlavně z hlediska poškozených osob. Již výše v textu je zmíněna lidská přirozenost v podobě potřeby pomsty za příkoří. Dnes bychom ji mohli popsat jako potřebu vykonání spravedlnosti. O to víc je potřeba zohledňovat individualizaci trestů. Jiný zájem na potrestání pachatele bude mít poškozený, kterému bylo odcizeno auto a ten, kterému byl zavražděn příbuzný. Trest nepřiměřeně nízký pak může mít stejný efekt jako trest vůbec neuložený.</w:t>
      </w:r>
    </w:p>
    <w:p w14:paraId="798FD2B7" w14:textId="77777777" w:rsidR="000D256E" w:rsidRDefault="00A443A9" w:rsidP="00874259">
      <w:pPr>
        <w:pStyle w:val="Nadpis2"/>
        <w:numPr>
          <w:ilvl w:val="1"/>
          <w:numId w:val="3"/>
        </w:numPr>
      </w:pPr>
      <w:bookmarkStart w:id="39" w:name="_Toc4654258"/>
      <w:r>
        <w:t>Druhy trestů</w:t>
      </w:r>
      <w:bookmarkEnd w:id="39"/>
    </w:p>
    <w:p w14:paraId="1D93AB12" w14:textId="5E1A9F61" w:rsidR="000D256E" w:rsidRDefault="00A443A9">
      <w:r>
        <w:tab/>
        <w:t xml:space="preserve">Současný trestní zákoník rozděluje </w:t>
      </w:r>
      <w:r w:rsidR="00DF505A">
        <w:t>trestní sankce</w:t>
      </w:r>
      <w:r>
        <w:t xml:space="preserve"> do dvou skupin na tresty a ochranná opatření. Oba pojmy jsou následkem trestných činů a lze je uložit jen na základě </w:t>
      </w:r>
      <w:r w:rsidR="00874259">
        <w:t>zákona a</w:t>
      </w:r>
      <w:r>
        <w:t xml:space="preserve"> dle zákonných zásad. Proto lze oba tyto druhy sankcí vymoci státní mocí. Aby bylo co možná nejlépe dosaženo účelu trestání (přiměřenost, </w:t>
      </w:r>
      <w:r w:rsidR="00874259">
        <w:t>individualita,</w:t>
      </w:r>
      <w:r>
        <w:t xml:space="preserve">) mohou být obě sankce ukládány jak </w:t>
      </w:r>
      <w:r w:rsidR="00874259">
        <w:t>samostatně,</w:t>
      </w:r>
      <w:r>
        <w:t xml:space="preserve"> tak v různých kombinacích. Hlavním rozdílem je, že ochranná opatření mohou být ukládán</w:t>
      </w:r>
      <w:r w:rsidR="00B70903">
        <w:t>a</w:t>
      </w:r>
      <w:r>
        <w:t xml:space="preserve"> osobám, které spáchali trestný čin, ale z nějakého důvodu nejsou trestně odpovědny a nelze je tedy sankcionovat trestem. S odkazem na zákon </w:t>
      </w:r>
      <w:r>
        <w:lastRenderedPageBreak/>
        <w:t xml:space="preserve">o soudnictví ve věcech mládeže lze účel ochranných opatření upravit tak, že mají </w:t>
      </w:r>
      <w:r>
        <w:rPr>
          <w:i/>
        </w:rPr>
        <w:t xml:space="preserve">kladně ovlivnit </w:t>
      </w:r>
      <w:r w:rsidR="00874259">
        <w:rPr>
          <w:i/>
        </w:rPr>
        <w:t>duševní,</w:t>
      </w:r>
      <w:r>
        <w:rPr>
          <w:i/>
        </w:rPr>
        <w:t xml:space="preserve"> mravní a sociální vývoj mladistvého a chránit společnost před pácháním provinění.</w:t>
      </w:r>
      <w:r>
        <w:rPr>
          <w:i/>
          <w:vertAlign w:val="superscript"/>
        </w:rPr>
        <w:footnoteReference w:id="111"/>
      </w:r>
      <w:r>
        <w:t xml:space="preserve"> Zjednodušeně lze říci, že tam</w:t>
      </w:r>
      <w:r w:rsidR="00B70903">
        <w:t>,</w:t>
      </w:r>
      <w:r>
        <w:t xml:space="preserve"> kde není možné uložit trest z důvodů nenaplnění některých ze znaků skutkových podstat, je třeba použít jiné prostředky, které by plnily účel trestů. </w:t>
      </w:r>
    </w:p>
    <w:p w14:paraId="45169D4B" w14:textId="77777777" w:rsidR="000D256E" w:rsidRDefault="00A443A9">
      <w:r>
        <w:tab/>
        <w:t>Co se týká trestů, zákoník jich pojmenovává dvanáct</w:t>
      </w:r>
      <w:r>
        <w:rPr>
          <w:vertAlign w:val="superscript"/>
        </w:rPr>
        <w:footnoteReference w:id="112"/>
      </w:r>
      <w:r>
        <w:t>. Ochranná opatření pak doplňují tresty ve čtyřech formách. Po zákazu trestu smrti, jehož zrušení novelou trestního zákona potvrdilo ustanovení v Listině základních práv a svobod</w:t>
      </w:r>
      <w:r>
        <w:rPr>
          <w:vertAlign w:val="superscript"/>
        </w:rPr>
        <w:footnoteReference w:id="113"/>
      </w:r>
      <w:r>
        <w:t xml:space="preserve">, se stává trest odnětí svobody na doživotí nejpřísnějším trestem v našem </w:t>
      </w:r>
      <w:r w:rsidR="00874259">
        <w:t>právních řád</w:t>
      </w:r>
      <w:r w:rsidR="00B70903">
        <w:t>u</w:t>
      </w:r>
      <w:r>
        <w:t xml:space="preserve">. Trest odnětí svobody ve svých několika formách tvoří v podstatě základní stavební kámen současného trestání. Univerzálním trestem je však nepodmíněné odnětí svobody. Ostatní tresty jsou naukou označovány za alternativní tresty. Další možné rozdělení trestů je na pravidelné tresty a výjimečné. </w:t>
      </w:r>
    </w:p>
    <w:p w14:paraId="0F9D123A" w14:textId="77777777" w:rsidR="000D256E" w:rsidRDefault="00A443A9" w:rsidP="00874259">
      <w:pPr>
        <w:pStyle w:val="Nadpis3"/>
        <w:numPr>
          <w:ilvl w:val="2"/>
          <w:numId w:val="3"/>
        </w:numPr>
      </w:pPr>
      <w:r>
        <w:t>Trest odnětí svobody</w:t>
      </w:r>
    </w:p>
    <w:p w14:paraId="17D0F598" w14:textId="347309CC" w:rsidR="000D256E" w:rsidRDefault="00A443A9">
      <w:r>
        <w:tab/>
        <w:t>Nauka charakterizuje trest odnětí svobody jako univerzální a nejpřísnější trest</w:t>
      </w:r>
      <w:r>
        <w:rPr>
          <w:vertAlign w:val="superscript"/>
        </w:rPr>
        <w:footnoteReference w:id="114"/>
      </w:r>
      <w:r>
        <w:t xml:space="preserve">. Tato adjektiva popisují skutečnost, že trest </w:t>
      </w:r>
      <w:r w:rsidR="00874259">
        <w:t>odnětí</w:t>
      </w:r>
      <w:r>
        <w:t xml:space="preserve"> svobody je ve zvláštní částí trestního zákona obsažen u všech skutkových podstat trestných činů. Lze ho tedy uložit v různé míře za všechny trestné činy. Za trest nejpřísnější je označován, jelikož je po zrušení trestu smrti trestem, který zasahuje nejvíce</w:t>
      </w:r>
      <w:r w:rsidR="00B70903">
        <w:t xml:space="preserve"> do </w:t>
      </w:r>
      <w:r>
        <w:t xml:space="preserve">základních práv a svobod, které ze zákona může omezit. </w:t>
      </w:r>
    </w:p>
    <w:p w14:paraId="466A7660" w14:textId="77777777" w:rsidR="000D256E" w:rsidRDefault="00A443A9">
      <w:r>
        <w:tab/>
        <w:t xml:space="preserve">Trest odnětí svobody lze uložit v několika formách. Nejméně přísnou formou je </w:t>
      </w:r>
      <w:r>
        <w:rPr>
          <w:b/>
        </w:rPr>
        <w:t>podmíněný trest odnětí svobody</w:t>
      </w:r>
      <w:r>
        <w:t xml:space="preserve">. Pozice </w:t>
      </w:r>
      <w:r w:rsidR="00874259">
        <w:t>tohoto</w:t>
      </w:r>
      <w:r>
        <w:t xml:space="preserve"> trestu v systému trestů se v mnoha případech liší. Někteří jej považují za zvláštní druh výkonu trestu odnětí svobody, jiní za zvláštní způsob zproštění výkonu trestu</w:t>
      </w:r>
      <w:r>
        <w:rPr>
          <w:vertAlign w:val="superscript"/>
        </w:rPr>
        <w:footnoteReference w:id="115"/>
      </w:r>
      <w:r>
        <w:t xml:space="preserve">. Osobně se klaním k myšlence, která podmíněné odsouzení řadí ke zvláštnímu způsobu výkonu trestu, respektive k trestům, jejichž výkon je podmínečně odložen. To z toho důvodu, že pachatel je v tomto případě uznán vinným. V takovém případě je nezbytné, aby nastaly patřičné následky. I podmíněný trest odnětí </w:t>
      </w:r>
      <w:r>
        <w:lastRenderedPageBreak/>
        <w:t>svobody musí tedy nutné plnit účel trestu. Je tedy třeba, aby bylo jasné, že pachatel trestný čin spáchal, je uznán vinným. Stát mu, ale dává šanci poučit se ze svého jednání a odpouští</w:t>
      </w:r>
      <w:r w:rsidR="00B218CB">
        <w:t xml:space="preserve"> </w:t>
      </w:r>
      <w:r>
        <w:t xml:space="preserve">mu (podmíněně) výkon trestu, a to </w:t>
      </w:r>
      <w:r w:rsidR="00B218CB">
        <w:t>vzhledem</w:t>
      </w:r>
      <w:r>
        <w:t xml:space="preserve"> k osobě pachatele a vedení jeho dosavadního života. Lze v tom spatřovat projev dobré vůle státu. </w:t>
      </w:r>
    </w:p>
    <w:p w14:paraId="7D4C1684" w14:textId="77777777" w:rsidR="000D256E" w:rsidRDefault="00A443A9">
      <w:r>
        <w:tab/>
        <w:t>Podmíněný trest je v praxi využíván velmi často. V roce 2018 byl tento trest udělen více jak 29 tisícům pachatelů. To tvoří přibližně 73</w:t>
      </w:r>
      <w:r w:rsidR="00B218CB">
        <w:t xml:space="preserve"> </w:t>
      </w:r>
      <w:r>
        <w:t>% uložených trestů odnětí svobody</w:t>
      </w:r>
      <w:r>
        <w:rPr>
          <w:vertAlign w:val="superscript"/>
        </w:rPr>
        <w:footnoteReference w:id="116"/>
      </w:r>
      <w:r>
        <w:t>. V letech předchozích se procentuální zastoupení tohoto trestu pohybovalo okolo 75</w:t>
      </w:r>
      <w:r w:rsidR="00B218CB">
        <w:t xml:space="preserve"> </w:t>
      </w:r>
      <w:r>
        <w:t>%. (viz. graf č. 1). Četnost využívání tohoto trestu lze spatřovat v pozitivním působení na pachatele. Jeho výhodou je nezatěžování vězeňských zařízení, která pravidelně trpí přeplněností.</w:t>
      </w:r>
    </w:p>
    <w:p w14:paraId="6B08B764" w14:textId="3E5D311F" w:rsidR="000D256E" w:rsidRDefault="00A443A9">
      <w:r>
        <w:tab/>
        <w:t xml:space="preserve">Podmíněný trest lze uložit i s </w:t>
      </w:r>
      <w:r>
        <w:rPr>
          <w:b/>
        </w:rPr>
        <w:t>dohledem</w:t>
      </w:r>
      <w:r>
        <w:t>. Jde o stejný princip jako podmíněný trest, jen s tím rozdílem, že soud uznal za vhodné kontrolovat chování pachatele, případně mu i poskytnout pomoc a péči</w:t>
      </w:r>
      <w:r>
        <w:rPr>
          <w:vertAlign w:val="superscript"/>
        </w:rPr>
        <w:footnoteReference w:id="117"/>
      </w:r>
      <w:r>
        <w:t xml:space="preserve">. Zákoník odkazuje v §84 na ustanovení o dohledu (§49-50 </w:t>
      </w:r>
      <w:proofErr w:type="spellStart"/>
      <w:r>
        <w:t>TrZ</w:t>
      </w:r>
      <w:proofErr w:type="spellEnd"/>
      <w:r>
        <w:t xml:space="preserve">). Dle toho lze dohled popsat jako pravidelný kontakt mezi pachatelem a </w:t>
      </w:r>
      <w:r w:rsidR="00B70903">
        <w:t>probačním</w:t>
      </w:r>
      <w:r>
        <w:t xml:space="preserve"> </w:t>
      </w:r>
      <w:r w:rsidR="00B70903">
        <w:t>úředníkem</w:t>
      </w:r>
      <w:r>
        <w:t xml:space="preserve">. Na pachatele je tak vyvinut o něco větší nátlak. Lze předpokládat větší motivaci odsouzeného k dodržování podmínek odložení trestu. Dohled nad </w:t>
      </w:r>
      <w:r w:rsidR="00B218CB">
        <w:t>pachatelem</w:t>
      </w:r>
      <w:r>
        <w:t xml:space="preserve"> s podmíněným trestem </w:t>
      </w:r>
      <w:r w:rsidR="00B218CB">
        <w:t>odnětí</w:t>
      </w:r>
      <w:r>
        <w:t xml:space="preserve"> svobody byl uložen v loňském roce ve více jak čtyřech tisících případech</w:t>
      </w:r>
      <w:r>
        <w:rPr>
          <w:vertAlign w:val="superscript"/>
        </w:rPr>
        <w:footnoteReference w:id="118"/>
      </w:r>
      <w:r>
        <w:t>.</w:t>
      </w:r>
      <w:r w:rsidR="009935A0">
        <w:rPr>
          <w:noProof/>
        </w:rPr>
        <w:lastRenderedPageBreak/>
        <w:drawing>
          <wp:inline distT="0" distB="0" distL="0" distR="0" wp14:anchorId="57F672A5" wp14:editId="24990C65">
            <wp:extent cx="5724526" cy="4429124"/>
            <wp:effectExtent l="0" t="0" r="9525" b="10160"/>
            <wp:docPr id="8" name="Graf 8">
              <a:extLst xmlns:a="http://schemas.openxmlformats.org/drawingml/2006/main">
                <a:ext uri="{FF2B5EF4-FFF2-40B4-BE49-F238E27FC236}">
                  <a16:creationId xmlns:a16="http://schemas.microsoft.com/office/drawing/2014/main" id="{00000000-0008-0000-00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9935A0">
        <w:rPr>
          <w:noProof/>
        </w:rPr>
        <w:t xml:space="preserve"> </w:t>
      </w:r>
      <w:r>
        <w:tab/>
      </w:r>
    </w:p>
    <w:p w14:paraId="487077D4" w14:textId="77777777" w:rsidR="000D256E" w:rsidRDefault="00A443A9">
      <w:pPr>
        <w:ind w:firstLine="720"/>
      </w:pPr>
      <w:r>
        <w:t xml:space="preserve">Přísnější postavení pak zastává trest </w:t>
      </w:r>
      <w:r>
        <w:rPr>
          <w:b/>
        </w:rPr>
        <w:t>nepodmíněného odnětí svobody</w:t>
      </w:r>
      <w:r>
        <w:t>. Pachatel v takovém případě nastupuje výkon trestu bezpodmínečně. § 55, upravující nepodmíněný trest odnětí svobody, podmiňuje uložení tohoto trestu situací, kdy nelze vzhledem k osobě pachatele uložit jiný trest, který by splnil účel trestání při menším zásahu do práva a svobod pachatele. Stejně tak nesmí být nepodmíněným trestem zamezeno jiné plnění, které je pachatel nucen odvádět (povinná výživa). To staví tento trest do pozice tzv.: ultima ratio, tedy jako nejzazší možnost</w:t>
      </w:r>
      <w:r>
        <w:rPr>
          <w:vertAlign w:val="superscript"/>
        </w:rPr>
        <w:footnoteReference w:id="119"/>
      </w:r>
      <w:r>
        <w:t>. I přes to byl nepodmíněný trest uložen v roce 2018 téměř ve 12 tisících případech</w:t>
      </w:r>
      <w:r>
        <w:rPr>
          <w:vertAlign w:val="superscript"/>
        </w:rPr>
        <w:footnoteReference w:id="120"/>
      </w:r>
      <w:r>
        <w:t xml:space="preserve">. </w:t>
      </w:r>
    </w:p>
    <w:p w14:paraId="1DB1EDA3" w14:textId="77777777" w:rsidR="000D256E" w:rsidRDefault="00A443A9">
      <w:r>
        <w:tab/>
        <w:t>Účel trestu je v tomto případě uplatňován v rámci vězeňského zařízení. Je tak omezena svoboda pachatele a další práva (svoboda shromažďovací, právo na soukromí). Ve vězení pak má na pachatele působit režim a řád, které by měli vézt pachatele k návykům řádného života, které by po vykonání trestu měl uplatnit.</w:t>
      </w:r>
    </w:p>
    <w:p w14:paraId="4DF65616" w14:textId="77777777" w:rsidR="000D256E" w:rsidRDefault="000D256E"/>
    <w:p w14:paraId="7E517BF4" w14:textId="77777777" w:rsidR="000D256E" w:rsidRDefault="00A443A9">
      <w:r>
        <w:lastRenderedPageBreak/>
        <w:tab/>
        <w:t xml:space="preserve">Jako </w:t>
      </w:r>
      <w:r>
        <w:rPr>
          <w:b/>
        </w:rPr>
        <w:t>výjimečný trest</w:t>
      </w:r>
      <w:r>
        <w:t xml:space="preserve"> je označován trest odnětí svobody v délce nad 20 let nebo na doživotí. Jde o trest, kde výchovný účel jde stranou a je převážena </w:t>
      </w:r>
      <w:proofErr w:type="spellStart"/>
      <w:r>
        <w:t>perzekutivní</w:t>
      </w:r>
      <w:proofErr w:type="spellEnd"/>
      <w:r>
        <w:t xml:space="preserve"> a ochranná stránka trestání. Výjimečný trest nad dvacet až třicet let se uplatňuje v případech zvlášť závažných </w:t>
      </w:r>
      <w:r w:rsidR="00B218CB">
        <w:t>zločinů,</w:t>
      </w:r>
      <w:r>
        <w:t xml:space="preserve"> a to za podmínky ztížené možnosti nápravy pachatele. Trest doživotí je jako nejpřísnější trest v našem trestním zákoníku ukládán v taxativním výčtu skutkových podstat. Zároveň je krom podmínek výjimečného trestu nad dvacet let (zvlášť závažný zločin a absence naděje na nápravu pachatele) je zmíněna i podmínka nutnosti ochrany společnosti. V roce 2018 se výjimečný trest udělil ve čtyřech případech</w:t>
      </w:r>
      <w:r>
        <w:rPr>
          <w:vertAlign w:val="superscript"/>
        </w:rPr>
        <w:footnoteReference w:id="121"/>
      </w:r>
      <w:r>
        <w:t xml:space="preserve"> (bez odsouzení na doživotí). </w:t>
      </w:r>
    </w:p>
    <w:p w14:paraId="170D4A69" w14:textId="77777777" w:rsidR="009935A0" w:rsidRDefault="009935A0"/>
    <w:p w14:paraId="73EC60E7" w14:textId="77777777" w:rsidR="000D256E" w:rsidRDefault="009935A0">
      <w:pPr>
        <w:rPr>
          <w:highlight w:val="yellow"/>
        </w:rPr>
      </w:pPr>
      <w:r>
        <w:rPr>
          <w:noProof/>
        </w:rPr>
        <w:drawing>
          <wp:inline distT="0" distB="0" distL="0" distR="0" wp14:anchorId="1E7D3A1D" wp14:editId="452B1F96">
            <wp:extent cx="5724526" cy="4276725"/>
            <wp:effectExtent l="0" t="0" r="9525" b="9525"/>
            <wp:docPr id="1" name="Graf 1">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4E780D" w14:textId="77777777" w:rsidR="000D256E" w:rsidRDefault="000D256E"/>
    <w:p w14:paraId="3360678F" w14:textId="77777777" w:rsidR="000D256E" w:rsidRDefault="00A443A9">
      <w:r>
        <w:br w:type="page"/>
      </w:r>
    </w:p>
    <w:p w14:paraId="1471B4D0" w14:textId="77777777" w:rsidR="000D256E" w:rsidRDefault="00B218CB" w:rsidP="00B218CB">
      <w:pPr>
        <w:pStyle w:val="Nadpis3"/>
        <w:numPr>
          <w:ilvl w:val="3"/>
          <w:numId w:val="3"/>
        </w:numPr>
      </w:pPr>
      <w:r>
        <w:lastRenderedPageBreak/>
        <w:t>P</w:t>
      </w:r>
      <w:r w:rsidR="00A443A9">
        <w:t>roblematika trestu odnětí svobody</w:t>
      </w:r>
    </w:p>
    <w:p w14:paraId="69325D90" w14:textId="77777777" w:rsidR="000D256E" w:rsidRDefault="00A443A9">
      <w:pPr>
        <w:ind w:firstLine="720"/>
      </w:pPr>
      <w:r>
        <w:t xml:space="preserve">Po zrušení trestu smrti se hlavním trestem stalo odnětí svobody. Jak je popsáno výše, doznal tento trest několika forem, které mohou lépe reflektovat konkrétní trestné činy, způsoby jejich páchání apod. Ukládání trestu odnětí svobody sebou však nese zásadní problém. Tím je problematika výkonu trestu odnětí svobody, který se zpravidla odehrává ve vězeňských zařízeních. </w:t>
      </w:r>
      <w:r w:rsidR="00B218CB">
        <w:t>Úskalí</w:t>
      </w:r>
      <w:r>
        <w:t xml:space="preserve"> přeplněnosti věznic je tedy tématem aktuálním a již dlouho probíhajícím. Zákon o výkonu trestu odnětí svobody stanovuje, že ve společné cele je třeba počítat se 4 m</w:t>
      </w:r>
      <w:r>
        <w:rPr>
          <w:vertAlign w:val="superscript"/>
        </w:rPr>
        <w:t xml:space="preserve">2 </w:t>
      </w:r>
      <w:r>
        <w:t>na vězně</w:t>
      </w:r>
      <w:r>
        <w:rPr>
          <w:vertAlign w:val="superscript"/>
        </w:rPr>
        <w:footnoteReference w:id="122"/>
      </w:r>
      <w:r>
        <w:t>. Zákon také myslí i na situaci překročení této kapacity a v takovém případě pak snižuje prostor pro vězně na 3 m</w:t>
      </w:r>
      <w:r>
        <w:rPr>
          <w:vertAlign w:val="superscript"/>
        </w:rPr>
        <w:t>2</w:t>
      </w:r>
      <w:r>
        <w:t>. V roce 2017 měly souhrnně české věznice kapacitu (při 4</w:t>
      </w:r>
      <w:r w:rsidR="00B218CB">
        <w:t xml:space="preserve"> </w:t>
      </w:r>
      <w:r>
        <w:t>m</w:t>
      </w:r>
      <w:r>
        <w:rPr>
          <w:vertAlign w:val="superscript"/>
        </w:rPr>
        <w:t>2</w:t>
      </w:r>
      <w:r>
        <w:t xml:space="preserve"> na vězně) pro 20 947 vězňů. Výkon trestu odnětí svobody byl však v tomto roce udělen 22 694 osobám. Statistiky tak uváděly využitelnost kapacity věznic na 108</w:t>
      </w:r>
      <w:r w:rsidR="00B218CB">
        <w:t xml:space="preserve"> </w:t>
      </w:r>
      <w:r>
        <w:t xml:space="preserve">%. Jen snížením nároků na prostor pro vězně umožnilo tresty </w:t>
      </w:r>
      <w:r w:rsidR="00B218CB">
        <w:t>vykonávat</w:t>
      </w:r>
      <w:r>
        <w:t>. V roce 2018 se naplněnost věznic procentuálně pohybovala na 103</w:t>
      </w:r>
      <w:r w:rsidR="00B218CB">
        <w:t xml:space="preserve"> </w:t>
      </w:r>
      <w:r>
        <w:t>%</w:t>
      </w:r>
      <w:r>
        <w:rPr>
          <w:vertAlign w:val="superscript"/>
        </w:rPr>
        <w:footnoteReference w:id="123"/>
      </w:r>
      <w:r>
        <w:t>. Poslední oficiální statistiky uveřejňují k lednu 2019 kapacitu 21 055 osob a naplněnost je tak okolo 102,7</w:t>
      </w:r>
      <w:r w:rsidR="00B218CB">
        <w:t xml:space="preserve"> </w:t>
      </w:r>
      <w:r>
        <w:t>%</w:t>
      </w:r>
      <w:r>
        <w:rPr>
          <w:vertAlign w:val="superscript"/>
        </w:rPr>
        <w:footnoteReference w:id="124"/>
      </w:r>
      <w:r>
        <w:t>.</w:t>
      </w:r>
    </w:p>
    <w:p w14:paraId="4C3C3A86" w14:textId="1832570B" w:rsidR="000D256E" w:rsidRDefault="00A443A9">
      <w:pPr>
        <w:ind w:firstLine="720"/>
      </w:pPr>
      <w:r>
        <w:t xml:space="preserve">Vyvstává otázka, čím je tato </w:t>
      </w:r>
      <w:r w:rsidR="00B218CB">
        <w:t>přeplněnost</w:t>
      </w:r>
      <w:r>
        <w:t xml:space="preserve"> způsobena. Hlavně vzhledem ke klesající míře kriminality (Viz. Graf č. 3). Dle průzkumů je za tímto efektem (mimo jiné) hlavně recidiva. Udává </w:t>
      </w:r>
      <w:r w:rsidR="00B218CB">
        <w:t>se,</w:t>
      </w:r>
      <w:r>
        <w:t xml:space="preserve"> že sedm z deseti propuštěných vězňů se dopustí opětovné trestné činnosti. V roce 2017 statistiky ukázaly, že necelých 63</w:t>
      </w:r>
      <w:r w:rsidR="00B218CB">
        <w:t xml:space="preserve"> </w:t>
      </w:r>
      <w:r>
        <w:t>% vězňů tvoří recidivisté</w:t>
      </w:r>
      <w:r>
        <w:rPr>
          <w:vertAlign w:val="superscript"/>
        </w:rPr>
        <w:footnoteReference w:id="125"/>
      </w:r>
      <w:r>
        <w:t xml:space="preserve"> (pachatelé s již vykonaným trestem odnětí svobody). </w:t>
      </w:r>
    </w:p>
    <w:p w14:paraId="3D9DFF05" w14:textId="77777777" w:rsidR="000D256E" w:rsidRDefault="00A443A9">
      <w:pPr>
        <w:ind w:firstLine="720"/>
      </w:pPr>
      <w:r>
        <w:t>Dlouhodobé řešení této situace je třeba nalézt. Několikrát se věznice uvolnily (za existence České republiky) rozhodnutím úřadů prezidentů. Naposledy Václav Klaus v roce 2013, kdy bylo jeho amnestií propuštěno na sedm tisíc vězňů. Bez ohledu na skutečnost, že rok 2013 je známý nárůst</w:t>
      </w:r>
      <w:r w:rsidR="00220D54">
        <w:t>em</w:t>
      </w:r>
      <w:r>
        <w:t xml:space="preserve"> kriminality, nelze amnestii prezidenta využívat za účelem uvolnění věznic. </w:t>
      </w:r>
    </w:p>
    <w:p w14:paraId="714D4292" w14:textId="77777777" w:rsidR="000D256E" w:rsidRDefault="00A443A9">
      <w:pPr>
        <w:ind w:firstLine="720"/>
      </w:pPr>
      <w:r>
        <w:t xml:space="preserve">Svou roli v této věci by mohly sehrát hlavně </w:t>
      </w:r>
      <w:r>
        <w:rPr>
          <w:i/>
        </w:rPr>
        <w:t>alternativní tresty</w:t>
      </w:r>
      <w:r>
        <w:t xml:space="preserve">. Jejich variabilita umožňuje uložit trest, který by co nejlépe reflektovat konkrétní případy a mohly tak být lépe uplatněny výchovné funkce trestání. </w:t>
      </w:r>
    </w:p>
    <w:p w14:paraId="3BFFE07D" w14:textId="77777777" w:rsidR="000D256E" w:rsidRDefault="009935A0">
      <w:r>
        <w:rPr>
          <w:noProof/>
        </w:rPr>
        <w:lastRenderedPageBreak/>
        <w:drawing>
          <wp:inline distT="0" distB="0" distL="0" distR="0" wp14:anchorId="2267880C" wp14:editId="78DB03EE">
            <wp:extent cx="5733415" cy="3839845"/>
            <wp:effectExtent l="0" t="0" r="635" b="8255"/>
            <wp:docPr id="10" name="Graf 10">
              <a:extLst xmlns:a="http://schemas.openxmlformats.org/drawingml/2006/main">
                <a:ext uri="{FF2B5EF4-FFF2-40B4-BE49-F238E27FC236}">
                  <a16:creationId xmlns:a16="http://schemas.microsoft.com/office/drawing/2014/main" id="{00000000-0008-0000-00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253E237" w14:textId="77777777" w:rsidR="000D256E" w:rsidRDefault="00A443A9" w:rsidP="002C2447">
      <w:pPr>
        <w:pStyle w:val="Nadpis3"/>
        <w:numPr>
          <w:ilvl w:val="1"/>
          <w:numId w:val="3"/>
        </w:numPr>
      </w:pPr>
      <w:r>
        <w:t>Alternativní tresty</w:t>
      </w:r>
    </w:p>
    <w:p w14:paraId="471A4AC5" w14:textId="77777777" w:rsidR="000D256E" w:rsidRDefault="00A443A9">
      <w:pPr>
        <w:ind w:firstLine="720"/>
      </w:pPr>
      <w:r>
        <w:t>O významu alternativních trestů se začalo hovořit hlavně z důvodů negativních důsledků zejména krátkodobých trestů odnětí svobody. V 70. letech se alternativním trestům věnuje Výbor ministrů Rady Evropy, který vydává v roce 1976 rezoluci týkající se právě této problematiky</w:t>
      </w:r>
      <w:r>
        <w:rPr>
          <w:vertAlign w:val="superscript"/>
        </w:rPr>
        <w:footnoteReference w:id="126"/>
      </w:r>
      <w:r>
        <w:t>. Je jasné, že je třeba hledat tresty nové a jiné, které by lépe plnil</w:t>
      </w:r>
      <w:r w:rsidR="00220D54">
        <w:t>y</w:t>
      </w:r>
      <w:r>
        <w:t xml:space="preserve"> účel trestání. Toto hledání se ubírá následně třemi směry</w:t>
      </w:r>
      <w:r>
        <w:rPr>
          <w:vertAlign w:val="superscript"/>
        </w:rPr>
        <w:footnoteReference w:id="127"/>
      </w:r>
      <w:r>
        <w:t>. Jedním je snaha o hledání trestů, které by v sobě měl</w:t>
      </w:r>
      <w:r w:rsidR="00220D54">
        <w:t>y</w:t>
      </w:r>
      <w:r>
        <w:t xml:space="preserve"> prvek omezení svobody, ale aby </w:t>
      </w:r>
      <w:r w:rsidR="00220D54">
        <w:t xml:space="preserve">zároveň co možná nejméně omezovaly jiné svobody, potřebné k plnění jiných povinností a </w:t>
      </w:r>
      <w:r w:rsidR="00180760">
        <w:t>napomáhající</w:t>
      </w:r>
      <w:r>
        <w:t xml:space="preserve"> řádnému životu. Příkladem zde je trest domácího vězení. Druhým směrem je zaměření se na tresty, které by postrádaly detenční prvek úplně. Sem řadíme hlavně peněžité a majetkové tresty. Třetím směrem pak bylo zavedení takových opatření, které by případné tresty odnětí svobody odložily a působily tak na pachatele podmínkou vykonání tohoto trestu. Z tohoto pohledu lze tedy výše popsaný podmíněný trest odnětí svobody řadit k alternativě nepodmíněného trestu. Dále dají do tohoto směru zařadit i odklony. Výsledkem je v </w:t>
      </w:r>
      <w:r>
        <w:lastRenderedPageBreak/>
        <w:t>současné době jedenáct alternativních trestů, stojících vedle hlavního trestu odnětí svobody (ve všech svých formách).</w:t>
      </w:r>
    </w:p>
    <w:p w14:paraId="56B34BE5" w14:textId="77777777" w:rsidR="000D256E" w:rsidRDefault="00A443A9" w:rsidP="002C2447">
      <w:pPr>
        <w:pStyle w:val="Nadpis3"/>
        <w:numPr>
          <w:ilvl w:val="2"/>
          <w:numId w:val="3"/>
        </w:numPr>
      </w:pPr>
      <w:r>
        <w:t>Domácí vězení</w:t>
      </w:r>
    </w:p>
    <w:p w14:paraId="37737259" w14:textId="77777777" w:rsidR="000D256E" w:rsidRDefault="00A443A9">
      <w:r>
        <w:tab/>
        <w:t>Jedním z prvních alternativních trestů, kter</w:t>
      </w:r>
      <w:r w:rsidR="00220D54">
        <w:t>ý</w:t>
      </w:r>
      <w:r>
        <w:t xml:space="preserve"> již historicky na našem území platil na přelomu 19. a 20. století je </w:t>
      </w:r>
      <w:r>
        <w:rPr>
          <w:b/>
        </w:rPr>
        <w:t>Domácí vězení</w:t>
      </w:r>
      <w:r>
        <w:t>. Jde o alternativní náhradu trestu odnětí svobody, který se svojí přísností pohybuje v rozmezí mezi podmíněným a nepodmíněným trestem. Jeho velkou výhodou je variabilita, která umožňuje soudci nastavit trest domácího vězení dle potřeb daného případu. Je možné tedy uložit trest domácího vězení v určité délce, případně jen v určitých, opakujících se obdobích (víkendy). Soud tak může lépe zohlednit osobu pachatele, přečin</w:t>
      </w:r>
      <w:r w:rsidR="002C2447">
        <w:t>,</w:t>
      </w:r>
      <w:r>
        <w:t xml:space="preserve"> za který je trestán, jeho závazky a apod. Zvláštní podmínkou udělení domácího vězení je slib pachatele s výkonem tohoto trestu a s jeho součinností při kontrole. Dle dostupné literatury jde o prvek, který spíše odhaluje smysluplnost uložení tohoto trestu</w:t>
      </w:r>
      <w:r>
        <w:rPr>
          <w:vertAlign w:val="superscript"/>
        </w:rPr>
        <w:footnoteReference w:id="128"/>
      </w:r>
      <w:r>
        <w:t xml:space="preserve">. V komentáři k </w:t>
      </w:r>
      <w:proofErr w:type="spellStart"/>
      <w:r>
        <w:t>TrZ</w:t>
      </w:r>
      <w:proofErr w:type="spellEnd"/>
      <w:r>
        <w:t xml:space="preserve"> je stanoveno, že nesouhlas pachatele s tímto výkonem trestu je jasnou indikací, že bude v nejbližší době </w:t>
      </w:r>
      <w:r w:rsidR="002C2447">
        <w:t>porušen,</w:t>
      </w:r>
      <w:r>
        <w:t xml:space="preserve"> a proto je zbytečné jej ukládat</w:t>
      </w:r>
      <w:r>
        <w:rPr>
          <w:vertAlign w:val="superscript"/>
        </w:rPr>
        <w:footnoteReference w:id="129"/>
      </w:r>
      <w:r>
        <w:t>. Problematika domácího vězení se dotýká ještě aspektu kontroly. Reálně se v současné době nabízí dva způsoby. Namátková kontrola a elektronické zařízení známé jako “elektronické náramky”. Tento způsob začala využívat probační služba v září roku 2018</w:t>
      </w:r>
      <w:r>
        <w:rPr>
          <w:vertAlign w:val="superscript"/>
        </w:rPr>
        <w:footnoteReference w:id="130"/>
      </w:r>
      <w:r>
        <w:t>.</w:t>
      </w:r>
    </w:p>
    <w:p w14:paraId="62F69839" w14:textId="77777777" w:rsidR="000D256E" w:rsidRDefault="00A443A9">
      <w:pPr>
        <w:ind w:firstLine="720"/>
      </w:pPr>
      <w:r>
        <w:t>Domácí vězení je trestem, které z logické povahy věci nemůže být uložen společně s trestem odnětí svobody, obecně prospěšnými pracemi</w:t>
      </w:r>
      <w:r>
        <w:rPr>
          <w:vertAlign w:val="superscript"/>
        </w:rPr>
        <w:footnoteReference w:id="131"/>
      </w:r>
      <w:r>
        <w:t xml:space="preserve">. Na druhou stranu může soud výkon tohoto trestu zpřísnit dle §48 </w:t>
      </w:r>
      <w:r w:rsidR="002C2447">
        <w:t>odst.</w:t>
      </w:r>
      <w:r>
        <w:t xml:space="preserve"> 4 </w:t>
      </w:r>
      <w:proofErr w:type="spellStart"/>
      <w:r>
        <w:t>TrZ</w:t>
      </w:r>
      <w:proofErr w:type="spellEnd"/>
      <w:r>
        <w:t>. V posledních třech letech se ukládání tohoto trestu pohybuje okolo sta případů</w:t>
      </w:r>
      <w:r>
        <w:rPr>
          <w:vertAlign w:val="superscript"/>
        </w:rPr>
        <w:footnoteReference w:id="132"/>
      </w:r>
      <w:r>
        <w:t>.</w:t>
      </w:r>
    </w:p>
    <w:p w14:paraId="293A9F05" w14:textId="77777777" w:rsidR="0054773C" w:rsidRDefault="0054773C">
      <w:r>
        <w:br w:type="page"/>
      </w:r>
    </w:p>
    <w:p w14:paraId="48F35443" w14:textId="77777777" w:rsidR="000D256E" w:rsidRDefault="00A443A9" w:rsidP="0054773C">
      <w:pPr>
        <w:pStyle w:val="Nadpis3"/>
        <w:numPr>
          <w:ilvl w:val="2"/>
          <w:numId w:val="3"/>
        </w:numPr>
      </w:pPr>
      <w:r>
        <w:lastRenderedPageBreak/>
        <w:t>Obecně prospěšné práce</w:t>
      </w:r>
    </w:p>
    <w:p w14:paraId="39F47930" w14:textId="77777777" w:rsidR="000D256E" w:rsidRDefault="00A443A9">
      <w:r>
        <w:tab/>
        <w:t xml:space="preserve">Další, hojně využívanou, alternativou trestů jsou </w:t>
      </w:r>
      <w:r>
        <w:rPr>
          <w:b/>
        </w:rPr>
        <w:t>obecně prospěšné práce</w:t>
      </w:r>
      <w:r>
        <w:t>. T</w:t>
      </w:r>
      <w:r w:rsidR="00220D54">
        <w:t>y</w:t>
      </w:r>
      <w:r>
        <w:t xml:space="preserve"> lze stejně jako domácí vězení uložit samostatně, případně s jinými tresty (ne s odnětím svobody). Jeho smyslem je, aby pachatel odčinil újmu </w:t>
      </w:r>
      <w:r w:rsidR="002C2447">
        <w:t>způsobenou</w:t>
      </w:r>
      <w:r>
        <w:t xml:space="preserve"> společnosti. Proto je mu soudem nařízen výkon prací, které jsou společensky prospěšné. V demonstrativním výčtu zákona jsou zmíněny úklid a údržba veřejného prostranství, budov atd</w:t>
      </w:r>
      <w:r>
        <w:rPr>
          <w:vertAlign w:val="superscript"/>
        </w:rPr>
        <w:footnoteReference w:id="133"/>
      </w:r>
      <w:r>
        <w:t xml:space="preserve">. V zásadě tak soud může v uložení prací zohlednit pachatelovy odbornosti a vzdělání či praxi. Důležitým prvkem je, že nesmí jít o výdělečnou činnost. Tedy pachatel provádí práce zadarmo a ve svém volném čase. </w:t>
      </w:r>
    </w:p>
    <w:p w14:paraId="72DA0106" w14:textId="77777777" w:rsidR="000D256E" w:rsidRDefault="00A443A9">
      <w:r>
        <w:tab/>
        <w:t>Sazba hodin, které je pachatel povinen odpracovat, se pohybuje v rozmezí 50 až 300 hodin. K vykonání trestu má dle zákona 1 rok. Tato doba byla novelou č. 150/2016 Sb. stanovena z původních dvou let. Trest obecně prospěšných prací se v loňském roce udělil téměř šesti tisíc osobám</w:t>
      </w:r>
      <w:r>
        <w:rPr>
          <w:vertAlign w:val="superscript"/>
        </w:rPr>
        <w:footnoteReference w:id="134"/>
      </w:r>
      <w:r>
        <w:t>.</w:t>
      </w:r>
    </w:p>
    <w:p w14:paraId="3066342C" w14:textId="77777777" w:rsidR="000D256E" w:rsidRDefault="00A443A9" w:rsidP="0054773C">
      <w:pPr>
        <w:pStyle w:val="Nadpis3"/>
        <w:numPr>
          <w:ilvl w:val="2"/>
          <w:numId w:val="3"/>
        </w:numPr>
      </w:pPr>
      <w:r>
        <w:t>Peněžité tresty</w:t>
      </w:r>
    </w:p>
    <w:p w14:paraId="5BEC5286" w14:textId="6D90C5B6" w:rsidR="000D256E" w:rsidRDefault="00A443A9">
      <w:r>
        <w:tab/>
      </w:r>
      <w:r>
        <w:rPr>
          <w:b/>
        </w:rPr>
        <w:t>Peněžitý trest</w:t>
      </w:r>
      <w:r>
        <w:t>, ač je ve svém obsahu majetkovým trestem, není spojen jen s majetkovou trestnou činností. Opět může jít o samostatně uložitelný trest (pokud to postačuje účelu trestu) nebo jako trest doprovodný. Zákon v tomto případě opět dává soudu široký manipulační prostor k posouzení osoby pachatele, posouzení spáchaného činu a dalších aspektů, aby mohl být trest stanoven v co nejpřiměřenější pod</w:t>
      </w:r>
      <w:r w:rsidR="0054773C">
        <w:t>o</w:t>
      </w:r>
      <w:r>
        <w:t xml:space="preserve">bě. K tomu slouží možnost stanovit počet denních sazeb a jejich výši. Dokonce je umožněno soudu (§ 68/5 </w:t>
      </w:r>
      <w:proofErr w:type="spellStart"/>
      <w:r>
        <w:t>TrZ</w:t>
      </w:r>
      <w:proofErr w:type="spellEnd"/>
      <w:r>
        <w:t>) stanovit splátky měsíční, přičemž tuto výhodu může soud bez dalšího odebrat při neplnění platební povinnosti včas</w:t>
      </w:r>
      <w:r w:rsidR="00AA3AC2">
        <w:t>.</w:t>
      </w:r>
      <w:r>
        <w:t xml:space="preserve"> </w:t>
      </w:r>
    </w:p>
    <w:p w14:paraId="1426D704" w14:textId="77777777" w:rsidR="00220D54" w:rsidRDefault="00A443A9" w:rsidP="00220D54">
      <w:r>
        <w:tab/>
        <w:t xml:space="preserve">Obsah peněžitého trestu se stává příjmem státní pokladny. Ač se ukládání tohoto trestu nabízí skrz současnou podobu společnosti, kdy je mnohokrát peněžitá újma </w:t>
      </w:r>
      <w:r w:rsidR="0054773C">
        <w:t>citelnější</w:t>
      </w:r>
      <w:r>
        <w:t xml:space="preserve"> než jiné tresty, jejich ukládání nepatřilo mezi nejčastější tresty. Proto proběhlo v roce 2016 společné jednání Nejvyššího státního zastupitelství a Nejvyššího soudu. Předmětem bylo vyrovnání rozdílu v ukládání peněžitých trestů mezi soudy s cílem zvýšit a upřednostnit tento trest před jinými, umožňuje-li to situace</w:t>
      </w:r>
      <w:r>
        <w:rPr>
          <w:vertAlign w:val="superscript"/>
        </w:rPr>
        <w:footnoteReference w:id="135"/>
      </w:r>
      <w:r>
        <w:t xml:space="preserve">. </w:t>
      </w:r>
    </w:p>
    <w:p w14:paraId="3113835B" w14:textId="77777777" w:rsidR="000D256E" w:rsidRDefault="00A443A9" w:rsidP="00220D54">
      <w:r>
        <w:lastRenderedPageBreak/>
        <w:t>V roce 2018 byl tento trest uložen v necelých 10 tisících případech</w:t>
      </w:r>
      <w:r>
        <w:rPr>
          <w:vertAlign w:val="superscript"/>
        </w:rPr>
        <w:footnoteReference w:id="136"/>
      </w:r>
      <w:r>
        <w:t xml:space="preserve"> a od roku 2016 to znamená téměř zdvojnásobení výskytu tohoto trestu (Viz. Graf č. 4).</w:t>
      </w:r>
    </w:p>
    <w:p w14:paraId="54A2F7CC" w14:textId="77777777" w:rsidR="000A4F56" w:rsidRDefault="000A4F56" w:rsidP="00220D54"/>
    <w:p w14:paraId="0B0940BA" w14:textId="77777777" w:rsidR="000D256E" w:rsidRDefault="009935A0">
      <w:r>
        <w:rPr>
          <w:noProof/>
        </w:rPr>
        <w:drawing>
          <wp:inline distT="0" distB="0" distL="0" distR="0" wp14:anchorId="0532BDEC" wp14:editId="06ACAEFA">
            <wp:extent cx="5733415" cy="3589655"/>
            <wp:effectExtent l="0" t="0" r="635" b="10795"/>
            <wp:docPr id="11" name="Graf 11">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D04DD75" w14:textId="77777777" w:rsidR="000D256E" w:rsidRDefault="00A443A9" w:rsidP="0054773C">
      <w:pPr>
        <w:pStyle w:val="Nadpis3"/>
        <w:numPr>
          <w:ilvl w:val="2"/>
          <w:numId w:val="3"/>
        </w:numPr>
      </w:pPr>
      <w:r>
        <w:t>Propadnutí majetku</w:t>
      </w:r>
    </w:p>
    <w:p w14:paraId="3EB0D30E" w14:textId="77777777" w:rsidR="000D256E" w:rsidRDefault="00A443A9">
      <w:r>
        <w:tab/>
      </w:r>
      <w:r>
        <w:rPr>
          <w:b/>
        </w:rPr>
        <w:t>Propadnutí majetku</w:t>
      </w:r>
      <w:r>
        <w:t xml:space="preserve"> je výrazným zásahem do majetkové sféry pachatele. Na</w:t>
      </w:r>
      <w:r w:rsidR="000A4F56">
        <w:t xml:space="preserve"> </w:t>
      </w:r>
      <w:r>
        <w:t xml:space="preserve">rozdíl od peněžitého trestu je více vázán na majetkovou trestnou činnost (v některých případech). Propadnutí majetku lze uložit ve dvou případech. Je-li ukládán výjimečný trest </w:t>
      </w:r>
      <w:r w:rsidR="0054773C">
        <w:t>anebo</w:t>
      </w:r>
      <w:r>
        <w:t xml:space="preserve"> v případě spáchání zvlášť závažného zločinu, jehož spácháním pachatel získal (nebo se pokusil získat) majetkový prospěch. V obou případech tak navíc musí soud zohlednit spáchaný trestný čin (okolnosti, </w:t>
      </w:r>
      <w:r w:rsidR="0054773C">
        <w:t>závažnost,</w:t>
      </w:r>
      <w:r>
        <w:t xml:space="preserve">) a osobu pachatele (hlavně jeho osobní, majetkové a rodinné poměry). </w:t>
      </w:r>
    </w:p>
    <w:p w14:paraId="209D9C2D" w14:textId="77777777" w:rsidR="000D256E" w:rsidRDefault="00A443A9">
      <w:r>
        <w:tab/>
        <w:t xml:space="preserve">Do vlastnictví státu může propadnout majetek celý, či jen jeho část. Přičemž do majetku pachatele se počítají všechna aktiva v jeho vlastnictví (nemovitosti, hotovost, </w:t>
      </w:r>
      <w:r>
        <w:lastRenderedPageBreak/>
        <w:t>ceniny, ocenitelné předměty apod.). Trest byl v roce 2018 udělen tři a dvaceti pachatelům</w:t>
      </w:r>
      <w:r>
        <w:rPr>
          <w:vertAlign w:val="superscript"/>
        </w:rPr>
        <w:footnoteReference w:id="137"/>
      </w:r>
      <w:r>
        <w:t>.</w:t>
      </w:r>
    </w:p>
    <w:p w14:paraId="597D26E3" w14:textId="77777777" w:rsidR="000D256E" w:rsidRDefault="00A443A9" w:rsidP="0054773C">
      <w:pPr>
        <w:pStyle w:val="Nadpis3"/>
        <w:numPr>
          <w:ilvl w:val="2"/>
          <w:numId w:val="3"/>
        </w:numPr>
      </w:pPr>
      <w:r>
        <w:t>Propadnutí věci</w:t>
      </w:r>
    </w:p>
    <w:p w14:paraId="3149C9AD" w14:textId="51CDA97D" w:rsidR="000D256E" w:rsidRDefault="00A443A9">
      <w:pPr>
        <w:ind w:firstLine="720"/>
      </w:pPr>
      <w:r>
        <w:rPr>
          <w:b/>
        </w:rPr>
        <w:t>Propadnutí věci</w:t>
      </w:r>
      <w:r>
        <w:t xml:space="preserve"> se týká předmětů, které jsou pachatelem použity k trestné činnosti, případně je bezprostředním výnosem této činnosti. Toto ustanovení se týká zejména zbraní, nástrojů a přístrojů (například k výrobě drog apod.). Jde tedy na rozdíl od propadnutí majetku o menší a cílenější zásah do vlastnické sféry pachatele. Přednost před nabytí</w:t>
      </w:r>
      <w:r w:rsidR="000A4F56">
        <w:t>m</w:t>
      </w:r>
      <w:r>
        <w:t xml:space="preserve"> vlastnictví k této věci státem má přednost uhrazení náhrady škody poškozenému.</w:t>
      </w:r>
    </w:p>
    <w:p w14:paraId="76CACB4F" w14:textId="77777777" w:rsidR="000D256E" w:rsidRDefault="00A443A9" w:rsidP="0054773C">
      <w:pPr>
        <w:ind w:firstLine="720"/>
      </w:pPr>
      <w:r>
        <w:t>Hlavním cílem je zde pachateli odejmout věc, která sloužila a nadále by mohla sloužit páchání další trestné činnosti a odejmout mu případný prospěch. V roce 2018 se tento trest týkal více jak čtyř tisíc rozsudků</w:t>
      </w:r>
      <w:r>
        <w:rPr>
          <w:vertAlign w:val="superscript"/>
        </w:rPr>
        <w:footnoteReference w:id="138"/>
      </w:r>
      <w:r>
        <w:t xml:space="preserve">. </w:t>
      </w:r>
      <w:r>
        <w:tab/>
      </w:r>
    </w:p>
    <w:p w14:paraId="5CE69141" w14:textId="77777777" w:rsidR="000D256E" w:rsidRDefault="00A443A9" w:rsidP="0054773C">
      <w:pPr>
        <w:pStyle w:val="Nadpis3"/>
        <w:numPr>
          <w:ilvl w:val="2"/>
          <w:numId w:val="3"/>
        </w:numPr>
      </w:pPr>
      <w:r>
        <w:t>Zákaz činnosti</w:t>
      </w:r>
    </w:p>
    <w:p w14:paraId="145F58B0" w14:textId="77777777" w:rsidR="000D256E" w:rsidRDefault="00A443A9">
      <w:r>
        <w:tab/>
        <w:t xml:space="preserve">Alternativním trestem, který lze označit za důsledek orientace trestů na osobu pachatele, je trest </w:t>
      </w:r>
      <w:r>
        <w:rPr>
          <w:b/>
        </w:rPr>
        <w:t xml:space="preserve">zákazu činnosti. </w:t>
      </w:r>
      <w:r>
        <w:t>Tento trest je ukládán v závislosti na spáchaném trestném činu. Respektive soud zakáže takovou činnost, pokud se v její souvislosti dopustí pachatel trestného činu. To je základní podmínka tohoto trestu</w:t>
      </w:r>
      <w:r>
        <w:rPr>
          <w:vertAlign w:val="superscript"/>
        </w:rPr>
        <w:footnoteReference w:id="139"/>
      </w:r>
      <w:r>
        <w:t>. Další specifikaci zajistila judikatura. Nalezneme tedy rozsudky a nálezy, říkající, že vztah zakázané činnosti a trestného činu musí být bezprostřední. Stejně tak, že postačí tuto činnost vykonávat v souvislosti s ulehčením trestného činu</w:t>
      </w:r>
      <w:r>
        <w:rPr>
          <w:vertAlign w:val="superscript"/>
        </w:rPr>
        <w:footnoteReference w:id="140"/>
      </w:r>
      <w:r>
        <w:t xml:space="preserve">. Vzniká tak trest, který lze uložit téměř v každém případě jako doprovodný trest k hlavnímu, ale i samostatně, a který svým obsahem působí jako trest adekvátní, </w:t>
      </w:r>
      <w:r w:rsidR="0054773C">
        <w:t>vzhledem</w:t>
      </w:r>
      <w:r>
        <w:t xml:space="preserve"> k spáchanému činu (</w:t>
      </w:r>
      <w:r w:rsidR="0054773C">
        <w:t>respektive</w:t>
      </w:r>
      <w:r>
        <w:t xml:space="preserve"> k činnosti využívané k trestnímu jednání). </w:t>
      </w:r>
    </w:p>
    <w:p w14:paraId="28DA04E5" w14:textId="77777777" w:rsidR="000D256E" w:rsidRDefault="00A443A9">
      <w:r>
        <w:tab/>
        <w:t>Nejčastěji je ukládán zákaz činnosti řízení motorového vozidla. Dále se zakazují profesní činnosti. V loňském roce byla činnost zakázána ve více jak 15 tisíci případech</w:t>
      </w:r>
      <w:r>
        <w:rPr>
          <w:vertAlign w:val="superscript"/>
        </w:rPr>
        <w:footnoteReference w:id="141"/>
      </w:r>
      <w:r>
        <w:t>.</w:t>
      </w:r>
    </w:p>
    <w:p w14:paraId="4EFA9E6E" w14:textId="77777777" w:rsidR="000D256E" w:rsidRDefault="00A443A9" w:rsidP="004C1163">
      <w:pPr>
        <w:pStyle w:val="Nadpis3"/>
        <w:numPr>
          <w:ilvl w:val="2"/>
          <w:numId w:val="3"/>
        </w:numPr>
      </w:pPr>
      <w:r>
        <w:lastRenderedPageBreak/>
        <w:t>Zákaz pobytu</w:t>
      </w:r>
    </w:p>
    <w:p w14:paraId="7F9CC89C" w14:textId="77777777" w:rsidR="000D256E" w:rsidRDefault="00A443A9">
      <w:r>
        <w:tab/>
        <w:t xml:space="preserve">Podobně, jako trest zákazu činnosti reflektuje specifické úkony pachatele při spáchání trestného činu, </w:t>
      </w:r>
      <w:r>
        <w:rPr>
          <w:b/>
        </w:rPr>
        <w:t>zákaz pobytu</w:t>
      </w:r>
      <w:r>
        <w:t xml:space="preserve"> se zaměřuje na lokační aspekty trestného činu. Cílem tohoto trestu není ani tak perzekuovat pachatele (ač v určité míře k omezení jeho práv dochází), ale spíše ochrana majetku, osob či veřejného pořádku, které jsou v ohrožení díky pachatelovu jednání, které je z nějakého důvodu situováno do jednoho místa. Pachatel je tedy omezen v pobytu na určitých místech. Zákaz nesmí dopadat na místo trvalého pobytu.</w:t>
      </w:r>
    </w:p>
    <w:p w14:paraId="3CC90308" w14:textId="77777777" w:rsidR="000D256E" w:rsidRDefault="00A443A9">
      <w:pPr>
        <w:ind w:firstLine="720"/>
      </w:pPr>
      <w:r>
        <w:t xml:space="preserve">Jednou z podmínek ukládání </w:t>
      </w:r>
      <w:r w:rsidR="004C1163">
        <w:t>tohoto</w:t>
      </w:r>
      <w:r>
        <w:t xml:space="preserve"> trestu, je pachatelova dosavadní trestná činnost (i přestupková), kterou spáchal v určité lokalitě, a jde hlavně o úmyslné činy. Zároveň výčtem chráněných zájmů je tak stanoven okruh trestných činů, za které lze zákaz pobytu uložit. Má-li být chráněn veřejný pořádek, rodina, zdraví, mravnost či majetek, trest zákazu pobytu bude ukládán za odpovídající porušení chráněných zájmů</w:t>
      </w:r>
      <w:r>
        <w:rPr>
          <w:vertAlign w:val="superscript"/>
        </w:rPr>
        <w:footnoteReference w:id="142"/>
      </w:r>
      <w:r>
        <w:t>.</w:t>
      </w:r>
    </w:p>
    <w:p w14:paraId="06861537" w14:textId="77777777" w:rsidR="000D256E" w:rsidRDefault="00A443A9" w:rsidP="004C1163">
      <w:pPr>
        <w:ind w:firstLine="720"/>
      </w:pPr>
      <w:r>
        <w:t>Ukládání trestu zákazu pobytu má od roku 2014 spíše sestupnou tendenci. V loňském roce byl tento trest uložen v pěti stech případech</w:t>
      </w:r>
      <w:r>
        <w:rPr>
          <w:vertAlign w:val="superscript"/>
        </w:rPr>
        <w:footnoteReference w:id="143"/>
      </w:r>
      <w:r>
        <w:t xml:space="preserve">. </w:t>
      </w:r>
    </w:p>
    <w:p w14:paraId="60E88125" w14:textId="77777777" w:rsidR="000D256E" w:rsidRDefault="00A443A9" w:rsidP="004C1163">
      <w:pPr>
        <w:pStyle w:val="Nadpis3"/>
        <w:numPr>
          <w:ilvl w:val="2"/>
          <w:numId w:val="3"/>
        </w:numPr>
      </w:pPr>
      <w:r>
        <w:t>Zákaz vstupu na sportovní, kulturní a jiné akce</w:t>
      </w:r>
    </w:p>
    <w:p w14:paraId="52AF620D" w14:textId="77777777" w:rsidR="000D256E" w:rsidRDefault="00A443A9">
      <w:r>
        <w:tab/>
        <w:t xml:space="preserve">Dalším alternativním trestem, který reflektuje aspekty spáchaného trestného činu je </w:t>
      </w:r>
      <w:r>
        <w:rPr>
          <w:b/>
        </w:rPr>
        <w:t xml:space="preserve">zákaz vstupu na sportovní </w:t>
      </w:r>
      <w:r>
        <w:t>(či kulturní a jiné)</w:t>
      </w:r>
      <w:r>
        <w:rPr>
          <w:b/>
        </w:rPr>
        <w:t xml:space="preserve"> akce.</w:t>
      </w:r>
      <w:r>
        <w:t xml:space="preserve"> Podmínkou uložení je, že se pachatel dopustil trestného činu v souvislosti s návštěvou takovéto akce, přičemž není vyžadována větší četnost těchto přestupků případně trestných činů, jak je tomu u zákazu pobytu. Úmyslnost těchto činů však vyžadována je. </w:t>
      </w:r>
    </w:p>
    <w:p w14:paraId="2D515EFF" w14:textId="77777777" w:rsidR="000D256E" w:rsidRDefault="00A443A9">
      <w:r>
        <w:tab/>
        <w:t xml:space="preserve">Tento trest se zaměřuje hlavně na trestné činy spojené s davovými prvky na akcích početnějšího diváckého rázu (zejména sportovní). Zákaz navštěvování těchto akcí je pak kontrolován probační službou, kdy se úředník s odsouzenými </w:t>
      </w:r>
      <w:r w:rsidR="004C1163">
        <w:t>stanov</w:t>
      </w:r>
      <w:r w:rsidR="000A4F56">
        <w:t>í</w:t>
      </w:r>
      <w:r>
        <w:t xml:space="preserve"> pravidla ohlašování se či hlášení se v době konání akcí u policie apod. </w:t>
      </w:r>
    </w:p>
    <w:p w14:paraId="25B6210C" w14:textId="77777777" w:rsidR="004C1163" w:rsidRDefault="004C1163">
      <w:r>
        <w:br w:type="page"/>
      </w:r>
    </w:p>
    <w:p w14:paraId="571E9CFA" w14:textId="77777777" w:rsidR="000D256E" w:rsidRDefault="00A443A9" w:rsidP="004C1163">
      <w:pPr>
        <w:pStyle w:val="Nadpis3"/>
        <w:numPr>
          <w:ilvl w:val="2"/>
          <w:numId w:val="3"/>
        </w:numPr>
      </w:pPr>
      <w:r>
        <w:lastRenderedPageBreak/>
        <w:t>Ztráta čestných titulů nebo vyznamenání</w:t>
      </w:r>
    </w:p>
    <w:p w14:paraId="4C7917EF" w14:textId="77777777" w:rsidR="000D256E" w:rsidRDefault="00A443A9">
      <w:pPr>
        <w:ind w:firstLine="720"/>
      </w:pPr>
      <w:r>
        <w:rPr>
          <w:b/>
        </w:rPr>
        <w:t>Ztrátou čestných titulů nebo vyznamenání</w:t>
      </w:r>
      <w:r>
        <w:t xml:space="preserve"> může být potrestán pouze pachatel úmyslného trestného činu, odsouzený k nepodmíněnému trestu odnětí svobody v délce delší než dvě léta. Na rozdíl od jiných alternativních trestů je tento trest jen doprovodným, a není tedy možné ho ukládat samostatně. Je spojen s myšlenkou morálních zásad, které představují právě udělená vyznamenání. A taková vyznamenání není </w:t>
      </w:r>
      <w:r w:rsidR="004C1163">
        <w:t>možné,</w:t>
      </w:r>
      <w:r>
        <w:t xml:space="preserve"> jakkoliv spojovat s trestnou činností.</w:t>
      </w:r>
    </w:p>
    <w:p w14:paraId="5C9801FE" w14:textId="77777777" w:rsidR="000D256E" w:rsidRDefault="00A443A9" w:rsidP="004C1163">
      <w:pPr>
        <w:ind w:firstLine="720"/>
      </w:pPr>
      <w:r>
        <w:t xml:space="preserve">Podobně jsou trestány trestné činy v rámci vojenské hierarchie, kdy může být příslušníkovi armády uložen trest </w:t>
      </w:r>
      <w:r>
        <w:rPr>
          <w:b/>
        </w:rPr>
        <w:t>ztráty vojenské hodnosti</w:t>
      </w:r>
      <w:r>
        <w:t xml:space="preserve">. trest se samozřejmě vztahuje jen na příslušníky armády, ale na rozdíl od ztráty vyznamenání, může být ztráta hodnosti udělena doprovodně i k jinému </w:t>
      </w:r>
      <w:r w:rsidR="004C1163">
        <w:t>trestu,</w:t>
      </w:r>
      <w:r>
        <w:t xml:space="preserve"> než je nepodmíněný trest odnětí svobody. </w:t>
      </w:r>
    </w:p>
    <w:p w14:paraId="4E9142C4" w14:textId="77777777" w:rsidR="000D256E" w:rsidRDefault="00A443A9" w:rsidP="004C1163">
      <w:pPr>
        <w:pStyle w:val="Nadpis3"/>
        <w:numPr>
          <w:ilvl w:val="2"/>
          <w:numId w:val="3"/>
        </w:numPr>
      </w:pPr>
      <w:r>
        <w:t>Vyhoštění</w:t>
      </w:r>
    </w:p>
    <w:p w14:paraId="35BB3CB5" w14:textId="77777777" w:rsidR="000D256E" w:rsidRDefault="00A443A9">
      <w:r>
        <w:tab/>
        <w:t xml:space="preserve">Trestem </w:t>
      </w:r>
      <w:r>
        <w:rPr>
          <w:b/>
        </w:rPr>
        <w:t>vyhoštění</w:t>
      </w:r>
      <w:r>
        <w:t xml:space="preserve"> lze potrestat pachatele národnosti </w:t>
      </w:r>
      <w:r w:rsidR="004C1163">
        <w:t>jiné</w:t>
      </w:r>
      <w:r>
        <w:t xml:space="preserve"> než </w:t>
      </w:r>
      <w:r w:rsidR="000A4F56">
        <w:t>č</w:t>
      </w:r>
      <w:r>
        <w:t>eské. Přičemž tato národnost musí být známa. Lze tak učinit samostatně či společně s jiným trestem, za účelem ochrany osob, majetku či jiného veřejného zájmu. Existuje však řada důvodů, které uložení tohoto trestu zakazuje. Například udělený azyl či povolení k trvalému pobytu</w:t>
      </w:r>
      <w:r>
        <w:rPr>
          <w:vertAlign w:val="superscript"/>
        </w:rPr>
        <w:footnoteReference w:id="144"/>
      </w:r>
      <w:r>
        <w:t xml:space="preserve">. </w:t>
      </w:r>
    </w:p>
    <w:p w14:paraId="6B14CDFC" w14:textId="77777777" w:rsidR="000D256E" w:rsidRDefault="00A443A9">
      <w:r>
        <w:tab/>
        <w:t xml:space="preserve">Co se týče délky vyhoštění, je soud povinen zohlednit aspekty činu a míru ohrožení chráněných zájmů. Následně lze vyhoštění uložit v rozmezí jednoho až deseti let, výjimečně i na neurčito. </w:t>
      </w:r>
    </w:p>
    <w:p w14:paraId="182F1B69" w14:textId="77777777" w:rsidR="000D256E" w:rsidRDefault="00A443A9" w:rsidP="004C1163">
      <w:pPr>
        <w:pStyle w:val="Nadpis1"/>
        <w:numPr>
          <w:ilvl w:val="0"/>
          <w:numId w:val="3"/>
        </w:numPr>
      </w:pPr>
      <w:bookmarkStart w:id="43" w:name="_Toc4654259"/>
      <w:r>
        <w:t>Moderní trestání</w:t>
      </w:r>
      <w:bookmarkEnd w:id="43"/>
      <w:r>
        <w:tab/>
      </w:r>
    </w:p>
    <w:p w14:paraId="623B3D1F" w14:textId="77777777" w:rsidR="00B8525C" w:rsidRDefault="00B8525C" w:rsidP="00B8525C">
      <w:pPr>
        <w:pStyle w:val="Nadpis2"/>
        <w:numPr>
          <w:ilvl w:val="1"/>
          <w:numId w:val="3"/>
        </w:numPr>
      </w:pPr>
      <w:bookmarkStart w:id="44" w:name="_Toc4654260"/>
      <w:r>
        <w:t>Domácí vězení</w:t>
      </w:r>
      <w:bookmarkEnd w:id="44"/>
      <w:r w:rsidR="00A443A9">
        <w:tab/>
      </w:r>
    </w:p>
    <w:p w14:paraId="15A4AE06" w14:textId="77777777" w:rsidR="000D256E" w:rsidRDefault="00A443A9" w:rsidP="00B8525C">
      <w:pPr>
        <w:ind w:firstLine="360"/>
      </w:pPr>
      <w:r>
        <w:t xml:space="preserve">Historické shrnutí trestání v úvodní části této práce ukázalo, že tresty a trestání provázely výrazné změny hlavně v důsledků vývoje společnosti. Změny se tak týkaly hlavně ve smyslu trestání a zrušení některých způsobů trestů v závislosti změn hodnoty určitých práv a svobod. V současné době se tedy u nás nesetkáme s tresty působící bolest a smrt, ale které omezují jiné svobody, jejichž omezení má v dnešní společnosti patřičný důsledek. </w:t>
      </w:r>
    </w:p>
    <w:p w14:paraId="69B4D4E6" w14:textId="77777777" w:rsidR="000D256E" w:rsidRDefault="00A443A9">
      <w:r>
        <w:lastRenderedPageBreak/>
        <w:tab/>
        <w:t xml:space="preserve">Hledání co nejlépe funkčního trestání je patrné z hlediska v posledních letech se rozšiřujícího výčtu alternativních trestů. Lze myslím říci, že tresty v současné době využívají plně prostor daný základními lidskými právy k dosažení svého </w:t>
      </w:r>
      <w:r w:rsidR="004C1163">
        <w:t>účelu,</w:t>
      </w:r>
      <w:r>
        <w:t xml:space="preserve"> aniž by tedy narušoval práva a svobody, které jsou hodnotově nedotknutelné ze strany státu. Hledání moderních trestů bych tedy spíše charakterizoval, jako nové způsoby výkonu dosavadních trestů, které svým způsobem mění podmínky a aspekty výkonu trestu a tím napomáhají dosáhnutí jejich účelu. </w:t>
      </w:r>
    </w:p>
    <w:p w14:paraId="595868A6" w14:textId="77777777" w:rsidR="000D256E" w:rsidRDefault="00A443A9">
      <w:r>
        <w:tab/>
        <w:t xml:space="preserve">Příkladem inovace trestání je využívání moderních technologií k výkonu trestu. V současnosti je zástupcem této inovace využití elektronických náramků při výkonu trestu domácího vězení, jak bylo naznačeno výše. Od svého zavedení v září 2018 se elektronické náramky využily ve sto třiceti případech. Jejich hlavní výhodou je menší nároky na kontrolu vykonávaného trestu. Navíc dokáží tyto technologie kontrolovat nejen opuštění daného místa výkonu domácího vězení, ale i polohu odsouzeného díky GPS. Dokáží i kontrolovat případné porušení požití alkoholu. </w:t>
      </w:r>
    </w:p>
    <w:p w14:paraId="2FB39421" w14:textId="77777777" w:rsidR="00B8525C" w:rsidRPr="00B8525C" w:rsidRDefault="00A443A9">
      <w:pPr>
        <w:rPr>
          <w:rStyle w:val="Nadpis2Char"/>
          <w:b w:val="0"/>
          <w:sz w:val="24"/>
          <w:szCs w:val="22"/>
        </w:rPr>
      </w:pPr>
      <w:r>
        <w:tab/>
        <w:t xml:space="preserve">Dle dostupných zpráv se zatím elektronické náramky osvědčily, což je vzhledem k odkládanému zavedení (skrz problematiku technologie) </w:t>
      </w:r>
      <w:r w:rsidR="00B8525C">
        <w:t>vítaným</w:t>
      </w:r>
      <w:r>
        <w:t xml:space="preserve"> výsledkem. Přínosem má být častější ukládání domácího vězení, které se díky této technologii lépe kontroluje. Snižují se tak nároky na probační službu, která výkon trestu kontrolovala dosud hlavně namátkovými kontrolami. Navíc je kontrola prováděna nepřetržitě, což přispívá žádoucímu tlaku na pachatele. Trest domácího vězení je trestem v jistých případech bezesporu vhodnějším </w:t>
      </w:r>
      <w:r w:rsidR="00B8525C">
        <w:t>trestem</w:t>
      </w:r>
      <w:r>
        <w:t xml:space="preserve"> než nepodmíněné odnětí svobody. Proto je využití technologií k zjednodušení kontroly výkonu tohoto trestu přínose</w:t>
      </w:r>
      <w:r w:rsidR="000A4F56">
        <w:t>m</w:t>
      </w:r>
      <w:r>
        <w:t xml:space="preserve">, </w:t>
      </w:r>
      <w:r w:rsidR="00B8525C">
        <w:t>který</w:t>
      </w:r>
      <w:r>
        <w:t xml:space="preserve"> by mohl znamenat častější alternativu k vězení. </w:t>
      </w:r>
    </w:p>
    <w:p w14:paraId="17467814" w14:textId="77777777" w:rsidR="000D256E" w:rsidRDefault="00A443A9" w:rsidP="00B8525C">
      <w:pPr>
        <w:pStyle w:val="Nadpis2"/>
        <w:numPr>
          <w:ilvl w:val="1"/>
          <w:numId w:val="3"/>
        </w:numPr>
      </w:pPr>
      <w:bookmarkStart w:id="45" w:name="_Toc4654261"/>
      <w:r w:rsidRPr="00B8525C">
        <w:t>Otevřené věznice</w:t>
      </w:r>
      <w:r>
        <w:rPr>
          <w:vertAlign w:val="superscript"/>
        </w:rPr>
        <w:footnoteReference w:id="145"/>
      </w:r>
      <w:bookmarkEnd w:id="45"/>
    </w:p>
    <w:p w14:paraId="057952B0" w14:textId="77777777" w:rsidR="000D256E" w:rsidRDefault="00A443A9">
      <w:pPr>
        <w:ind w:firstLine="720"/>
      </w:pPr>
      <w:r>
        <w:t xml:space="preserve">Z Norska, Finska a Německa se Ministerstvo spravedlnosti ČR a vězeňská služba pokusili převzít koncept otevřených věznic. Jde o výraznou změnu výkonu trestu odnětí svobody. Projekt se uskutečnil v říjnu 2017, kdy byla uvedena v provoz první věznice tohoto typu u </w:t>
      </w:r>
      <w:r w:rsidR="00B8525C">
        <w:t>nás,</w:t>
      </w:r>
      <w:r>
        <w:t xml:space="preserve"> a to </w:t>
      </w:r>
      <w:r w:rsidR="000A4F56">
        <w:t xml:space="preserve">v </w:t>
      </w:r>
      <w:r>
        <w:t xml:space="preserve">Jiřicích na Nymbursku. Cílem otevřené věznice je hlavně zaměření </w:t>
      </w:r>
      <w:r>
        <w:lastRenderedPageBreak/>
        <w:t xml:space="preserve">se na úspěšnost uplatnění se vězňů po propuštění na svobodu. Tím pádem tedy i o </w:t>
      </w:r>
      <w:r w:rsidR="000A4F56">
        <w:t>zvýšení</w:t>
      </w:r>
      <w:r>
        <w:t xml:space="preserve"> šance na řádný život a zamezit tak delikventům vrátit se k trestné činnosti stejně, jako do vězení.</w:t>
      </w:r>
    </w:p>
    <w:p w14:paraId="1A65DEFD" w14:textId="77777777" w:rsidR="000D256E" w:rsidRDefault="00A443A9">
      <w:pPr>
        <w:ind w:firstLine="720"/>
      </w:pPr>
      <w:r>
        <w:t xml:space="preserve">Je určena pro pachatele odsouzené k výkonu trestu odnětí svobody do věznice s ostrahou v nízkém stupni zabezpečení, a kterým se blíží konec trestu, přičemž doba v otevřené věznici by měla být delší šesti měsíců. Otevřené věznice jsou objekty otevřenějšího rázu, bez ozbrojeného dozoru a dalších prvků vězeňských zařízení. Vězňům se v objektu věnují sociální pracovníci a terapeuti. Principem je krom pracovní povinnosti starat se ve volném čase o součásti objektu otevřené věznice, jako jsou zemědělské a chovatelské práce. Hlavním omezujícím prvkem je tedy omezení svobody, která je situována na prostor věznice, </w:t>
      </w:r>
      <w:r w:rsidR="00B8525C">
        <w:t>přičemž</w:t>
      </w:r>
      <w:r>
        <w:t xml:space="preserve"> opustit tento objekt je umožněn</w:t>
      </w:r>
      <w:r w:rsidR="000A4F56">
        <w:t>o</w:t>
      </w:r>
      <w:r>
        <w:t xml:space="preserve"> jen v rámci zaměstnání, které je podmínkou zařazení vězně do této věznice. Jakékoliv nedodržení pravidel otevřené věznice má za následek návrat vězně do běžné věznice.</w:t>
      </w:r>
    </w:p>
    <w:p w14:paraId="51285A77" w14:textId="77777777" w:rsidR="000D256E" w:rsidRDefault="00A443A9">
      <w:pPr>
        <w:ind w:firstLine="720"/>
      </w:pPr>
      <w:r>
        <w:t xml:space="preserve">Vězni je tak nabídnut výkon trestu v přívětivějším prostředí s nabídkou dalších </w:t>
      </w:r>
      <w:r w:rsidR="00B8525C">
        <w:t>činností</w:t>
      </w:r>
      <w:r>
        <w:t xml:space="preserve">. Je tím docíleno výrazné motivace k dodržování řádu a větší šance na přizpůsobení se vězně k životu mimo vězení. Zároveň je více uplatňována odpovědnost vězňů za svůj vlastní osud. </w:t>
      </w:r>
    </w:p>
    <w:p w14:paraId="142356CF" w14:textId="77777777" w:rsidR="000D256E" w:rsidRDefault="00A443A9">
      <w:r>
        <w:tab/>
        <w:t>Dle zprávy z roku 2018</w:t>
      </w:r>
      <w:r>
        <w:rPr>
          <w:vertAlign w:val="superscript"/>
        </w:rPr>
        <w:footnoteReference w:id="146"/>
      </w:r>
      <w:r>
        <w:t xml:space="preserve"> prošlo k datu článku otevřenou věznicí 78 vězňů při současné kapacitě 32 osob. Ani u jednoho propuštěného nenastal stav recidivy. Jde sice o malý vzorek vězňů, který v současné době výraznou míru recidivy nezmění. Av</w:t>
      </w:r>
      <w:r w:rsidR="000A4F56">
        <w:t>š</w:t>
      </w:r>
      <w:r>
        <w:t xml:space="preserve">ak jde o zářný příklad funkčnosti inovátorských způsobů výkonů trestu. Potvrdilo se tak, že tento otevřený přístup a vstřícný krok vůči vězňům posiluje výchovný efekt a příprava na běžný a řádný život byly v těchto případech úspěšné. </w:t>
      </w:r>
    </w:p>
    <w:p w14:paraId="2AC5F2EE" w14:textId="77777777" w:rsidR="000D256E" w:rsidRDefault="00A443A9">
      <w:r>
        <w:tab/>
        <w:t>V současné době se hovoří o rozšíření kapacity nebo o výstavbě další věznice tohoto typu. Vzhledem k zájmu vězňů o šanci být umístěn do tohoto projektu, současným výsledkům u nás a dlouhodobým výsledkům v zahraničí lze předpokládat udržení tohoto trendu.</w:t>
      </w:r>
    </w:p>
    <w:p w14:paraId="070562FD" w14:textId="77777777" w:rsidR="000D256E" w:rsidRDefault="000D256E"/>
    <w:p w14:paraId="74B3452B" w14:textId="77777777" w:rsidR="000D256E" w:rsidRDefault="00A443A9" w:rsidP="00B8525C">
      <w:pPr>
        <w:pStyle w:val="Nadpis1"/>
        <w:numPr>
          <w:ilvl w:val="0"/>
          <w:numId w:val="3"/>
        </w:numPr>
      </w:pPr>
      <w:bookmarkStart w:id="47" w:name="_Toc4654262"/>
      <w:r>
        <w:t>Trestání v Evropě</w:t>
      </w:r>
      <w:bookmarkEnd w:id="47"/>
    </w:p>
    <w:p w14:paraId="1C718AD8" w14:textId="77777777" w:rsidR="000D256E" w:rsidRDefault="00A443A9">
      <w:r>
        <w:tab/>
        <w:t xml:space="preserve">Evropu je třeba brát jako historickou kolébku nejen práva. Právě události evropského kontinentu v době před osídlením jiných zemí utvářely základy společenských </w:t>
      </w:r>
      <w:r>
        <w:lastRenderedPageBreak/>
        <w:t>hodnot, které následně utvářel</w:t>
      </w:r>
      <w:r w:rsidR="000A4F56">
        <w:t>y</w:t>
      </w:r>
      <w:r>
        <w:t xml:space="preserve"> podobu společnosti a hodnotového systému až do dnešních dnů. </w:t>
      </w:r>
    </w:p>
    <w:p w14:paraId="4AE83CA3" w14:textId="77777777" w:rsidR="000D256E" w:rsidRDefault="00A443A9">
      <w:r>
        <w:tab/>
        <w:t xml:space="preserve">Absolutní trest, tedy trest smrti, </w:t>
      </w:r>
      <w:r w:rsidR="000A4F56">
        <w:t>není</w:t>
      </w:r>
      <w:r>
        <w:t xml:space="preserve"> v současné době v Evropě </w:t>
      </w:r>
      <w:r w:rsidR="000A4F56">
        <w:t>využíván</w:t>
      </w:r>
      <w:r>
        <w:t xml:space="preserve">, s výjimkou Běloruska, které nadále tento trest uplatňuje. Lze to přičíst </w:t>
      </w:r>
      <w:r w:rsidR="000A4F56">
        <w:t>společenským</w:t>
      </w:r>
      <w:r>
        <w:t xml:space="preserve"> tragédiím, které se odehrávaly v celé Evropě v průběhu dvacátého století. Nejen u nás se trest smrti používal k politickým cílům, či jinak zvráceným ideologiím. Stavět stát na myšlence jiné, než ke kterým byly země Evropy nuceny </w:t>
      </w:r>
      <w:proofErr w:type="gramStart"/>
      <w:r>
        <w:t>v</w:t>
      </w:r>
      <w:proofErr w:type="gramEnd"/>
      <w:r>
        <w:t xml:space="preserve"> dvacátém století, lze stěží. Zbavení se trestu smrti jako nepřípustného trestu tak byl svým způsobem předpoklad pro obnovení států. I proto trest smrti zrušila řada zemí východní Evropy až v devadesátých letech po pádu komunismu, přičemž západní země se s tím vyrovnaly již v </w:t>
      </w:r>
      <w:r w:rsidR="00B8525C">
        <w:t>období</w:t>
      </w:r>
      <w:r>
        <w:t xml:space="preserve"> po </w:t>
      </w:r>
      <w:r w:rsidR="000A4F56">
        <w:t>2.</w:t>
      </w:r>
      <w:r>
        <w:t xml:space="preserve"> světové válce</w:t>
      </w:r>
      <w:r>
        <w:rPr>
          <w:vertAlign w:val="superscript"/>
        </w:rPr>
        <w:footnoteReference w:id="147"/>
      </w:r>
      <w:r>
        <w:t xml:space="preserve">. </w:t>
      </w:r>
    </w:p>
    <w:p w14:paraId="4A6B0D95" w14:textId="77777777" w:rsidR="000D256E" w:rsidRDefault="00A443A9">
      <w:r>
        <w:tab/>
        <w:t>V Evropských zemích jako hlavní trest dominuje odnětí svobody. Avšak většina zemí v současné době hledá jiné způsoby trestání v podobě alternativních trestů. Například v Německu se peněžitý trest staví na úroveň trestu odnětí svobody. Jde tedy o dva hlavní tresty. To je také důvodem, proč v Německu tvoří peněžitý trest (v roce 2014) 84</w:t>
      </w:r>
      <w:r w:rsidR="00B8525C">
        <w:t xml:space="preserve"> </w:t>
      </w:r>
      <w:r>
        <w:t>% uložených sankcí. Což s našimi necelými čtyřmi procenty ve stejném období ukazuje na značný nepoměr. Německo se peněžitý trest rozhodlo naplno využívat od reformy trestního práva v roce 1969. Ukládání peněžitých trestů na místo krátkodobých trestů odnětí svobody (do 6 měsíců) zapříčinilo pokles těchto trestů až o sto tisíc případů. Což je ostatně důvod</w:t>
      </w:r>
      <w:r w:rsidR="000A4F56">
        <w:t>,</w:t>
      </w:r>
      <w:r>
        <w:t xml:space="preserve"> proč</w:t>
      </w:r>
      <w:r>
        <w:tab/>
        <w:t>se Německo může chlubit jen 76 vězni na sto tisíc obyvatel</w:t>
      </w:r>
      <w:r>
        <w:rPr>
          <w:vertAlign w:val="superscript"/>
        </w:rPr>
        <w:footnoteReference w:id="148"/>
      </w:r>
      <w:r>
        <w:t xml:space="preserve"> (pro srovnání: ČR má 204 vězňů na sto tisíc obyvatel). Podobně je tomu v Rakousku</w:t>
      </w:r>
      <w:r>
        <w:rPr>
          <w:vertAlign w:val="superscript"/>
        </w:rPr>
        <w:footnoteReference w:id="149"/>
      </w:r>
      <w:r>
        <w:t xml:space="preserve">. </w:t>
      </w:r>
    </w:p>
    <w:p w14:paraId="07F4FB34" w14:textId="77777777" w:rsidR="000D256E" w:rsidRDefault="00A443A9">
      <w:r>
        <w:tab/>
        <w:t>Poměrně rozšířenou alternativou je i domácí vězení. Průkopníkem elektronického monitorování v Evropě je Anglie, která se touto problematikou zabývá od roku 1989. Od roku 2002 (po dvouletém zkušebním období) se elektronický monitoring zavedl v plné podobě v Německu. Švýcarsko se na přelomu tisíciletí věnovalo domácímu vězení v jeho funkční podobě. Kontroly dodržování pravidel tohoto trestu se uskutečňoval</w:t>
      </w:r>
      <w:r w:rsidR="000A4F56">
        <w:t>y</w:t>
      </w:r>
      <w:r>
        <w:t xml:space="preserve"> telefonickým ohlašováním trestaného osobě, která vykonávala dohled a pravidelnými návštěvami. Což </w:t>
      </w:r>
      <w:r>
        <w:lastRenderedPageBreak/>
        <w:t xml:space="preserve">kladlo následně nároky na vybavení domácností (pevná </w:t>
      </w:r>
      <w:r w:rsidR="00B8525C">
        <w:t>linka,</w:t>
      </w:r>
      <w:r>
        <w:t xml:space="preserve">). Zajímavým konceptem je </w:t>
      </w:r>
      <w:r w:rsidR="000A4F56">
        <w:t>n</w:t>
      </w:r>
      <w:r>
        <w:t>izozemský výkon domácího vězení. Trestaný může o tento trest zažádat (podobně jako v jiných zemích) ke konci výkonu svého trestu odnětí svobody. Avšak Nizozemci do této změny trestu začleňují ještě mezistupeň, kdy vězeň smí opustit věznici kvůli práci. Patrná je tedy snaha o resocializaci pachatele, tedy přechod trestané osoby do běžného života. Zajímavostí je ještě, krom podmínky souhlasu samotného pachatele s uložením trestu domácího vězení, podmínka souhlasu osob žijících v obydli určeném soudem jako místo výkonu trestu</w:t>
      </w:r>
      <w:r>
        <w:rPr>
          <w:vertAlign w:val="superscript"/>
        </w:rPr>
        <w:footnoteReference w:id="150"/>
      </w:r>
      <w:r>
        <w:t xml:space="preserve">. </w:t>
      </w:r>
    </w:p>
    <w:p w14:paraId="5C55A6D9" w14:textId="77777777" w:rsidR="000D256E" w:rsidRDefault="00A443A9">
      <w:r>
        <w:tab/>
        <w:t xml:space="preserve">Žádaná inspirace přichází i ze severských států, konkrétně Norska, jehož projekt otevřených věznic je momentálně v provozu na Nymbursku (viz. výše). Stejný projekt se odehrál v Německu. Samozřejmě nelze prokázat přímou souvislost mezi těmito projekty a mírou vězněných osob, nic méně Německo a Norsko patří k státům s indexem vězněných osob (počet vězněných osob na 100 000 osob) k nejlepším státům. Proto je vhodné se v jednotlivých aspektech inspirovat a vyžít praktickou zkušenost jiných států u nás. </w:t>
      </w:r>
    </w:p>
    <w:p w14:paraId="5CEEAC12" w14:textId="77777777" w:rsidR="000D256E" w:rsidRDefault="000D256E"/>
    <w:p w14:paraId="4B4C1531" w14:textId="77777777" w:rsidR="000D256E" w:rsidRDefault="00A443A9">
      <w:r>
        <w:br w:type="page"/>
      </w:r>
    </w:p>
    <w:p w14:paraId="40D5CCCC" w14:textId="77777777" w:rsidR="000D256E" w:rsidRDefault="00A443A9" w:rsidP="00574FE7">
      <w:pPr>
        <w:pStyle w:val="Nadpis1"/>
        <w:numPr>
          <w:ilvl w:val="0"/>
          <w:numId w:val="3"/>
        </w:numPr>
      </w:pPr>
      <w:bookmarkStart w:id="49" w:name="_Toc4654263"/>
      <w:r>
        <w:lastRenderedPageBreak/>
        <w:t>Závěr</w:t>
      </w:r>
      <w:bookmarkEnd w:id="49"/>
    </w:p>
    <w:p w14:paraId="651E7956" w14:textId="77777777" w:rsidR="000D256E" w:rsidRDefault="00A443A9">
      <w:r>
        <w:tab/>
        <w:t xml:space="preserve">Tresty a trestání prošlo historicky vývojem, </w:t>
      </w:r>
      <w:r w:rsidR="000A4F56">
        <w:t>který proběhl v rámci celé Evropy</w:t>
      </w:r>
      <w:r>
        <w:t xml:space="preserve">. Z historického exkurzu je jasně patrné, že až do 19. století je trest brán jako nástroj pomsty a satisfakce. Jistá preventivní funkce, která tresty doprovázela, se dá označit spíše za druhotný jev, </w:t>
      </w:r>
      <w:r w:rsidR="000A4F56">
        <w:t>který měl působit</w:t>
      </w:r>
      <w:r>
        <w:t xml:space="preserve"> spíše odstrašujícím způsobem. Až po publikaci stěžejního díla italského filozofa </w:t>
      </w:r>
      <w:proofErr w:type="spellStart"/>
      <w:r w:rsidR="00574FE7">
        <w:t>Beccaria</w:t>
      </w:r>
      <w:proofErr w:type="spellEnd"/>
      <w:r w:rsidR="00574FE7">
        <w:t xml:space="preserve"> – O</w:t>
      </w:r>
      <w:r>
        <w:t xml:space="preserve"> zločinech a trestech se začíná více hovořit </w:t>
      </w:r>
      <w:r w:rsidR="000A4F56">
        <w:t xml:space="preserve">o </w:t>
      </w:r>
      <w:r>
        <w:t xml:space="preserve">účelu a smyslu trestání, o postavení trestu smrti a tělesných trestů vůbec. Na našem území (v Evropě vůbec) se tyto myšlenky projevily až později, a to v důsledku osvícenského absolutismu Habsburské monarchie. Relativně krátké období První republiky, postavené na </w:t>
      </w:r>
      <w:r w:rsidR="000A4F56">
        <w:t>idejích</w:t>
      </w:r>
      <w:r>
        <w:t xml:space="preserve"> </w:t>
      </w:r>
      <w:r w:rsidR="00574FE7">
        <w:t>demokracie</w:t>
      </w:r>
      <w:r>
        <w:t>, spravedlnosti a humánnosti, kde trestání je již spíše nástrojem převýchovy a ne pomsty, přerušuje nacistická agrese. Naše země se pak v podstatě až do devadesátých let zmítala v područí totalitních vlivů, které využíval</w:t>
      </w:r>
      <w:r w:rsidR="000A4F56">
        <w:t>y</w:t>
      </w:r>
      <w:r>
        <w:t xml:space="preserve"> trestní právo k politickým a ideologickým účelů</w:t>
      </w:r>
      <w:r w:rsidR="000A4F56">
        <w:t>m</w:t>
      </w:r>
      <w:r>
        <w:t xml:space="preserve">, přičemž tresty lze charakterizovat spíše jako prostředek útlaku a </w:t>
      </w:r>
      <w:r w:rsidR="000A4F56">
        <w:t>za</w:t>
      </w:r>
      <w:r>
        <w:t>strašení.</w:t>
      </w:r>
    </w:p>
    <w:p w14:paraId="5D21C02B" w14:textId="77777777" w:rsidR="000D256E" w:rsidRDefault="00A443A9">
      <w:r>
        <w:tab/>
        <w:t>Soudobé trestní právo má za cíl spíše převychovat pachatele trestných činů a začlenit je</w:t>
      </w:r>
      <w:r w:rsidR="000A4F56">
        <w:t>j</w:t>
      </w:r>
      <w:r>
        <w:t xml:space="preserve"> zpět do běžného života. Opomenout nelze ani represivní funkci postihující pachatel, jako projev spravedlnosti, že po špatném (myšleno trestném) činu přijde spravedlivý (zákonný) následek. V neposlední řadě trest sleduje bezpečnost občanů, států, majetku a dalších chráněných zájmů. </w:t>
      </w:r>
    </w:p>
    <w:p w14:paraId="72D608FC" w14:textId="77777777" w:rsidR="000D256E" w:rsidRDefault="00A443A9">
      <w:r>
        <w:tab/>
        <w:t>Naše trestní politika, ač prosta tělesných trestů a trestu smrti, se dostala do situace, kdy je třeba hledat nové způsoby trestání, respektive způsob</w:t>
      </w:r>
      <w:r w:rsidR="00985FFD">
        <w:t>y</w:t>
      </w:r>
      <w:r>
        <w:t xml:space="preserve"> výkonů trestů. Nejde ani tak o to, že by současné tresty překračovaly meze společenského vnímání účelu a dopadu trestu, ale spíše o účinnost jejich ukládání. Česká republika patří, dle výše zmíněných skutečností, k zemím s velkým počtem vězněných osob na 100 000 obyvatel. U nás to konkrétně znamená dosažená kapacit</w:t>
      </w:r>
      <w:r w:rsidR="00985FFD">
        <w:t>a</w:t>
      </w:r>
      <w:r>
        <w:t xml:space="preserve"> </w:t>
      </w:r>
      <w:r w:rsidR="00574FE7">
        <w:t>věznic</w:t>
      </w:r>
      <w:r>
        <w:t xml:space="preserve">. Příčinou toho je (mimo jiné) vysoká míra recidivy, která patří také k dominantním číslům našich statistik. Vyplývá z toho, že úspěšné snižování kriminality nekoresponduje s účinností sankcí. Je třeba se tak zabývat právě </w:t>
      </w:r>
      <w:r w:rsidR="00985FFD">
        <w:t>výše uvedenými</w:t>
      </w:r>
      <w:r>
        <w:t xml:space="preserve"> skutečnostmi. </w:t>
      </w:r>
    </w:p>
    <w:p w14:paraId="1823A3CF" w14:textId="77777777" w:rsidR="000D256E" w:rsidRDefault="00A443A9">
      <w:pPr>
        <w:ind w:firstLine="720"/>
      </w:pPr>
      <w:r>
        <w:t>Je jasné, že trest odnětí svobody je trestem nezastupitelným v mnoha případech. Uvěznění je pro řadu pachatelů jediným možným tre</w:t>
      </w:r>
      <w:r w:rsidR="00985FFD">
        <w:t>s</w:t>
      </w:r>
      <w:r>
        <w:t xml:space="preserve">tem, vzhledem hlavně k vážnosti trestných činů, nenapravitelnosti pachatelů (z různých důvodů) nebo k potřebě větší ochrany státem chráněných zájmů. Právě pro tyto účely by měly věznice primárně sloužit. Naopak pro pachatele, kteří se dopustili méně závažné trestné činnosti, jsou účelnější alternativní </w:t>
      </w:r>
      <w:r>
        <w:lastRenderedPageBreak/>
        <w:t xml:space="preserve">tresty. To dokazuje praxe jiných států. Ať již hovoříme například o Norsku, které se pyšní minimální recidivou a stojí za úspěšným projektem </w:t>
      </w:r>
      <w:r>
        <w:rPr>
          <w:i/>
        </w:rPr>
        <w:t>otevřených věznic</w:t>
      </w:r>
      <w:r>
        <w:t xml:space="preserve">, nebo Německo, které se rozhodlo ve velké míře uplatňovat peněžité tresty, je třeba si z těchto skutečností (a jejich výsledků) brát příklad </w:t>
      </w:r>
      <w:r w:rsidR="00574FE7">
        <w:t>ke</w:t>
      </w:r>
      <w:r>
        <w:t xml:space="preserve"> zlepšení situace u nás. </w:t>
      </w:r>
    </w:p>
    <w:p w14:paraId="2A500435" w14:textId="77777777" w:rsidR="000D256E" w:rsidRDefault="00A443A9">
      <w:pPr>
        <w:ind w:firstLine="720"/>
      </w:pPr>
      <w:r>
        <w:t xml:space="preserve">Alternativní tresty a inovace jejich ukládání jsou bezesporu budoucností účelu trestání. Má-li trest plnit svůj účel co nejefektivněji, musí brát v potaz společenské představy nejen o </w:t>
      </w:r>
      <w:r w:rsidR="00574FE7">
        <w:t>potrestání, a</w:t>
      </w:r>
      <w:r>
        <w:t xml:space="preserve">le i o nápravě. A to z pohledu </w:t>
      </w:r>
      <w:r w:rsidR="00985FFD">
        <w:t>fungování společnosti, tak i samotných pachatelů</w:t>
      </w:r>
      <w:r>
        <w:t>. Tresty budou účinné hlavně v</w:t>
      </w:r>
      <w:r w:rsidR="00985FFD">
        <w:t xml:space="preserve"> těch </w:t>
      </w:r>
      <w:r>
        <w:t>případech</w:t>
      </w:r>
      <w:r w:rsidR="00985FFD">
        <w:t>, kdy budou</w:t>
      </w:r>
      <w:r>
        <w:t xml:space="preserve"> správně motivovat pachatele k nápravě nebo budou zasahovat do oblastí, které jsou pro dnešní společnost důležité. Z toho důvodu je třeba lépe využít peněžité tresty, jelikož majetek a peníze jsou v dnešní době hodnoty, kterých si společnost cení ve větší míře. Pro zlepšení současného stavu je toto nezbytné. Stejně je také třeba, aby veřejnost dala pachatelům šanci na nápravu. Významnou roli v tom hraj</w:t>
      </w:r>
      <w:r w:rsidR="00985FFD">
        <w:t>í</w:t>
      </w:r>
      <w:r>
        <w:t xml:space="preserve"> pracovní příležitosti, které se s rejstříkem trestů zužují. </w:t>
      </w:r>
    </w:p>
    <w:p w14:paraId="5ABE2E15" w14:textId="77777777" w:rsidR="000D256E" w:rsidRDefault="00985FFD">
      <w:pPr>
        <w:ind w:firstLine="720"/>
      </w:pPr>
      <w:r>
        <w:t xml:space="preserve">Předložená práce si stanovila za cíl </w:t>
      </w:r>
      <w:r w:rsidR="00A443A9">
        <w:t xml:space="preserve">definovat pojem trestu a na základě historického vývoje tohoto jevu charakterizovat jeho novodobou podobu. Podoba trestání je v současnosti </w:t>
      </w:r>
      <w:r>
        <w:t>definovaná</w:t>
      </w:r>
      <w:r w:rsidR="00A443A9">
        <w:t xml:space="preserve">, ale </w:t>
      </w:r>
      <w:r>
        <w:t>některé aspekty procesu odhalují</w:t>
      </w:r>
      <w:r w:rsidR="00A443A9">
        <w:t xml:space="preserve"> nedostatky, které se současným pojetím úzce souvisí. Práce </w:t>
      </w:r>
      <w:r>
        <w:t>se snaží popsat</w:t>
      </w:r>
      <w:r w:rsidR="00A443A9">
        <w:t xml:space="preserve"> současný systém trestů</w:t>
      </w:r>
      <w:r>
        <w:t xml:space="preserve">, a následně vyzdvihnout význam alternativních </w:t>
      </w:r>
      <w:r w:rsidR="00A443A9">
        <w:t>trest</w:t>
      </w:r>
      <w:r>
        <w:t>ů</w:t>
      </w:r>
      <w:r w:rsidR="00A443A9">
        <w:t xml:space="preserve"> a jejich ukládání, včetně některých zahraničních řešení úskalí trestání. </w:t>
      </w:r>
    </w:p>
    <w:p w14:paraId="4CFACABF" w14:textId="77777777" w:rsidR="00574FE7" w:rsidRDefault="00985FFD">
      <w:pPr>
        <w:ind w:firstLine="720"/>
      </w:pPr>
      <w:r>
        <w:t xml:space="preserve">Závěrem lze konstatovat, že proces trestání v České republice v období po devadesátých letech byl ovlivněn dobou a je obrazem společenského vývoje. Na druhé straně je třeba přiznat, že vývoj trestního práva je kontinuální časový </w:t>
      </w:r>
      <w:r w:rsidR="009935A0">
        <w:t>proces,</w:t>
      </w:r>
      <w:r>
        <w:t xml:space="preserve"> a tak i současná problematika trestání vyžaduje v některých aspektech nová řešení s různou mírou společenské a odborné naléhavosti. </w:t>
      </w:r>
    </w:p>
    <w:p w14:paraId="4C40E989" w14:textId="77777777" w:rsidR="00574FE7" w:rsidRDefault="00574FE7">
      <w:r>
        <w:br w:type="page"/>
      </w:r>
    </w:p>
    <w:p w14:paraId="714C190A" w14:textId="77777777" w:rsidR="000D256E" w:rsidRDefault="00574FE7" w:rsidP="005132D1">
      <w:pPr>
        <w:pStyle w:val="Nadpis1"/>
        <w:numPr>
          <w:ilvl w:val="0"/>
          <w:numId w:val="3"/>
        </w:numPr>
      </w:pPr>
      <w:bookmarkStart w:id="50" w:name="_Toc4654264"/>
      <w:r>
        <w:lastRenderedPageBreak/>
        <w:t>Z</w:t>
      </w:r>
      <w:r w:rsidR="005132D1">
        <w:t>droje a literatura</w:t>
      </w:r>
      <w:bookmarkEnd w:id="50"/>
    </w:p>
    <w:p w14:paraId="0F698088" w14:textId="77777777" w:rsidR="005132D1" w:rsidRPr="005132D1" w:rsidRDefault="005132D1" w:rsidP="005132D1">
      <w:pPr>
        <w:pStyle w:val="Nadpis2"/>
      </w:pPr>
      <w:bookmarkStart w:id="51" w:name="_Toc4158183"/>
      <w:bookmarkStart w:id="52" w:name="_Toc4654265"/>
      <w:r w:rsidRPr="005132D1">
        <w:t>Předpisy</w:t>
      </w:r>
      <w:bookmarkEnd w:id="51"/>
      <w:bookmarkEnd w:id="52"/>
    </w:p>
    <w:p w14:paraId="5D74AA76" w14:textId="77777777" w:rsidR="005132D1" w:rsidRPr="005132D1" w:rsidRDefault="005132D1" w:rsidP="005132D1">
      <w:pPr>
        <w:rPr>
          <w:rFonts w:cs="Times New Roman"/>
        </w:rPr>
      </w:pPr>
      <w:r w:rsidRPr="005132D1">
        <w:rPr>
          <w:rFonts w:cs="Times New Roman"/>
        </w:rPr>
        <w:t xml:space="preserve">Zákon č. 200/1990 Sb., o přestupcích. In: </w:t>
      </w:r>
      <w:r w:rsidRPr="005132D1">
        <w:rPr>
          <w:rFonts w:cs="Times New Roman"/>
          <w:i/>
        </w:rPr>
        <w:t>CODEXIS ACADEMIA</w:t>
      </w:r>
      <w:r w:rsidRPr="005132D1">
        <w:rPr>
          <w:rFonts w:cs="Times New Roman"/>
        </w:rPr>
        <w:t xml:space="preserve"> [právní informační systém]. ATLAS Consulting [cit. 24.1.2019].</w:t>
      </w:r>
    </w:p>
    <w:p w14:paraId="5FBC4E87" w14:textId="77777777" w:rsidR="005132D1" w:rsidRPr="005132D1" w:rsidRDefault="005132D1" w:rsidP="005132D1">
      <w:pPr>
        <w:rPr>
          <w:rFonts w:cs="Times New Roman"/>
        </w:rPr>
      </w:pPr>
      <w:r w:rsidRPr="005132D1">
        <w:rPr>
          <w:rFonts w:cs="Times New Roman"/>
        </w:rPr>
        <w:t xml:space="preserve">Zákon č. 250/2016 Sb., o odpovědnosti za přestupky. In: </w:t>
      </w:r>
      <w:r w:rsidRPr="005132D1">
        <w:rPr>
          <w:rFonts w:cs="Times New Roman"/>
          <w:i/>
        </w:rPr>
        <w:t>CODEXIS ACADEMIA</w:t>
      </w:r>
      <w:r w:rsidRPr="005132D1">
        <w:rPr>
          <w:rFonts w:cs="Times New Roman"/>
        </w:rPr>
        <w:t xml:space="preserve"> [právní informační systém]. ATLAS Consulting [cit. 24.1.2019].</w:t>
      </w:r>
    </w:p>
    <w:p w14:paraId="561D6CD4" w14:textId="77777777" w:rsidR="005132D1" w:rsidRPr="005132D1" w:rsidRDefault="005132D1" w:rsidP="005132D1">
      <w:pPr>
        <w:rPr>
          <w:rFonts w:cs="Times New Roman"/>
        </w:rPr>
      </w:pPr>
      <w:r w:rsidRPr="005132D1">
        <w:rPr>
          <w:rFonts w:cs="Times New Roman"/>
        </w:rPr>
        <w:t xml:space="preserve">Zákon č. 99/1963 Sb., občanský soudní řád. In: </w:t>
      </w:r>
      <w:r w:rsidRPr="005132D1">
        <w:rPr>
          <w:rFonts w:cs="Times New Roman"/>
          <w:i/>
        </w:rPr>
        <w:t>CODEXIS ACADEMIA</w:t>
      </w:r>
      <w:r w:rsidRPr="005132D1">
        <w:rPr>
          <w:rFonts w:cs="Times New Roman"/>
        </w:rPr>
        <w:t xml:space="preserve"> [právní informační systém]. ATLAS Consulting [cit. 24.1.2019].</w:t>
      </w:r>
    </w:p>
    <w:p w14:paraId="41E4EE69" w14:textId="77777777" w:rsidR="005132D1" w:rsidRPr="005132D1" w:rsidRDefault="005132D1" w:rsidP="005132D1">
      <w:pPr>
        <w:rPr>
          <w:rFonts w:cs="Times New Roman"/>
        </w:rPr>
      </w:pPr>
      <w:r w:rsidRPr="005132D1">
        <w:rPr>
          <w:rFonts w:cs="Times New Roman"/>
        </w:rPr>
        <w:t xml:space="preserve">Zákon č. 218/2003 Sb., o odpovědnosti mládeže za protiprávný čin. In: </w:t>
      </w:r>
      <w:r w:rsidRPr="005132D1">
        <w:rPr>
          <w:rFonts w:cs="Times New Roman"/>
          <w:i/>
        </w:rPr>
        <w:t>CODEXIS ACADEMIA</w:t>
      </w:r>
      <w:r w:rsidRPr="005132D1">
        <w:rPr>
          <w:rFonts w:cs="Times New Roman"/>
        </w:rPr>
        <w:t xml:space="preserve"> [právní informační systém]. ATLAS Consulting [cit. 24.1.2019].</w:t>
      </w:r>
    </w:p>
    <w:p w14:paraId="069B137B" w14:textId="77777777" w:rsidR="005132D1" w:rsidRPr="005132D1" w:rsidRDefault="005132D1" w:rsidP="005132D1">
      <w:pPr>
        <w:rPr>
          <w:rFonts w:cs="Times New Roman"/>
        </w:rPr>
      </w:pPr>
      <w:r w:rsidRPr="005132D1">
        <w:rPr>
          <w:rFonts w:cs="Times New Roman"/>
        </w:rPr>
        <w:t xml:space="preserve">Zákon č. 40/2009 Sb., trestní zákoník. In: </w:t>
      </w:r>
      <w:r w:rsidRPr="005132D1">
        <w:rPr>
          <w:rFonts w:cs="Times New Roman"/>
          <w:i/>
        </w:rPr>
        <w:t>CODEXIS ACADEMIA</w:t>
      </w:r>
      <w:r w:rsidRPr="005132D1">
        <w:rPr>
          <w:rFonts w:cs="Times New Roman"/>
        </w:rPr>
        <w:t xml:space="preserve"> [právní informační systém]. ATLAS Consulting [cit. 25.1.2019].</w:t>
      </w:r>
    </w:p>
    <w:p w14:paraId="0647074A" w14:textId="77777777" w:rsidR="005132D1" w:rsidRPr="005132D1" w:rsidRDefault="005132D1" w:rsidP="005132D1">
      <w:pPr>
        <w:rPr>
          <w:rFonts w:cs="Times New Roman"/>
        </w:rPr>
      </w:pPr>
      <w:r w:rsidRPr="005132D1">
        <w:rPr>
          <w:rFonts w:cs="Times New Roman"/>
        </w:rPr>
        <w:t xml:space="preserve">Zákon č. 2/1993 Sb., Listina základních práv a svobod. In: </w:t>
      </w:r>
      <w:r w:rsidRPr="005132D1">
        <w:rPr>
          <w:rFonts w:cs="Times New Roman"/>
          <w:i/>
        </w:rPr>
        <w:t>CODEXIS ACADEMIA</w:t>
      </w:r>
      <w:r w:rsidRPr="005132D1">
        <w:rPr>
          <w:rFonts w:cs="Times New Roman"/>
        </w:rPr>
        <w:t xml:space="preserve"> [právní informační systém]. ATLAS Consulting [cit. 28.1.2019].</w:t>
      </w:r>
    </w:p>
    <w:p w14:paraId="6DEF5ECC" w14:textId="77777777" w:rsidR="005132D1" w:rsidRPr="005132D1" w:rsidRDefault="005132D1" w:rsidP="005132D1">
      <w:pPr>
        <w:rPr>
          <w:rFonts w:cs="Times New Roman"/>
        </w:rPr>
      </w:pPr>
      <w:r w:rsidRPr="005132D1">
        <w:rPr>
          <w:rFonts w:cs="Times New Roman"/>
        </w:rPr>
        <w:t xml:space="preserve">Zákon č. 1/1993 Sb., Ústava České republiky. In: </w:t>
      </w:r>
      <w:r w:rsidRPr="005132D1">
        <w:rPr>
          <w:rFonts w:cs="Times New Roman"/>
          <w:i/>
        </w:rPr>
        <w:t>CODEXIS ACADEMIA</w:t>
      </w:r>
      <w:r w:rsidRPr="005132D1">
        <w:rPr>
          <w:rFonts w:cs="Times New Roman"/>
        </w:rPr>
        <w:t xml:space="preserve"> [právní informační systém]. ATLAS Consulting [vid 28.1.2019].</w:t>
      </w:r>
    </w:p>
    <w:p w14:paraId="1314ABCD" w14:textId="77777777" w:rsidR="005132D1" w:rsidRPr="005132D1" w:rsidRDefault="005132D1" w:rsidP="005132D1">
      <w:pPr>
        <w:rPr>
          <w:rFonts w:cs="Times New Roman"/>
        </w:rPr>
      </w:pPr>
      <w:r w:rsidRPr="005132D1">
        <w:rPr>
          <w:rFonts w:cs="Times New Roman"/>
        </w:rPr>
        <w:t xml:space="preserve">Zákon č. 169/1999 Sb., o výkonu trestu odnětí svobody. In: </w:t>
      </w:r>
      <w:r w:rsidRPr="005132D1">
        <w:rPr>
          <w:rFonts w:cs="Times New Roman"/>
          <w:i/>
        </w:rPr>
        <w:t>CODEXIS ACADEMIA</w:t>
      </w:r>
      <w:r w:rsidRPr="005132D1">
        <w:rPr>
          <w:rFonts w:cs="Times New Roman"/>
        </w:rPr>
        <w:t xml:space="preserve"> [právní informační systém]. ATLAS Consulting [vid 30.1.2019].</w:t>
      </w:r>
    </w:p>
    <w:p w14:paraId="1B0F9C56" w14:textId="77777777" w:rsidR="005132D1" w:rsidRPr="005132D1" w:rsidRDefault="005132D1" w:rsidP="005132D1">
      <w:pPr>
        <w:rPr>
          <w:rFonts w:cs="Times New Roman"/>
        </w:rPr>
      </w:pPr>
      <w:r w:rsidRPr="005132D1">
        <w:rPr>
          <w:rFonts w:cs="Times New Roman"/>
        </w:rPr>
        <w:t xml:space="preserve">Zákon č. 129/2008 Sb., o výkonu zabezpečovací detence. In: </w:t>
      </w:r>
      <w:r w:rsidRPr="005132D1">
        <w:rPr>
          <w:rFonts w:cs="Times New Roman"/>
          <w:i/>
        </w:rPr>
        <w:t>CODEXIS ACADEMIA</w:t>
      </w:r>
      <w:r w:rsidRPr="005132D1">
        <w:rPr>
          <w:rFonts w:cs="Times New Roman"/>
        </w:rPr>
        <w:t xml:space="preserve"> [právní informační systém]. ATLAS Consulting [vid 30.1.2019].</w:t>
      </w:r>
    </w:p>
    <w:p w14:paraId="40ED3FF2" w14:textId="77777777" w:rsidR="005132D1" w:rsidRPr="005132D1" w:rsidRDefault="005132D1" w:rsidP="005132D1">
      <w:pPr>
        <w:rPr>
          <w:rFonts w:cs="Times New Roman"/>
        </w:rPr>
      </w:pPr>
      <w:r w:rsidRPr="005132D1">
        <w:rPr>
          <w:rFonts w:cs="Times New Roman"/>
        </w:rPr>
        <w:t xml:space="preserve">Vyhláška č. 456/2009 Sb., o kontrole výkonu trestu domácího vězení. In: </w:t>
      </w:r>
      <w:r w:rsidRPr="005132D1">
        <w:rPr>
          <w:rFonts w:cs="Times New Roman"/>
          <w:i/>
        </w:rPr>
        <w:t>CODEXIS ACADEMIA</w:t>
      </w:r>
      <w:r w:rsidRPr="005132D1">
        <w:rPr>
          <w:rFonts w:cs="Times New Roman"/>
        </w:rPr>
        <w:t xml:space="preserve"> [právní informační systém]. ATLAS Consulting [vid 30.1.2019].</w:t>
      </w:r>
    </w:p>
    <w:p w14:paraId="68BB034C" w14:textId="77777777" w:rsidR="005132D1" w:rsidRPr="005132D1" w:rsidRDefault="005132D1" w:rsidP="005132D1">
      <w:pPr>
        <w:rPr>
          <w:rFonts w:cs="Times New Roman"/>
        </w:rPr>
      </w:pPr>
      <w:bookmarkStart w:id="53" w:name="_Hlk4151710"/>
      <w:r w:rsidRPr="005132D1">
        <w:rPr>
          <w:rFonts w:cs="Times New Roman"/>
        </w:rPr>
        <w:t xml:space="preserve">Vyhláška č. 345/1999 Sb., řád výkonu trestu odnětí svobody. In: </w:t>
      </w:r>
      <w:r w:rsidRPr="005132D1">
        <w:rPr>
          <w:rFonts w:cs="Times New Roman"/>
          <w:i/>
        </w:rPr>
        <w:t>CODEXIS ACADEMIA</w:t>
      </w:r>
      <w:r w:rsidRPr="005132D1">
        <w:rPr>
          <w:rFonts w:cs="Times New Roman"/>
        </w:rPr>
        <w:t xml:space="preserve"> [právní informační systém]. ATLAS Consulting [vid 30.1.2019].</w:t>
      </w:r>
    </w:p>
    <w:bookmarkEnd w:id="53"/>
    <w:p w14:paraId="697A7963" w14:textId="77777777" w:rsidR="005132D1" w:rsidRPr="005132D1" w:rsidRDefault="005132D1" w:rsidP="005132D1">
      <w:pPr>
        <w:rPr>
          <w:rFonts w:cs="Times New Roman"/>
        </w:rPr>
      </w:pPr>
      <w:r w:rsidRPr="005132D1">
        <w:rPr>
          <w:rFonts w:cs="Times New Roman"/>
        </w:rPr>
        <w:t xml:space="preserve">Zákon č. 269/1919 Sb., o padělání peněz a cenných papírů. In: </w:t>
      </w:r>
      <w:r w:rsidRPr="005132D1">
        <w:rPr>
          <w:rFonts w:cs="Times New Roman"/>
          <w:i/>
        </w:rPr>
        <w:t>CODEXIS ACADEMIA</w:t>
      </w:r>
      <w:r w:rsidRPr="005132D1">
        <w:rPr>
          <w:rFonts w:cs="Times New Roman"/>
        </w:rPr>
        <w:t xml:space="preserve"> [právní informační systém]. ATLAS Consulting [vid 20.2.2019].</w:t>
      </w:r>
    </w:p>
    <w:p w14:paraId="1A8FB1B2" w14:textId="77777777" w:rsidR="005132D1" w:rsidRPr="005132D1" w:rsidRDefault="005132D1" w:rsidP="005132D1">
      <w:pPr>
        <w:rPr>
          <w:rFonts w:cs="Times New Roman"/>
        </w:rPr>
      </w:pPr>
      <w:r w:rsidRPr="005132D1">
        <w:rPr>
          <w:rFonts w:cs="Times New Roman"/>
        </w:rPr>
        <w:t xml:space="preserve">Zákon č. 309/1921 Sb., o útisku a na ochranu svobody ve shromažďováních. In: </w:t>
      </w:r>
      <w:r w:rsidRPr="005132D1">
        <w:rPr>
          <w:rFonts w:cs="Times New Roman"/>
          <w:i/>
        </w:rPr>
        <w:t>CODEXIS ACADEMIA</w:t>
      </w:r>
      <w:r w:rsidRPr="005132D1">
        <w:rPr>
          <w:rFonts w:cs="Times New Roman"/>
        </w:rPr>
        <w:t xml:space="preserve"> [právní informační systém]. ATLAS Consulting [vid 20.2.2019].</w:t>
      </w:r>
    </w:p>
    <w:p w14:paraId="15A0AE44" w14:textId="77777777" w:rsidR="005132D1" w:rsidRPr="005132D1" w:rsidRDefault="005132D1" w:rsidP="005132D1">
      <w:pPr>
        <w:rPr>
          <w:rFonts w:cs="Times New Roman"/>
        </w:rPr>
      </w:pPr>
      <w:r w:rsidRPr="005132D1">
        <w:rPr>
          <w:rFonts w:cs="Times New Roman"/>
        </w:rPr>
        <w:t xml:space="preserve">Zákon č. 124/1924 Sb., o změně příslušnosti trestních soudů. In: </w:t>
      </w:r>
      <w:r w:rsidRPr="005132D1">
        <w:rPr>
          <w:rFonts w:cs="Times New Roman"/>
          <w:i/>
        </w:rPr>
        <w:t>CODEXIS ACADEMIA</w:t>
      </w:r>
      <w:r w:rsidRPr="005132D1">
        <w:rPr>
          <w:rFonts w:cs="Times New Roman"/>
        </w:rPr>
        <w:t xml:space="preserve"> [právní informační systém]. ATLAS Consulting [vid 20.2.2019].</w:t>
      </w:r>
    </w:p>
    <w:p w14:paraId="504A2DCF" w14:textId="77777777" w:rsidR="005132D1" w:rsidRPr="005132D1" w:rsidRDefault="005132D1" w:rsidP="005132D1">
      <w:pPr>
        <w:rPr>
          <w:rFonts w:cs="Times New Roman"/>
        </w:rPr>
      </w:pPr>
      <w:r w:rsidRPr="005132D1">
        <w:rPr>
          <w:rFonts w:cs="Times New Roman"/>
        </w:rPr>
        <w:t xml:space="preserve">Výnos Vůdce a říšského kancléře č. 75/1939 Sb., o Protektorátu Čechy a Morava. In: </w:t>
      </w:r>
      <w:r w:rsidRPr="005132D1">
        <w:rPr>
          <w:rFonts w:cs="Times New Roman"/>
          <w:i/>
        </w:rPr>
        <w:t>CODEXIS ACADEMIA</w:t>
      </w:r>
      <w:r w:rsidRPr="005132D1">
        <w:rPr>
          <w:rFonts w:cs="Times New Roman"/>
        </w:rPr>
        <w:t xml:space="preserve"> [právní informační systém]. ATLAS Consulting [vid 28.2.2019].</w:t>
      </w:r>
    </w:p>
    <w:p w14:paraId="48CC4680" w14:textId="77777777" w:rsidR="005132D1" w:rsidRPr="005132D1" w:rsidRDefault="005132D1" w:rsidP="005132D1">
      <w:pPr>
        <w:rPr>
          <w:rFonts w:cs="Times New Roman"/>
        </w:rPr>
      </w:pPr>
      <w:r w:rsidRPr="005132D1">
        <w:rPr>
          <w:rFonts w:cs="Times New Roman"/>
        </w:rPr>
        <w:lastRenderedPageBreak/>
        <w:t>Nařízení č. RP33/39 Sb., o výkonu německé soudní pravomoci. Dostupné z: https://www.epravo.cz/vyhledavani-aspi/?Id=7757&amp;Section=1&amp;IdPara=1&amp;ParaC=2</w:t>
      </w:r>
    </w:p>
    <w:p w14:paraId="5FB97058" w14:textId="77777777" w:rsidR="005132D1" w:rsidRPr="005132D1" w:rsidRDefault="005132D1" w:rsidP="005132D1">
      <w:pPr>
        <w:rPr>
          <w:rFonts w:cs="Times New Roman"/>
        </w:rPr>
      </w:pPr>
      <w:r w:rsidRPr="005132D1">
        <w:rPr>
          <w:rFonts w:cs="Times New Roman"/>
        </w:rPr>
        <w:t xml:space="preserve">Zákon č. 63/1956 Sb., o změně trestního zákona. In: </w:t>
      </w:r>
      <w:r w:rsidRPr="005132D1">
        <w:rPr>
          <w:rFonts w:cs="Times New Roman"/>
          <w:i/>
        </w:rPr>
        <w:t>CODEXIS ACADEMIA</w:t>
      </w:r>
      <w:r w:rsidRPr="005132D1">
        <w:rPr>
          <w:rFonts w:cs="Times New Roman"/>
        </w:rPr>
        <w:t xml:space="preserve"> [právní informační systém]. ATLAS Consulting [cit. 4.1.2019].</w:t>
      </w:r>
    </w:p>
    <w:p w14:paraId="6817C39F" w14:textId="77777777" w:rsidR="005132D1" w:rsidRPr="005132D1" w:rsidRDefault="005132D1" w:rsidP="005132D1">
      <w:pPr>
        <w:rPr>
          <w:rFonts w:cs="Times New Roman"/>
        </w:rPr>
      </w:pPr>
      <w:r w:rsidRPr="005132D1">
        <w:rPr>
          <w:rFonts w:cs="Times New Roman"/>
        </w:rPr>
        <w:t xml:space="preserve">Zákon č. 86/1950 Sb., trestní zákon. In: </w:t>
      </w:r>
      <w:r w:rsidRPr="005132D1">
        <w:rPr>
          <w:rFonts w:cs="Times New Roman"/>
          <w:i/>
        </w:rPr>
        <w:t>CODEXIS ACADEMIA</w:t>
      </w:r>
      <w:r w:rsidRPr="005132D1">
        <w:rPr>
          <w:rFonts w:cs="Times New Roman"/>
        </w:rPr>
        <w:t xml:space="preserve"> [právní informační systém]. ATLAS Consulting [vid. 4.2.2019].</w:t>
      </w:r>
    </w:p>
    <w:p w14:paraId="72B89AED" w14:textId="77777777" w:rsidR="005132D1" w:rsidRPr="005132D1" w:rsidRDefault="005132D1" w:rsidP="005132D1">
      <w:pPr>
        <w:rPr>
          <w:rFonts w:cs="Times New Roman"/>
        </w:rPr>
      </w:pPr>
      <w:r w:rsidRPr="005132D1">
        <w:rPr>
          <w:rFonts w:cs="Times New Roman"/>
        </w:rPr>
        <w:t xml:space="preserve">Zákon č. 140/1961 Sb., trestní zákon v původním znění. In: </w:t>
      </w:r>
      <w:r w:rsidRPr="005132D1">
        <w:rPr>
          <w:rFonts w:cs="Times New Roman"/>
          <w:i/>
        </w:rPr>
        <w:t>CODEXIS ACADEMIA</w:t>
      </w:r>
      <w:r w:rsidRPr="005132D1">
        <w:rPr>
          <w:rFonts w:cs="Times New Roman"/>
        </w:rPr>
        <w:t xml:space="preserve"> [právní informační systém]. ATLAS Consulting [cit. 10.2.2019].</w:t>
      </w:r>
    </w:p>
    <w:p w14:paraId="2F1C7314" w14:textId="77777777" w:rsidR="005132D1" w:rsidRPr="005132D1" w:rsidRDefault="005132D1" w:rsidP="005132D1">
      <w:pPr>
        <w:rPr>
          <w:rFonts w:cs="Times New Roman"/>
        </w:rPr>
      </w:pPr>
      <w:r w:rsidRPr="005132D1">
        <w:rPr>
          <w:rFonts w:cs="Times New Roman"/>
        </w:rPr>
        <w:t xml:space="preserve">Usnesení Ústavního soudu ČR </w:t>
      </w:r>
      <w:proofErr w:type="spellStart"/>
      <w:r w:rsidRPr="005132D1">
        <w:rPr>
          <w:rFonts w:cs="Times New Roman"/>
        </w:rPr>
        <w:t>sp</w:t>
      </w:r>
      <w:proofErr w:type="spellEnd"/>
      <w:r w:rsidRPr="005132D1">
        <w:rPr>
          <w:rFonts w:cs="Times New Roman"/>
        </w:rPr>
        <w:t xml:space="preserve">. zn. II.ÚS 47/1998 ze dne 11.11.1998. In: </w:t>
      </w:r>
      <w:r w:rsidRPr="005132D1">
        <w:rPr>
          <w:rFonts w:cs="Times New Roman"/>
          <w:i/>
        </w:rPr>
        <w:t>CODEXIS ACADEMIA</w:t>
      </w:r>
      <w:r w:rsidRPr="005132D1">
        <w:rPr>
          <w:rFonts w:cs="Times New Roman"/>
        </w:rPr>
        <w:t xml:space="preserve"> [právní informační systém]. ATLAS Consulting [cit. 16.2.2019].</w:t>
      </w:r>
    </w:p>
    <w:p w14:paraId="71779F34" w14:textId="77777777" w:rsidR="005132D1" w:rsidRPr="005132D1" w:rsidRDefault="005132D1" w:rsidP="005132D1">
      <w:pPr>
        <w:pStyle w:val="Nadpis2"/>
      </w:pPr>
      <w:bookmarkStart w:id="54" w:name="_Toc4158184"/>
      <w:bookmarkStart w:id="55" w:name="_Toc4654266"/>
      <w:r w:rsidRPr="005132D1">
        <w:t>Literatura</w:t>
      </w:r>
      <w:bookmarkEnd w:id="54"/>
      <w:bookmarkEnd w:id="55"/>
    </w:p>
    <w:p w14:paraId="15237F09" w14:textId="03A6A3CC" w:rsidR="005132D1" w:rsidRDefault="005132D1" w:rsidP="00CC74BC">
      <w:pPr>
        <w:spacing w:line="240" w:lineRule="auto"/>
        <w:rPr>
          <w:rFonts w:cs="Times New Roman"/>
        </w:rPr>
      </w:pPr>
      <w:r w:rsidRPr="005132D1">
        <w:rPr>
          <w:rFonts w:cs="Times New Roman"/>
        </w:rPr>
        <w:t xml:space="preserve">DRAŠTÍK, Antonín; FREMR, Robert; DURDÍK, Tomáš; RŮŽIČKA, Miroslav; STOLAŘ, Alexandr. </w:t>
      </w:r>
      <w:r w:rsidRPr="005132D1">
        <w:rPr>
          <w:rFonts w:cs="Times New Roman"/>
          <w:i/>
        </w:rPr>
        <w:t>Trestní zákoník. Komentář. I. Díl.</w:t>
      </w:r>
      <w:r w:rsidRPr="005132D1">
        <w:rPr>
          <w:rFonts w:cs="Times New Roman"/>
        </w:rPr>
        <w:t xml:space="preserve"> Praha: </w:t>
      </w:r>
      <w:proofErr w:type="spellStart"/>
      <w:r w:rsidRPr="005132D1">
        <w:rPr>
          <w:rFonts w:cs="Times New Roman"/>
        </w:rPr>
        <w:t>Wolters</w:t>
      </w:r>
      <w:proofErr w:type="spellEnd"/>
      <w:r w:rsidRPr="005132D1">
        <w:rPr>
          <w:rFonts w:cs="Times New Roman"/>
        </w:rPr>
        <w:t xml:space="preserve"> </w:t>
      </w:r>
      <w:proofErr w:type="spellStart"/>
      <w:r w:rsidRPr="005132D1">
        <w:rPr>
          <w:rFonts w:cs="Times New Roman"/>
        </w:rPr>
        <w:t>Kluwer</w:t>
      </w:r>
      <w:proofErr w:type="spellEnd"/>
      <w:r w:rsidRPr="005132D1">
        <w:rPr>
          <w:rFonts w:cs="Times New Roman"/>
        </w:rPr>
        <w:t>, a.s., 2015, 1568 s. ISBN 978-80-7478-790-4.</w:t>
      </w:r>
    </w:p>
    <w:p w14:paraId="2AE6782A" w14:textId="77777777" w:rsidR="00CC74BC" w:rsidRPr="005132D1" w:rsidRDefault="00CC74BC" w:rsidP="00CC74BC">
      <w:pPr>
        <w:spacing w:line="240" w:lineRule="auto"/>
        <w:rPr>
          <w:rFonts w:cs="Times New Roman"/>
        </w:rPr>
      </w:pPr>
    </w:p>
    <w:p w14:paraId="0DCD3A8A" w14:textId="7901E13E" w:rsidR="005132D1" w:rsidRDefault="005132D1" w:rsidP="00CC74BC">
      <w:pPr>
        <w:spacing w:line="240" w:lineRule="auto"/>
        <w:rPr>
          <w:rFonts w:cs="Times New Roman"/>
        </w:rPr>
      </w:pPr>
      <w:r w:rsidRPr="005132D1">
        <w:rPr>
          <w:rFonts w:cs="Times New Roman"/>
        </w:rPr>
        <w:t>ŠÁMAL, Pavel; PÚRY, František; RIZMAN, Stanislav. </w:t>
      </w:r>
      <w:r w:rsidRPr="005132D1">
        <w:rPr>
          <w:rFonts w:cs="Times New Roman"/>
          <w:i/>
        </w:rPr>
        <w:t>Trestní zákon: komentář</w:t>
      </w:r>
      <w:r w:rsidRPr="005132D1">
        <w:rPr>
          <w:rFonts w:cs="Times New Roman"/>
        </w:rPr>
        <w:t>. 2. vyd. Praha: C.H. Beck, 1995. Beckova edice Komentované zákony. 1118 s. ISBN 80-7179-041-9.</w:t>
      </w:r>
    </w:p>
    <w:p w14:paraId="582AF931" w14:textId="77777777" w:rsidR="00CC74BC" w:rsidRPr="005132D1" w:rsidRDefault="00CC74BC" w:rsidP="00CC74BC">
      <w:pPr>
        <w:spacing w:line="240" w:lineRule="auto"/>
        <w:rPr>
          <w:rFonts w:cs="Times New Roman"/>
        </w:rPr>
      </w:pPr>
    </w:p>
    <w:p w14:paraId="154B7170" w14:textId="1DAFE7E4" w:rsidR="005132D1" w:rsidRDefault="005132D1" w:rsidP="00CC74BC">
      <w:pPr>
        <w:spacing w:line="240" w:lineRule="auto"/>
        <w:rPr>
          <w:rFonts w:cs="Times New Roman"/>
        </w:rPr>
      </w:pPr>
      <w:r w:rsidRPr="005132D1">
        <w:rPr>
          <w:rFonts w:cs="Times New Roman"/>
        </w:rPr>
        <w:t>JELÍNEK, Jiří; NOVOTNÝ, Oto; DOLENSKÝ, Adolf; VANDUCHOVÁ, Marie. </w:t>
      </w:r>
      <w:r w:rsidRPr="005132D1">
        <w:rPr>
          <w:rFonts w:cs="Times New Roman"/>
          <w:i/>
        </w:rPr>
        <w:t>Trestní právo hmotné 1. obecná část</w:t>
      </w:r>
      <w:r w:rsidRPr="005132D1">
        <w:rPr>
          <w:rFonts w:cs="Times New Roman"/>
        </w:rPr>
        <w:t xml:space="preserve">. Praha, </w:t>
      </w:r>
      <w:proofErr w:type="spellStart"/>
      <w:r w:rsidRPr="005132D1">
        <w:rPr>
          <w:rFonts w:cs="Times New Roman"/>
        </w:rPr>
        <w:t>Codex</w:t>
      </w:r>
      <w:proofErr w:type="spellEnd"/>
      <w:r w:rsidRPr="005132D1">
        <w:rPr>
          <w:rFonts w:cs="Times New Roman"/>
        </w:rPr>
        <w:t>, 1997. 328 s. ISBN 80-85963-24-8.</w:t>
      </w:r>
    </w:p>
    <w:p w14:paraId="005FDF30" w14:textId="77777777" w:rsidR="00CC74BC" w:rsidRPr="005132D1" w:rsidRDefault="00CC74BC" w:rsidP="00CC74BC">
      <w:pPr>
        <w:spacing w:line="240" w:lineRule="auto"/>
        <w:rPr>
          <w:rFonts w:cs="Times New Roman"/>
        </w:rPr>
      </w:pPr>
    </w:p>
    <w:p w14:paraId="0A4B9D19" w14:textId="78FF5A89" w:rsidR="005132D1" w:rsidRDefault="005132D1" w:rsidP="00CC74BC">
      <w:pPr>
        <w:spacing w:line="240" w:lineRule="auto"/>
        <w:rPr>
          <w:rFonts w:cs="Times New Roman"/>
        </w:rPr>
      </w:pPr>
      <w:r w:rsidRPr="005132D1">
        <w:rPr>
          <w:rFonts w:cs="Times New Roman"/>
        </w:rPr>
        <w:t xml:space="preserve">KRATOCHVÍL, Vladimír. </w:t>
      </w:r>
      <w:r w:rsidRPr="005132D1">
        <w:rPr>
          <w:rFonts w:cs="Times New Roman"/>
          <w:i/>
        </w:rPr>
        <w:t>Trestní právo hmotné, obecná část</w:t>
      </w:r>
      <w:r w:rsidRPr="005132D1">
        <w:rPr>
          <w:rFonts w:cs="Times New Roman"/>
        </w:rPr>
        <w:t>. Vyd. 2., přeprac. a dopl. Brno, Masarykova univerzita, 1996. 348 s. ISBN 80-210-1301-X.</w:t>
      </w:r>
    </w:p>
    <w:p w14:paraId="774142E3" w14:textId="77777777" w:rsidR="00CC74BC" w:rsidRPr="005132D1" w:rsidRDefault="00CC74BC" w:rsidP="00CC74BC">
      <w:pPr>
        <w:spacing w:line="240" w:lineRule="auto"/>
        <w:rPr>
          <w:rFonts w:cs="Times New Roman"/>
        </w:rPr>
      </w:pPr>
    </w:p>
    <w:p w14:paraId="11D67F88" w14:textId="38A555E7" w:rsidR="005132D1" w:rsidRDefault="005132D1" w:rsidP="00CC74BC">
      <w:pPr>
        <w:spacing w:line="240" w:lineRule="auto"/>
        <w:rPr>
          <w:rStyle w:val="Hypertextovodkaz"/>
          <w:rFonts w:cs="Times New Roman"/>
        </w:rPr>
      </w:pPr>
      <w:r w:rsidRPr="005132D1">
        <w:rPr>
          <w:rFonts w:cs="Times New Roman"/>
        </w:rPr>
        <w:t xml:space="preserve">BEJČEK, Josef. Trest jako vůle a představa? (o komplementaritě a konkurenci sankcí). In: </w:t>
      </w:r>
      <w:r w:rsidRPr="005132D1">
        <w:rPr>
          <w:rFonts w:cs="Times New Roman"/>
          <w:i/>
        </w:rPr>
        <w:t xml:space="preserve">Dny práva – 2009 – </w:t>
      </w:r>
      <w:proofErr w:type="spellStart"/>
      <w:r w:rsidRPr="005132D1">
        <w:rPr>
          <w:rFonts w:cs="Times New Roman"/>
          <w:i/>
        </w:rPr>
        <w:t>Days</w:t>
      </w:r>
      <w:proofErr w:type="spellEnd"/>
      <w:r w:rsidRPr="005132D1">
        <w:rPr>
          <w:rFonts w:cs="Times New Roman"/>
          <w:i/>
        </w:rPr>
        <w:t xml:space="preserve"> </w:t>
      </w:r>
      <w:proofErr w:type="spellStart"/>
      <w:r w:rsidRPr="005132D1">
        <w:rPr>
          <w:rFonts w:cs="Times New Roman"/>
          <w:i/>
        </w:rPr>
        <w:t>of</w:t>
      </w:r>
      <w:proofErr w:type="spellEnd"/>
      <w:r w:rsidRPr="005132D1">
        <w:rPr>
          <w:rFonts w:cs="Times New Roman"/>
          <w:i/>
        </w:rPr>
        <w:t xml:space="preserve"> </w:t>
      </w:r>
      <w:proofErr w:type="spellStart"/>
      <w:r w:rsidRPr="005132D1">
        <w:rPr>
          <w:rFonts w:cs="Times New Roman"/>
          <w:i/>
        </w:rPr>
        <w:t>Law</w:t>
      </w:r>
      <w:proofErr w:type="spellEnd"/>
      <w:r w:rsidRPr="005132D1">
        <w:rPr>
          <w:rFonts w:cs="Times New Roman"/>
          <w:i/>
        </w:rPr>
        <w:t xml:space="preserve">. </w:t>
      </w:r>
      <w:r w:rsidRPr="005132D1">
        <w:rPr>
          <w:rFonts w:cs="Times New Roman"/>
        </w:rPr>
        <w:t xml:space="preserve">Brno: Masarykova univerzita, 2009, s. 1324-1358. ISBN 978-80-210-4990-1. Dostupné z: </w:t>
      </w:r>
      <w:hyperlink r:id="rId15" w:history="1">
        <w:r w:rsidRPr="005132D1">
          <w:rPr>
            <w:rStyle w:val="Hypertextovodkaz"/>
            <w:rFonts w:cs="Times New Roman"/>
          </w:rPr>
          <w:t>https://www.law.muni.cz/sborniky/dny_prava_2009/files/sbornik/sbornik.pdf</w:t>
        </w:r>
      </w:hyperlink>
    </w:p>
    <w:p w14:paraId="39DD4726" w14:textId="77777777" w:rsidR="00CC74BC" w:rsidRPr="005132D1" w:rsidRDefault="00CC74BC" w:rsidP="00CC74BC">
      <w:pPr>
        <w:spacing w:line="240" w:lineRule="auto"/>
        <w:rPr>
          <w:rFonts w:cs="Times New Roman"/>
        </w:rPr>
      </w:pPr>
    </w:p>
    <w:p w14:paraId="6CE747C4" w14:textId="6A9B435B" w:rsidR="005132D1" w:rsidRDefault="005132D1" w:rsidP="00CC74BC">
      <w:pPr>
        <w:spacing w:line="240" w:lineRule="auto"/>
        <w:rPr>
          <w:rStyle w:val="Hypertextovodkaz"/>
          <w:rFonts w:cs="Times New Roman"/>
        </w:rPr>
      </w:pPr>
      <w:r w:rsidRPr="005132D1">
        <w:rPr>
          <w:rFonts w:cs="Times New Roman"/>
        </w:rPr>
        <w:t xml:space="preserve">MALECKÝ, Luboš. Neznalost neomlouvá, ale… Český právní řád aktuálně obsahuje kolem dvou milionů právních norem. </w:t>
      </w:r>
      <w:r w:rsidRPr="005132D1">
        <w:rPr>
          <w:rFonts w:cs="Times New Roman"/>
          <w:i/>
        </w:rPr>
        <w:t>HLÍDACÍPES</w:t>
      </w:r>
      <w:r w:rsidRPr="005132D1">
        <w:rPr>
          <w:rFonts w:cs="Times New Roman"/>
        </w:rPr>
        <w:t>.</w:t>
      </w:r>
      <w:r w:rsidRPr="005132D1">
        <w:rPr>
          <w:rFonts w:cs="Times New Roman"/>
          <w:i/>
        </w:rPr>
        <w:t>org</w:t>
      </w:r>
      <w:r w:rsidRPr="005132D1">
        <w:rPr>
          <w:rFonts w:cs="Times New Roman"/>
        </w:rPr>
        <w:t xml:space="preserve"> [online], publikováno 16. 3. 2017 [cit. 28. 1. 2019</w:t>
      </w:r>
      <w:proofErr w:type="gramStart"/>
      <w:r w:rsidRPr="005132D1">
        <w:rPr>
          <w:rFonts w:cs="Times New Roman"/>
        </w:rPr>
        <w:t>]..</w:t>
      </w:r>
      <w:proofErr w:type="gramEnd"/>
      <w:r w:rsidRPr="005132D1">
        <w:rPr>
          <w:rFonts w:cs="Times New Roman"/>
        </w:rPr>
        <w:t xml:space="preserve"> Dostupné z: </w:t>
      </w:r>
      <w:hyperlink r:id="rId16" w:history="1">
        <w:r w:rsidRPr="005132D1">
          <w:rPr>
            <w:rStyle w:val="Hypertextovodkaz"/>
            <w:rFonts w:cs="Times New Roman"/>
          </w:rPr>
          <w:t>https://hlidacipes.org/neznalost-neomlouva-ale-cesky-pravni-rad-aktualne-obsahuje-kolem-2-milionu-pravnich-norem/</w:t>
        </w:r>
      </w:hyperlink>
    </w:p>
    <w:p w14:paraId="6173F5B0" w14:textId="77777777" w:rsidR="00CC74BC" w:rsidRPr="005132D1" w:rsidRDefault="00CC74BC" w:rsidP="00CC74BC">
      <w:pPr>
        <w:spacing w:line="240" w:lineRule="auto"/>
        <w:rPr>
          <w:rFonts w:cs="Times New Roman"/>
        </w:rPr>
      </w:pPr>
    </w:p>
    <w:p w14:paraId="7FB90F5A" w14:textId="634C8206" w:rsidR="005132D1" w:rsidRDefault="005132D1" w:rsidP="00CC74BC">
      <w:pPr>
        <w:spacing w:line="240" w:lineRule="auto"/>
        <w:rPr>
          <w:rFonts w:cs="Times New Roman"/>
        </w:rPr>
      </w:pPr>
      <w:r w:rsidRPr="005132D1">
        <w:rPr>
          <w:rFonts w:cs="Times New Roman"/>
        </w:rPr>
        <w:t xml:space="preserve">ČERNÍKOVÁ, Vratislava; MAKARIUSOVÁ, Vlasta. </w:t>
      </w:r>
      <w:r w:rsidRPr="005132D1">
        <w:rPr>
          <w:rFonts w:cs="Times New Roman"/>
          <w:i/>
        </w:rPr>
        <w:t xml:space="preserve">Úvod do penologie. </w:t>
      </w:r>
      <w:r w:rsidRPr="005132D1">
        <w:rPr>
          <w:rFonts w:cs="Times New Roman"/>
        </w:rPr>
        <w:t xml:space="preserve">Praha: sociálně-právní institut, 1997. </w:t>
      </w:r>
    </w:p>
    <w:p w14:paraId="0924FA19" w14:textId="77777777" w:rsidR="00CC74BC" w:rsidRPr="005132D1" w:rsidRDefault="00CC74BC" w:rsidP="00CC74BC">
      <w:pPr>
        <w:spacing w:line="240" w:lineRule="auto"/>
        <w:rPr>
          <w:rFonts w:cs="Times New Roman"/>
        </w:rPr>
      </w:pPr>
    </w:p>
    <w:p w14:paraId="798EF849" w14:textId="494557B2" w:rsidR="005132D1" w:rsidRDefault="005132D1" w:rsidP="00CC74BC">
      <w:pPr>
        <w:spacing w:line="240" w:lineRule="auto"/>
        <w:rPr>
          <w:rFonts w:cs="Times New Roman"/>
        </w:rPr>
      </w:pPr>
      <w:r w:rsidRPr="005132D1">
        <w:rPr>
          <w:rFonts w:cs="Times New Roman"/>
        </w:rPr>
        <w:t xml:space="preserve">MEZNÍK, Jiří; KALVODOVÁ, Věra; KUCHTA, Josef. </w:t>
      </w:r>
      <w:r w:rsidRPr="005132D1">
        <w:rPr>
          <w:rFonts w:cs="Times New Roman"/>
          <w:i/>
        </w:rPr>
        <w:t xml:space="preserve">Základy penologie. </w:t>
      </w:r>
      <w:r w:rsidRPr="005132D1">
        <w:rPr>
          <w:rFonts w:cs="Times New Roman"/>
        </w:rPr>
        <w:t xml:space="preserve">Brno: Masarykova univerzita, 1995. Edice učebnic Právnické fakulty Masarykovy univerzity v Brně, 75 s., ISBN 80-210-1248-X. </w:t>
      </w:r>
    </w:p>
    <w:p w14:paraId="0442275A" w14:textId="77777777" w:rsidR="00CC74BC" w:rsidRPr="005132D1" w:rsidRDefault="00CC74BC" w:rsidP="00CC74BC">
      <w:pPr>
        <w:spacing w:line="240" w:lineRule="auto"/>
        <w:rPr>
          <w:rFonts w:cs="Times New Roman"/>
        </w:rPr>
      </w:pPr>
    </w:p>
    <w:p w14:paraId="7CD80DD0" w14:textId="78EC5972" w:rsidR="005132D1" w:rsidRDefault="005132D1" w:rsidP="00CC74BC">
      <w:pPr>
        <w:spacing w:line="240" w:lineRule="auto"/>
        <w:rPr>
          <w:rFonts w:cs="Times New Roman"/>
        </w:rPr>
      </w:pPr>
      <w:r w:rsidRPr="005132D1">
        <w:rPr>
          <w:rFonts w:cs="Times New Roman"/>
        </w:rPr>
        <w:lastRenderedPageBreak/>
        <w:t xml:space="preserve">LATA, Jan. </w:t>
      </w:r>
      <w:r w:rsidRPr="005132D1">
        <w:rPr>
          <w:rFonts w:cs="Times New Roman"/>
          <w:i/>
        </w:rPr>
        <w:t xml:space="preserve">Účel a smysl trestání. </w:t>
      </w:r>
      <w:r w:rsidRPr="005132D1">
        <w:rPr>
          <w:rFonts w:cs="Times New Roman"/>
        </w:rPr>
        <w:t xml:space="preserve">Praha: </w:t>
      </w:r>
      <w:proofErr w:type="spellStart"/>
      <w:r w:rsidRPr="005132D1">
        <w:rPr>
          <w:rFonts w:cs="Times New Roman"/>
        </w:rPr>
        <w:t>LexisNexis</w:t>
      </w:r>
      <w:proofErr w:type="spellEnd"/>
      <w:r w:rsidRPr="005132D1">
        <w:rPr>
          <w:rFonts w:cs="Times New Roman"/>
        </w:rPr>
        <w:t xml:space="preserve">, 2007. Knihovnička </w:t>
      </w:r>
      <w:proofErr w:type="spellStart"/>
      <w:r w:rsidRPr="005132D1">
        <w:rPr>
          <w:rFonts w:cs="Times New Roman"/>
        </w:rPr>
        <w:t>LexisNexis</w:t>
      </w:r>
      <w:proofErr w:type="spellEnd"/>
      <w:r w:rsidRPr="005132D1">
        <w:rPr>
          <w:rFonts w:cs="Times New Roman"/>
        </w:rPr>
        <w:t xml:space="preserve">. 114 s., ISBN 978-80-86920-24-5. </w:t>
      </w:r>
    </w:p>
    <w:p w14:paraId="1E305BA2" w14:textId="77777777" w:rsidR="00CC74BC" w:rsidRPr="005132D1" w:rsidRDefault="00CC74BC" w:rsidP="00CC74BC">
      <w:pPr>
        <w:spacing w:line="240" w:lineRule="auto"/>
        <w:rPr>
          <w:rFonts w:cs="Times New Roman"/>
        </w:rPr>
      </w:pPr>
    </w:p>
    <w:p w14:paraId="0796EA2A" w14:textId="2BFD9C04" w:rsidR="005132D1" w:rsidRDefault="005132D1" w:rsidP="00ED0F0A">
      <w:pPr>
        <w:spacing w:line="240" w:lineRule="auto"/>
        <w:rPr>
          <w:rFonts w:cs="Times New Roman"/>
        </w:rPr>
      </w:pPr>
      <w:r w:rsidRPr="005132D1">
        <w:rPr>
          <w:rFonts w:cs="Times New Roman"/>
        </w:rPr>
        <w:t xml:space="preserve">JELÍNEK, Jiří. </w:t>
      </w:r>
      <w:r w:rsidRPr="005132D1">
        <w:rPr>
          <w:rFonts w:cs="Times New Roman"/>
          <w:i/>
        </w:rPr>
        <w:t>Trestní právo hmotné: obecná část, zvláštní část.</w:t>
      </w:r>
      <w:r w:rsidRPr="005132D1">
        <w:rPr>
          <w:rFonts w:cs="Times New Roman"/>
        </w:rPr>
        <w:t>6. aktualizované vydání,</w:t>
      </w:r>
      <w:r w:rsidRPr="005132D1">
        <w:rPr>
          <w:rFonts w:cs="Times New Roman"/>
          <w:i/>
        </w:rPr>
        <w:t xml:space="preserve"> </w:t>
      </w:r>
      <w:r w:rsidRPr="005132D1">
        <w:rPr>
          <w:rFonts w:cs="Times New Roman"/>
        </w:rPr>
        <w:t xml:space="preserve">Praha: </w:t>
      </w:r>
      <w:proofErr w:type="spellStart"/>
      <w:r w:rsidRPr="005132D1">
        <w:rPr>
          <w:rFonts w:cs="Times New Roman"/>
        </w:rPr>
        <w:t>Leges</w:t>
      </w:r>
      <w:proofErr w:type="spellEnd"/>
      <w:r w:rsidRPr="005132D1">
        <w:rPr>
          <w:rFonts w:cs="Times New Roman"/>
        </w:rPr>
        <w:t xml:space="preserve">, 2017, 976 s., ISBN 978-80-7502-236-3. </w:t>
      </w:r>
    </w:p>
    <w:p w14:paraId="3B570A76" w14:textId="77777777" w:rsidR="00CC74BC" w:rsidRPr="005132D1" w:rsidRDefault="00CC74BC" w:rsidP="00ED0F0A">
      <w:pPr>
        <w:spacing w:line="240" w:lineRule="auto"/>
        <w:rPr>
          <w:rFonts w:cs="Times New Roman"/>
        </w:rPr>
      </w:pPr>
    </w:p>
    <w:p w14:paraId="0D7AF51F" w14:textId="59EC0D34" w:rsidR="00ED0F0A" w:rsidRDefault="005132D1" w:rsidP="00ED0F0A">
      <w:pPr>
        <w:spacing w:line="240" w:lineRule="auto"/>
        <w:rPr>
          <w:rFonts w:cs="Times New Roman"/>
        </w:rPr>
      </w:pPr>
      <w:r w:rsidRPr="005132D1">
        <w:rPr>
          <w:rFonts w:cs="Times New Roman"/>
        </w:rPr>
        <w:t xml:space="preserve">ČERNÍKOVÁ, Vratislava. </w:t>
      </w:r>
      <w:r w:rsidRPr="005132D1">
        <w:rPr>
          <w:rFonts w:cs="Times New Roman"/>
          <w:i/>
        </w:rPr>
        <w:t xml:space="preserve">Sociální ochrana: terciální prevence. </w:t>
      </w:r>
      <w:r w:rsidRPr="005132D1">
        <w:rPr>
          <w:rFonts w:cs="Times New Roman"/>
        </w:rPr>
        <w:t>Plzeň, Aleš Čeněk, 2008, 256 s., ISBN 978-80-7383-138-0.</w:t>
      </w:r>
    </w:p>
    <w:p w14:paraId="43A1FBA3" w14:textId="6D84749F" w:rsidR="005132D1" w:rsidRPr="005132D1" w:rsidRDefault="005132D1" w:rsidP="00ED0F0A">
      <w:pPr>
        <w:spacing w:line="240" w:lineRule="auto"/>
        <w:rPr>
          <w:rFonts w:cs="Times New Roman"/>
        </w:rPr>
      </w:pPr>
      <w:r w:rsidRPr="005132D1">
        <w:rPr>
          <w:rFonts w:cs="Times New Roman"/>
        </w:rPr>
        <w:t xml:space="preserve"> </w:t>
      </w:r>
    </w:p>
    <w:p w14:paraId="383F86C4" w14:textId="4AC930C9" w:rsidR="005132D1" w:rsidRDefault="005132D1" w:rsidP="00ED0F0A">
      <w:pPr>
        <w:spacing w:line="240" w:lineRule="auto"/>
        <w:rPr>
          <w:rFonts w:cs="Times New Roman"/>
        </w:rPr>
      </w:pPr>
      <w:r w:rsidRPr="005132D1">
        <w:rPr>
          <w:rFonts w:cs="Times New Roman"/>
        </w:rPr>
        <w:t xml:space="preserve">NOVOTNÝ, Oto. </w:t>
      </w:r>
      <w:r w:rsidRPr="005132D1">
        <w:rPr>
          <w:rFonts w:cs="Times New Roman"/>
          <w:i/>
        </w:rPr>
        <w:t xml:space="preserve">O trestu a vězeňství: studie o funkcích trestu v soudobé společnosti. </w:t>
      </w:r>
      <w:r w:rsidRPr="005132D1">
        <w:rPr>
          <w:rFonts w:cs="Times New Roman"/>
        </w:rPr>
        <w:t>Praha: Academia, 1976, 250 s.</w:t>
      </w:r>
    </w:p>
    <w:p w14:paraId="236179A5" w14:textId="77777777" w:rsidR="00ED0F0A" w:rsidRPr="005132D1" w:rsidRDefault="00ED0F0A" w:rsidP="00ED0F0A">
      <w:pPr>
        <w:spacing w:line="240" w:lineRule="auto"/>
        <w:rPr>
          <w:rFonts w:cs="Times New Roman"/>
        </w:rPr>
      </w:pPr>
    </w:p>
    <w:p w14:paraId="7821CBEA" w14:textId="75EBE42B" w:rsidR="005132D1" w:rsidRDefault="005132D1" w:rsidP="00ED0F0A">
      <w:pPr>
        <w:spacing w:line="240" w:lineRule="auto"/>
        <w:rPr>
          <w:rFonts w:cs="Times New Roman"/>
        </w:rPr>
      </w:pPr>
      <w:r w:rsidRPr="005132D1">
        <w:rPr>
          <w:rFonts w:cs="Times New Roman"/>
        </w:rPr>
        <w:t xml:space="preserve">VOJÁČEK, Ladislav. </w:t>
      </w:r>
      <w:r w:rsidRPr="005132D1">
        <w:rPr>
          <w:rFonts w:cs="Times New Roman"/>
          <w:i/>
        </w:rPr>
        <w:t xml:space="preserve">České právní dějiny. </w:t>
      </w:r>
      <w:r w:rsidRPr="005132D1">
        <w:rPr>
          <w:rFonts w:cs="Times New Roman"/>
        </w:rPr>
        <w:t>3. upravené vydání, Plzeň: Vydavatelství a nakladatelství Aleš Čeněk, 2016, 694 s., ISBN 978-80-7380-575-3.</w:t>
      </w:r>
    </w:p>
    <w:p w14:paraId="759D4E10" w14:textId="77777777" w:rsidR="00ED0F0A" w:rsidRPr="005132D1" w:rsidRDefault="00ED0F0A" w:rsidP="00ED0F0A">
      <w:pPr>
        <w:spacing w:line="240" w:lineRule="auto"/>
        <w:rPr>
          <w:rFonts w:cs="Times New Roman"/>
        </w:rPr>
      </w:pPr>
    </w:p>
    <w:p w14:paraId="4398D17C" w14:textId="69083383" w:rsidR="005132D1" w:rsidRDefault="005132D1" w:rsidP="00ED0F0A">
      <w:pPr>
        <w:spacing w:line="240" w:lineRule="auto"/>
        <w:rPr>
          <w:rFonts w:cs="Times New Roman"/>
        </w:rPr>
      </w:pPr>
      <w:r w:rsidRPr="005132D1">
        <w:rPr>
          <w:rFonts w:cs="Times New Roman"/>
        </w:rPr>
        <w:t xml:space="preserve">MALÝ, Karel. </w:t>
      </w:r>
      <w:r w:rsidRPr="005132D1">
        <w:rPr>
          <w:rFonts w:cs="Times New Roman"/>
          <w:i/>
        </w:rPr>
        <w:t xml:space="preserve">Dějiny českého a československého práva do ruka 1945. </w:t>
      </w:r>
      <w:r w:rsidRPr="005132D1">
        <w:rPr>
          <w:rFonts w:cs="Times New Roman"/>
        </w:rPr>
        <w:t>3. přeprac. vyd., Praha: Linde, 2003, 673 s., ISBN 80-7201-433-1.</w:t>
      </w:r>
    </w:p>
    <w:p w14:paraId="7AAD2A96" w14:textId="77777777" w:rsidR="00ED0F0A" w:rsidRPr="005132D1" w:rsidRDefault="00ED0F0A" w:rsidP="00ED0F0A">
      <w:pPr>
        <w:spacing w:line="240" w:lineRule="auto"/>
        <w:rPr>
          <w:rFonts w:cs="Times New Roman"/>
        </w:rPr>
      </w:pPr>
    </w:p>
    <w:p w14:paraId="58A95717" w14:textId="7AF66020" w:rsidR="005132D1" w:rsidRDefault="005132D1" w:rsidP="00ED0F0A">
      <w:pPr>
        <w:spacing w:line="240" w:lineRule="auto"/>
        <w:rPr>
          <w:rFonts w:cs="Times New Roman"/>
        </w:rPr>
      </w:pPr>
      <w:bookmarkStart w:id="56" w:name="_Hlk4143998"/>
      <w:r w:rsidRPr="005132D1">
        <w:rPr>
          <w:rFonts w:cs="Times New Roman"/>
        </w:rPr>
        <w:t xml:space="preserve">VLČEK, Eduard. </w:t>
      </w:r>
      <w:r w:rsidRPr="005132D1">
        <w:rPr>
          <w:rFonts w:cs="Times New Roman"/>
          <w:i/>
        </w:rPr>
        <w:t>Dějiny trestního práva v českých zemích a v Československu.</w:t>
      </w:r>
      <w:r w:rsidRPr="005132D1">
        <w:rPr>
          <w:rFonts w:cs="Times New Roman"/>
        </w:rPr>
        <w:t xml:space="preserve"> 2. nez. vyd., Brno: Masarykova univerzita, 2004, 66 s., ISBN 80-210-3506-4.</w:t>
      </w:r>
    </w:p>
    <w:p w14:paraId="58D2A874" w14:textId="77777777" w:rsidR="00ED0F0A" w:rsidRPr="005132D1" w:rsidRDefault="00ED0F0A" w:rsidP="00ED0F0A">
      <w:pPr>
        <w:spacing w:line="240" w:lineRule="auto"/>
        <w:rPr>
          <w:rFonts w:cs="Times New Roman"/>
        </w:rPr>
      </w:pPr>
    </w:p>
    <w:bookmarkEnd w:id="56"/>
    <w:p w14:paraId="737EED69" w14:textId="0558C651" w:rsidR="005132D1" w:rsidRDefault="005132D1" w:rsidP="00ED0F0A">
      <w:pPr>
        <w:spacing w:line="240" w:lineRule="auto"/>
        <w:rPr>
          <w:rFonts w:cs="Times New Roman"/>
        </w:rPr>
      </w:pPr>
      <w:r w:rsidRPr="005132D1">
        <w:rPr>
          <w:rFonts w:cs="Times New Roman"/>
        </w:rPr>
        <w:t xml:space="preserve">FRANCEK, Jindřich. </w:t>
      </w:r>
      <w:r w:rsidRPr="005132D1">
        <w:rPr>
          <w:rFonts w:cs="Times New Roman"/>
          <w:i/>
        </w:rPr>
        <w:t xml:space="preserve">Zločin a trest v českých dějinách. </w:t>
      </w:r>
      <w:r w:rsidRPr="005132D1">
        <w:rPr>
          <w:rFonts w:cs="Times New Roman"/>
        </w:rPr>
        <w:t xml:space="preserve">1. vyd., Praha: Rybka </w:t>
      </w:r>
      <w:proofErr w:type="spellStart"/>
      <w:r w:rsidRPr="005132D1">
        <w:rPr>
          <w:rFonts w:cs="Times New Roman"/>
        </w:rPr>
        <w:t>Publishers</w:t>
      </w:r>
      <w:proofErr w:type="spellEnd"/>
      <w:r w:rsidRPr="005132D1">
        <w:rPr>
          <w:rFonts w:cs="Times New Roman"/>
        </w:rPr>
        <w:t>, 1999, 463 s., ISBN 80-86182-91-6.</w:t>
      </w:r>
    </w:p>
    <w:p w14:paraId="39BCBFE2" w14:textId="77777777" w:rsidR="00ED0F0A" w:rsidRPr="005132D1" w:rsidRDefault="00ED0F0A" w:rsidP="00ED0F0A">
      <w:pPr>
        <w:spacing w:line="240" w:lineRule="auto"/>
        <w:rPr>
          <w:rFonts w:cs="Times New Roman"/>
        </w:rPr>
      </w:pPr>
    </w:p>
    <w:p w14:paraId="6766D01A" w14:textId="77777777" w:rsidR="005132D1" w:rsidRPr="005132D1" w:rsidRDefault="005132D1" w:rsidP="00ED0F0A">
      <w:pPr>
        <w:spacing w:line="240" w:lineRule="auto"/>
        <w:rPr>
          <w:rFonts w:cs="Times New Roman"/>
        </w:rPr>
      </w:pPr>
      <w:r w:rsidRPr="005132D1">
        <w:rPr>
          <w:rFonts w:cs="Times New Roman"/>
        </w:rPr>
        <w:t xml:space="preserve">ADAMOVÁ, Karolina; SOUKUP, Ladislav. </w:t>
      </w:r>
      <w:r w:rsidRPr="005132D1">
        <w:rPr>
          <w:rFonts w:cs="Times New Roman"/>
          <w:i/>
        </w:rPr>
        <w:t xml:space="preserve">Prameny k dějinám práva v českých zemích. </w:t>
      </w:r>
      <w:r w:rsidRPr="005132D1">
        <w:rPr>
          <w:rFonts w:cs="Times New Roman"/>
        </w:rPr>
        <w:t>2. vyd., Plzeň: Aleš Čeněk s.r.o., 2010, 368 s., ISBN 978-80-7380-271-4.</w:t>
      </w:r>
    </w:p>
    <w:p w14:paraId="6E4A5221" w14:textId="7BA7DCEB" w:rsidR="005132D1" w:rsidRDefault="005132D1" w:rsidP="00ED0F0A">
      <w:pPr>
        <w:spacing w:line="240" w:lineRule="auto"/>
        <w:rPr>
          <w:rFonts w:cs="Times New Roman"/>
        </w:rPr>
      </w:pPr>
      <w:r w:rsidRPr="005132D1">
        <w:rPr>
          <w:rFonts w:cs="Times New Roman"/>
        </w:rPr>
        <w:t xml:space="preserve">MALÝ, Karel. </w:t>
      </w:r>
      <w:r w:rsidRPr="005132D1">
        <w:rPr>
          <w:rFonts w:cs="Times New Roman"/>
          <w:i/>
        </w:rPr>
        <w:t>České právo v minulosti</w:t>
      </w:r>
      <w:r w:rsidRPr="005132D1">
        <w:rPr>
          <w:rFonts w:cs="Times New Roman"/>
        </w:rPr>
        <w:t xml:space="preserve">. 1. vyd., Praha: </w:t>
      </w:r>
      <w:proofErr w:type="spellStart"/>
      <w:r w:rsidRPr="005132D1">
        <w:rPr>
          <w:rFonts w:cs="Times New Roman"/>
        </w:rPr>
        <w:t>Orac</w:t>
      </w:r>
      <w:proofErr w:type="spellEnd"/>
      <w:r w:rsidRPr="005132D1">
        <w:rPr>
          <w:rFonts w:cs="Times New Roman"/>
        </w:rPr>
        <w:t>, 1995, 269 s., ISBN 80-85903-01-6.</w:t>
      </w:r>
    </w:p>
    <w:p w14:paraId="71D30E4B" w14:textId="77777777" w:rsidR="00ED0F0A" w:rsidRPr="005132D1" w:rsidRDefault="00ED0F0A" w:rsidP="00ED0F0A">
      <w:pPr>
        <w:spacing w:line="240" w:lineRule="auto"/>
        <w:rPr>
          <w:rFonts w:cs="Times New Roman"/>
        </w:rPr>
      </w:pPr>
    </w:p>
    <w:p w14:paraId="343DB047" w14:textId="77777777" w:rsidR="005132D1" w:rsidRPr="005132D1" w:rsidRDefault="005132D1" w:rsidP="00ED0F0A">
      <w:pPr>
        <w:spacing w:line="240" w:lineRule="auto"/>
        <w:rPr>
          <w:rFonts w:cs="Times New Roman"/>
        </w:rPr>
      </w:pPr>
      <w:r w:rsidRPr="005132D1">
        <w:rPr>
          <w:rFonts w:cs="Times New Roman"/>
        </w:rPr>
        <w:t xml:space="preserve">MALÝ, Karel. </w:t>
      </w:r>
      <w:r w:rsidRPr="005132D1">
        <w:rPr>
          <w:rFonts w:cs="Times New Roman"/>
          <w:i/>
        </w:rPr>
        <w:t>Tři studie o trestním právu v českých zemích v 17. a první polovině 18. století</w:t>
      </w:r>
      <w:r w:rsidRPr="005132D1">
        <w:rPr>
          <w:rFonts w:cs="Times New Roman"/>
        </w:rPr>
        <w:t>. 1. vyd., Praha: Univerzita Karlova v Praze, nakladatelství Karolinum, 2016, 161 s., ISBN 978-80-246-3269-8.</w:t>
      </w:r>
    </w:p>
    <w:p w14:paraId="6E5BAF25" w14:textId="77777777" w:rsidR="00ED0F0A" w:rsidRDefault="00ED0F0A" w:rsidP="00ED0F0A">
      <w:pPr>
        <w:spacing w:line="240" w:lineRule="auto"/>
        <w:rPr>
          <w:rFonts w:cs="Times New Roman"/>
        </w:rPr>
      </w:pPr>
    </w:p>
    <w:p w14:paraId="3DA06A09" w14:textId="425FC029" w:rsidR="005132D1" w:rsidRDefault="005132D1" w:rsidP="00ED0F0A">
      <w:pPr>
        <w:spacing w:line="240" w:lineRule="auto"/>
        <w:rPr>
          <w:rFonts w:cs="Times New Roman"/>
        </w:rPr>
      </w:pPr>
      <w:r w:rsidRPr="005132D1">
        <w:rPr>
          <w:rFonts w:cs="Times New Roman"/>
        </w:rPr>
        <w:t xml:space="preserve">BECCARIA, </w:t>
      </w:r>
      <w:proofErr w:type="spellStart"/>
      <w:r w:rsidRPr="005132D1">
        <w:rPr>
          <w:rFonts w:cs="Times New Roman"/>
        </w:rPr>
        <w:t>Cesare</w:t>
      </w:r>
      <w:proofErr w:type="spellEnd"/>
      <w:r w:rsidRPr="005132D1">
        <w:rPr>
          <w:rFonts w:cs="Times New Roman"/>
        </w:rPr>
        <w:t xml:space="preserve">. </w:t>
      </w:r>
      <w:r w:rsidRPr="005132D1">
        <w:rPr>
          <w:rFonts w:cs="Times New Roman"/>
          <w:i/>
        </w:rPr>
        <w:t>O zločinech a trestech</w:t>
      </w:r>
      <w:r w:rsidRPr="005132D1">
        <w:rPr>
          <w:rFonts w:cs="Times New Roman"/>
        </w:rPr>
        <w:t>. Praha: Bursík a Kohout, 1893, v překladu Josefa Sedláčka, 125 s.</w:t>
      </w:r>
    </w:p>
    <w:p w14:paraId="65246CC0" w14:textId="77777777" w:rsidR="00ED0F0A" w:rsidRPr="005132D1" w:rsidRDefault="00ED0F0A" w:rsidP="00ED0F0A">
      <w:pPr>
        <w:spacing w:line="240" w:lineRule="auto"/>
        <w:rPr>
          <w:rFonts w:cs="Times New Roman"/>
        </w:rPr>
      </w:pPr>
    </w:p>
    <w:p w14:paraId="4E10B7BB" w14:textId="65B20EDE" w:rsidR="005132D1" w:rsidRDefault="005132D1" w:rsidP="00ED0F0A">
      <w:pPr>
        <w:spacing w:line="240" w:lineRule="auto"/>
        <w:rPr>
          <w:rFonts w:cs="Times New Roman"/>
        </w:rPr>
      </w:pPr>
      <w:r w:rsidRPr="005132D1">
        <w:rPr>
          <w:rFonts w:cs="Times New Roman"/>
        </w:rPr>
        <w:t xml:space="preserve">VITOVSKÁ SLEZÁKOVÁ, Monika. </w:t>
      </w:r>
      <w:r w:rsidRPr="005132D1">
        <w:rPr>
          <w:rFonts w:cs="Times New Roman"/>
          <w:i/>
        </w:rPr>
        <w:t>Obraz čarodějnictví na stránkách Josefínského a tereziánského zákoníku</w:t>
      </w:r>
      <w:r w:rsidRPr="005132D1">
        <w:rPr>
          <w:rFonts w:cs="Times New Roman"/>
        </w:rPr>
        <w:t xml:space="preserve">. Dostupné z: </w:t>
      </w:r>
      <w:hyperlink r:id="rId17" w:history="1">
        <w:r w:rsidR="00ED0F0A" w:rsidRPr="00512694">
          <w:rPr>
            <w:rStyle w:val="Hypertextovodkaz"/>
            <w:rFonts w:cs="Times New Roman"/>
          </w:rPr>
          <w:t>https://www.vkol.cz/data/soubory/hf/bibliotheca-antiqua-2015/BA2015-vitovska%20slezakova.pdf</w:t>
        </w:r>
      </w:hyperlink>
    </w:p>
    <w:p w14:paraId="7C17D4F9" w14:textId="77777777" w:rsidR="00ED0F0A" w:rsidRPr="005132D1" w:rsidRDefault="00ED0F0A" w:rsidP="00ED0F0A">
      <w:pPr>
        <w:spacing w:line="240" w:lineRule="auto"/>
        <w:rPr>
          <w:rFonts w:cs="Times New Roman"/>
        </w:rPr>
      </w:pPr>
    </w:p>
    <w:p w14:paraId="72656051" w14:textId="669CBFCB" w:rsidR="005132D1" w:rsidRDefault="005132D1" w:rsidP="00ED0F0A">
      <w:pPr>
        <w:spacing w:line="240" w:lineRule="auto"/>
        <w:rPr>
          <w:rFonts w:cs="Times New Roman"/>
        </w:rPr>
      </w:pPr>
      <w:r w:rsidRPr="005132D1">
        <w:rPr>
          <w:rFonts w:cs="Times New Roman"/>
        </w:rPr>
        <w:t>JÁNOŠÍKOVÁ, Petra; KOLL, Vilém; RUNDOVÁ, Alena. </w:t>
      </w:r>
      <w:r w:rsidRPr="005132D1">
        <w:rPr>
          <w:rFonts w:cs="Times New Roman"/>
          <w:i/>
        </w:rPr>
        <w:t>Mezníky českých právních dějin</w:t>
      </w:r>
      <w:r w:rsidRPr="005132D1">
        <w:rPr>
          <w:rFonts w:cs="Times New Roman"/>
        </w:rPr>
        <w:t xml:space="preserve">. 2., </w:t>
      </w:r>
      <w:proofErr w:type="spellStart"/>
      <w:r w:rsidRPr="005132D1">
        <w:rPr>
          <w:rFonts w:cs="Times New Roman"/>
        </w:rPr>
        <w:t>rozš</w:t>
      </w:r>
      <w:proofErr w:type="spellEnd"/>
      <w:r w:rsidRPr="005132D1">
        <w:rPr>
          <w:rFonts w:cs="Times New Roman"/>
        </w:rPr>
        <w:t>. vyd. Plzeň: Vydavatelství a nakladatelství Aleš Čeněk, 2005. Právnické učebnice. 231 s. ISBN 80-86898-27-X.</w:t>
      </w:r>
    </w:p>
    <w:p w14:paraId="2676B51A" w14:textId="77777777" w:rsidR="00CC74BC" w:rsidRPr="005132D1" w:rsidRDefault="00CC74BC" w:rsidP="00ED0F0A">
      <w:pPr>
        <w:spacing w:line="240" w:lineRule="auto"/>
        <w:rPr>
          <w:rFonts w:cs="Times New Roman"/>
        </w:rPr>
      </w:pPr>
    </w:p>
    <w:p w14:paraId="362CE608" w14:textId="77777777" w:rsidR="005132D1" w:rsidRPr="005132D1" w:rsidRDefault="005132D1" w:rsidP="00ED0F0A">
      <w:pPr>
        <w:spacing w:line="240" w:lineRule="auto"/>
        <w:rPr>
          <w:rFonts w:cs="Times New Roman"/>
        </w:rPr>
      </w:pPr>
      <w:r w:rsidRPr="005132D1">
        <w:rPr>
          <w:rFonts w:cs="Times New Roman"/>
        </w:rPr>
        <w:t>LACH, Jiří a spol. </w:t>
      </w:r>
      <w:r w:rsidRPr="005132D1">
        <w:rPr>
          <w:rFonts w:cs="Times New Roman"/>
          <w:i/>
        </w:rPr>
        <w:t>České země a Československo ve 20. století</w:t>
      </w:r>
      <w:r w:rsidRPr="005132D1">
        <w:rPr>
          <w:rFonts w:cs="Times New Roman"/>
        </w:rPr>
        <w:t xml:space="preserve">. 2013, 146 s. ISBN 978-80-87535-76-9. Dostupné z: </w:t>
      </w:r>
      <w:hyperlink r:id="rId18">
        <w:r w:rsidRPr="005132D1">
          <w:rPr>
            <w:rStyle w:val="Hypertextovodkaz"/>
            <w:rFonts w:cs="Times New Roman"/>
          </w:rPr>
          <w:t>www.dejinyvpohode.cz/Uploads/2627-7-knihapdf.aspx</w:t>
        </w:r>
      </w:hyperlink>
    </w:p>
    <w:p w14:paraId="73819C3E" w14:textId="24D0A0BC" w:rsidR="005132D1" w:rsidRDefault="005132D1" w:rsidP="00ED0F0A">
      <w:pPr>
        <w:spacing w:line="240" w:lineRule="auto"/>
        <w:rPr>
          <w:rFonts w:cs="Times New Roman"/>
        </w:rPr>
      </w:pPr>
      <w:r>
        <w:t>(</w:t>
      </w:r>
      <w:r w:rsidRPr="005132D1">
        <w:rPr>
          <w:rFonts w:cs="Times New Roman"/>
        </w:rPr>
        <w:t xml:space="preserve">autor neuveden). </w:t>
      </w:r>
      <w:r w:rsidRPr="005132D1">
        <w:rPr>
          <w:rFonts w:cs="Times New Roman"/>
          <w:i/>
        </w:rPr>
        <w:t>Nové předpisy trestního práva československého.</w:t>
      </w:r>
      <w:r w:rsidRPr="005132D1">
        <w:rPr>
          <w:rFonts w:cs="Times New Roman"/>
        </w:rPr>
        <w:t xml:space="preserve"> Právník, 1922, roč. 61, s. 95.</w:t>
      </w:r>
    </w:p>
    <w:p w14:paraId="72B30012" w14:textId="77777777" w:rsidR="00ED0F0A" w:rsidRPr="005132D1" w:rsidRDefault="00ED0F0A" w:rsidP="00ED0F0A">
      <w:pPr>
        <w:spacing w:line="240" w:lineRule="auto"/>
        <w:rPr>
          <w:rFonts w:cs="Times New Roman"/>
        </w:rPr>
      </w:pPr>
    </w:p>
    <w:p w14:paraId="4E53E079" w14:textId="65AA7663" w:rsidR="005132D1" w:rsidRDefault="005132D1" w:rsidP="00ED0F0A">
      <w:pPr>
        <w:spacing w:line="240" w:lineRule="auto"/>
        <w:rPr>
          <w:rFonts w:cs="Times New Roman"/>
        </w:rPr>
      </w:pPr>
      <w:r w:rsidRPr="005132D1">
        <w:rPr>
          <w:rFonts w:cs="Times New Roman"/>
        </w:rPr>
        <w:t xml:space="preserve">SOUKUP, Ladislav. </w:t>
      </w:r>
      <w:r w:rsidRPr="005132D1">
        <w:rPr>
          <w:rFonts w:cs="Times New Roman"/>
          <w:i/>
        </w:rPr>
        <w:t>Trestní právo.</w:t>
      </w:r>
      <w:r w:rsidRPr="005132D1">
        <w:rPr>
          <w:rFonts w:cs="Times New Roman"/>
        </w:rPr>
        <w:t xml:space="preserve"> In: SKŘEJPKOVÁ, Petra. </w:t>
      </w:r>
      <w:r w:rsidRPr="005132D1">
        <w:rPr>
          <w:rFonts w:cs="Times New Roman"/>
          <w:i/>
        </w:rPr>
        <w:t>Antologie české právní vědy</w:t>
      </w:r>
      <w:r w:rsidRPr="005132D1">
        <w:rPr>
          <w:rFonts w:cs="Times New Roman"/>
        </w:rPr>
        <w:t>. 1. vyd. Praha: Linde, 2009, 694 s., ISBN 978-80-7201-750-8.</w:t>
      </w:r>
    </w:p>
    <w:p w14:paraId="578CAC39" w14:textId="77777777" w:rsidR="00ED0F0A" w:rsidRPr="005132D1" w:rsidRDefault="00ED0F0A" w:rsidP="00ED0F0A">
      <w:pPr>
        <w:spacing w:line="240" w:lineRule="auto"/>
        <w:rPr>
          <w:rFonts w:cs="Times New Roman"/>
        </w:rPr>
      </w:pPr>
    </w:p>
    <w:p w14:paraId="02D755CE" w14:textId="00B13E65" w:rsidR="005132D1" w:rsidRDefault="005132D1" w:rsidP="00ED0F0A">
      <w:pPr>
        <w:spacing w:line="240" w:lineRule="auto"/>
        <w:rPr>
          <w:rFonts w:cs="Times New Roman"/>
        </w:rPr>
      </w:pPr>
      <w:r w:rsidRPr="005132D1">
        <w:rPr>
          <w:rFonts w:cs="Times New Roman"/>
        </w:rPr>
        <w:t>FENYK, J., CÍSAŘOVÁ, D. Meziválečné trestní právo a věda trestního práva v Československu. In MALÝ, Karel; SOUKUP, Ladislav. (</w:t>
      </w:r>
      <w:proofErr w:type="spellStart"/>
      <w:r w:rsidRPr="005132D1">
        <w:rPr>
          <w:rFonts w:cs="Times New Roman"/>
        </w:rPr>
        <w:t>eds</w:t>
      </w:r>
      <w:proofErr w:type="spellEnd"/>
      <w:r w:rsidRPr="005132D1">
        <w:rPr>
          <w:rFonts w:cs="Times New Roman"/>
        </w:rPr>
        <w:t xml:space="preserve">.). </w:t>
      </w:r>
      <w:r w:rsidRPr="005132D1">
        <w:rPr>
          <w:rFonts w:cs="Times New Roman"/>
          <w:i/>
        </w:rPr>
        <w:t>Československé právo a právní věda v meziválečném období (1918–1938) a jejich místo ve střední Evropě</w:t>
      </w:r>
      <w:r w:rsidRPr="005132D1">
        <w:rPr>
          <w:rFonts w:cs="Times New Roman"/>
        </w:rPr>
        <w:t>. Svazek 2. Praha: Karolinum, 2010, 1184 s., ISBN 978-80-246-1718-3.</w:t>
      </w:r>
    </w:p>
    <w:p w14:paraId="2AB358A6" w14:textId="77777777" w:rsidR="00ED0F0A" w:rsidRPr="005132D1" w:rsidRDefault="00ED0F0A" w:rsidP="00ED0F0A">
      <w:pPr>
        <w:spacing w:line="240" w:lineRule="auto"/>
        <w:rPr>
          <w:rFonts w:cs="Times New Roman"/>
        </w:rPr>
      </w:pPr>
    </w:p>
    <w:p w14:paraId="1A037D21" w14:textId="6C3538EC" w:rsidR="005132D1" w:rsidRDefault="005132D1" w:rsidP="00ED0F0A">
      <w:pPr>
        <w:spacing w:line="240" w:lineRule="auto"/>
        <w:rPr>
          <w:rFonts w:cs="Times New Roman"/>
        </w:rPr>
      </w:pPr>
      <w:r w:rsidRPr="005132D1">
        <w:rPr>
          <w:rFonts w:cs="Times New Roman"/>
        </w:rPr>
        <w:t xml:space="preserve">OTAKAR, Liška. </w:t>
      </w:r>
      <w:r w:rsidRPr="005132D1">
        <w:rPr>
          <w:rFonts w:cs="Times New Roman"/>
          <w:i/>
        </w:rPr>
        <w:t>Tresty smrti vykonané v Československu v letech 1918-1989.</w:t>
      </w:r>
      <w:r w:rsidRPr="005132D1">
        <w:rPr>
          <w:rFonts w:cs="Times New Roman"/>
        </w:rPr>
        <w:t xml:space="preserve"> 2. </w:t>
      </w:r>
      <w:proofErr w:type="spellStart"/>
      <w:r w:rsidRPr="005132D1">
        <w:rPr>
          <w:rFonts w:cs="Times New Roman"/>
        </w:rPr>
        <w:t>opr</w:t>
      </w:r>
      <w:proofErr w:type="spellEnd"/>
      <w:r w:rsidRPr="005132D1">
        <w:rPr>
          <w:rFonts w:cs="Times New Roman"/>
        </w:rPr>
        <w:t xml:space="preserve">. a </w:t>
      </w:r>
      <w:proofErr w:type="spellStart"/>
      <w:r w:rsidRPr="005132D1">
        <w:rPr>
          <w:rFonts w:cs="Times New Roman"/>
        </w:rPr>
        <w:t>rozš</w:t>
      </w:r>
      <w:proofErr w:type="spellEnd"/>
      <w:r w:rsidRPr="005132D1">
        <w:rPr>
          <w:rFonts w:cs="Times New Roman"/>
        </w:rPr>
        <w:t>. vyd. Praha Úřad dokumentace a vyšetřování zločinů komunismu SKPV PČR, 2006, 296 s. ISBN 80-86621-09-X.</w:t>
      </w:r>
    </w:p>
    <w:p w14:paraId="50D59771" w14:textId="77777777" w:rsidR="00ED0F0A" w:rsidRPr="005132D1" w:rsidRDefault="00ED0F0A" w:rsidP="00ED0F0A">
      <w:pPr>
        <w:spacing w:line="240" w:lineRule="auto"/>
        <w:rPr>
          <w:rFonts w:cs="Times New Roman"/>
        </w:rPr>
      </w:pPr>
    </w:p>
    <w:p w14:paraId="12E424CC" w14:textId="77777777" w:rsidR="005132D1" w:rsidRPr="005132D1" w:rsidRDefault="005132D1" w:rsidP="005132D1">
      <w:pPr>
        <w:spacing w:line="240" w:lineRule="auto"/>
        <w:rPr>
          <w:rFonts w:ascii="Arial" w:hAnsi="Arial"/>
          <w:shd w:val="clear" w:color="auto" w:fill="FFFFFF"/>
        </w:rPr>
      </w:pPr>
      <w:bookmarkStart w:id="57" w:name="_Hlk4147792"/>
      <w:r w:rsidRPr="005132D1">
        <w:rPr>
          <w:rFonts w:cs="Times New Roman"/>
        </w:rPr>
        <w:t xml:space="preserve">OTAKAR, Liška a kol. </w:t>
      </w:r>
      <w:r w:rsidRPr="005132D1">
        <w:rPr>
          <w:rFonts w:cs="Times New Roman"/>
          <w:i/>
        </w:rPr>
        <w:t>Vykonané tresty smrti Československo 1918-1989.</w:t>
      </w:r>
      <w:r w:rsidRPr="005132D1">
        <w:rPr>
          <w:rFonts w:cs="Times New Roman"/>
        </w:rPr>
        <w:t xml:space="preserve"> 233 s., Úřad dokumentace a vyšetřování zločinů komunismu. Dostupné z: </w:t>
      </w:r>
      <w:r w:rsidRPr="005132D1">
        <w:rPr>
          <w:rFonts w:ascii="Arial" w:hAnsi="Arial"/>
          <w:shd w:val="clear" w:color="auto" w:fill="FFFFFF"/>
        </w:rPr>
        <w:fldChar w:fldCharType="begin"/>
      </w:r>
      <w:r w:rsidRPr="005132D1">
        <w:rPr>
          <w:rFonts w:ascii="Arial" w:hAnsi="Arial"/>
          <w:shd w:val="clear" w:color="auto" w:fill="FFFFFF"/>
        </w:rPr>
        <w:instrText xml:space="preserve"> HYPERLINK "</w:instrText>
      </w:r>
    </w:p>
    <w:p w14:paraId="55646D5D" w14:textId="77777777" w:rsidR="005132D1" w:rsidRPr="005132D1" w:rsidRDefault="005132D1" w:rsidP="005132D1">
      <w:pPr>
        <w:spacing w:line="240" w:lineRule="auto"/>
        <w:rPr>
          <w:rFonts w:cs="Times New Roman"/>
        </w:rPr>
      </w:pPr>
      <w:r w:rsidRPr="005132D1">
        <w:rPr>
          <w:rFonts w:cs="Times New Roman"/>
        </w:rPr>
        <w:instrText>https://www.policie.cz/soubor/sesit-02-prvni-vydani-pdf.aspx</w:instrText>
      </w:r>
    </w:p>
    <w:p w14:paraId="08C47F07" w14:textId="77777777" w:rsidR="005132D1" w:rsidRPr="005132D1" w:rsidRDefault="005132D1" w:rsidP="005132D1">
      <w:pPr>
        <w:spacing w:line="240" w:lineRule="auto"/>
        <w:rPr>
          <w:rStyle w:val="Hypertextovodkaz"/>
          <w:rFonts w:ascii="Arial" w:hAnsi="Arial"/>
          <w:shd w:val="clear" w:color="auto" w:fill="FFFFFF"/>
        </w:rPr>
      </w:pPr>
      <w:r w:rsidRPr="005132D1">
        <w:rPr>
          <w:rFonts w:ascii="Arial" w:hAnsi="Arial"/>
          <w:shd w:val="clear" w:color="auto" w:fill="FFFFFF"/>
        </w:rPr>
        <w:instrText xml:space="preserve">" </w:instrText>
      </w:r>
      <w:r w:rsidRPr="005132D1">
        <w:rPr>
          <w:rFonts w:ascii="Arial" w:hAnsi="Arial"/>
          <w:shd w:val="clear" w:color="auto" w:fill="FFFFFF"/>
        </w:rPr>
        <w:fldChar w:fldCharType="separate"/>
      </w:r>
    </w:p>
    <w:p w14:paraId="7549D4C8" w14:textId="77777777" w:rsidR="005132D1" w:rsidRPr="005132D1" w:rsidRDefault="005132D1" w:rsidP="005132D1">
      <w:pPr>
        <w:spacing w:line="240" w:lineRule="auto"/>
        <w:rPr>
          <w:rFonts w:ascii="Arial" w:hAnsi="Arial"/>
          <w:shd w:val="clear" w:color="auto" w:fill="FFFFFF"/>
        </w:rPr>
      </w:pPr>
      <w:r w:rsidRPr="005132D1">
        <w:rPr>
          <w:rStyle w:val="Hypertextovodkaz"/>
          <w:rFonts w:cs="Times New Roman"/>
        </w:rPr>
        <w:t>https://www.policie.cz/soubor/sesit-02-prvni-vydani-pdf.aspx</w:t>
      </w:r>
      <w:r w:rsidRPr="005132D1">
        <w:rPr>
          <w:rFonts w:ascii="Arial" w:hAnsi="Arial"/>
          <w:shd w:val="clear" w:color="auto" w:fill="FFFFFF"/>
        </w:rPr>
        <w:fldChar w:fldCharType="end"/>
      </w:r>
    </w:p>
    <w:bookmarkEnd w:id="57"/>
    <w:p w14:paraId="2C74E110" w14:textId="77777777" w:rsidR="005132D1" w:rsidRPr="005132D1" w:rsidRDefault="005132D1" w:rsidP="005132D1">
      <w:pPr>
        <w:spacing w:line="240" w:lineRule="auto"/>
        <w:rPr>
          <w:rFonts w:cs="Times New Roman"/>
        </w:rPr>
      </w:pPr>
    </w:p>
    <w:p w14:paraId="1AEAE594" w14:textId="77777777" w:rsidR="005132D1" w:rsidRPr="005132D1" w:rsidRDefault="005132D1" w:rsidP="005132D1">
      <w:pPr>
        <w:spacing w:line="240" w:lineRule="auto"/>
        <w:rPr>
          <w:rFonts w:cs="Times New Roman"/>
        </w:rPr>
      </w:pPr>
      <w:r w:rsidRPr="005132D1">
        <w:rPr>
          <w:rFonts w:cs="Times New Roman"/>
        </w:rPr>
        <w:t xml:space="preserve">HÁJEK, Stanislav. </w:t>
      </w:r>
      <w:r w:rsidRPr="005132D1">
        <w:rPr>
          <w:rFonts w:cs="Times New Roman"/>
          <w:i/>
        </w:rPr>
        <w:t xml:space="preserve">Současné problémy a reforma českého vězeňství. </w:t>
      </w:r>
      <w:r w:rsidRPr="005132D1">
        <w:rPr>
          <w:rFonts w:cs="Times New Roman"/>
        </w:rPr>
        <w:t xml:space="preserve">In: </w:t>
      </w:r>
      <w:r w:rsidRPr="005132D1">
        <w:rPr>
          <w:rFonts w:cs="Times New Roman"/>
          <w:i/>
        </w:rPr>
        <w:t xml:space="preserve">Československá kriminalistika., </w:t>
      </w:r>
      <w:r w:rsidRPr="005132D1">
        <w:rPr>
          <w:rFonts w:cs="Times New Roman"/>
        </w:rPr>
        <w:t>roč. 25, č. 4, 1992, str. 349-355.</w:t>
      </w:r>
    </w:p>
    <w:p w14:paraId="40760C2C" w14:textId="77777777" w:rsidR="005132D1" w:rsidRPr="005132D1" w:rsidRDefault="005132D1" w:rsidP="005132D1">
      <w:pPr>
        <w:rPr>
          <w:rFonts w:cs="Times New Roman"/>
        </w:rPr>
      </w:pPr>
    </w:p>
    <w:p w14:paraId="0BBDD0AD" w14:textId="77777777" w:rsidR="005132D1" w:rsidRPr="005132D1" w:rsidRDefault="005132D1" w:rsidP="005132D1">
      <w:pPr>
        <w:spacing w:after="100" w:afterAutospacing="1" w:line="240" w:lineRule="auto"/>
        <w:rPr>
          <w:rFonts w:cs="Times New Roman"/>
        </w:rPr>
      </w:pPr>
      <w:r w:rsidRPr="005132D1">
        <w:rPr>
          <w:rFonts w:cs="Times New Roman"/>
        </w:rPr>
        <w:t xml:space="preserve">UHLÍK, J. </w:t>
      </w:r>
      <w:r w:rsidRPr="005132D1">
        <w:rPr>
          <w:rFonts w:cs="Times New Roman"/>
          <w:i/>
        </w:rPr>
        <w:t>Zrod československého vězeňství.</w:t>
      </w:r>
      <w:r w:rsidRPr="005132D1">
        <w:rPr>
          <w:rFonts w:cs="Times New Roman"/>
        </w:rPr>
        <w:t xml:space="preserve"> In: České vězeňství</w:t>
      </w:r>
      <w:r w:rsidRPr="005132D1">
        <w:rPr>
          <w:rFonts w:cs="Times New Roman"/>
          <w:i/>
        </w:rPr>
        <w:t>.</w:t>
      </w:r>
      <w:r w:rsidRPr="005132D1">
        <w:rPr>
          <w:rFonts w:cs="Times New Roman"/>
        </w:rPr>
        <w:t xml:space="preserve"> 2002, roč. 10., č. 3., s. 38., ISSN 1213-9297.</w:t>
      </w:r>
    </w:p>
    <w:p w14:paraId="0BFB246A" w14:textId="77777777" w:rsidR="005132D1" w:rsidRPr="005132D1" w:rsidRDefault="005132D1" w:rsidP="005132D1">
      <w:pPr>
        <w:spacing w:after="100" w:afterAutospacing="1" w:line="240" w:lineRule="auto"/>
        <w:rPr>
          <w:rFonts w:cs="Times New Roman"/>
          <w:sz w:val="22"/>
        </w:rPr>
      </w:pPr>
      <w:r w:rsidRPr="005132D1">
        <w:rPr>
          <w:rFonts w:cs="Times New Roman"/>
          <w:sz w:val="22"/>
        </w:rPr>
        <w:t>KNAPP, Viktor</w:t>
      </w:r>
      <w:r w:rsidRPr="005132D1">
        <w:rPr>
          <w:rFonts w:cs="Times New Roman"/>
        </w:rPr>
        <w:t>; ŠÁLENÁ, Markéta</w:t>
      </w:r>
      <w:r w:rsidRPr="005132D1">
        <w:rPr>
          <w:rFonts w:cs="Times New Roman"/>
          <w:sz w:val="22"/>
        </w:rPr>
        <w:t>. </w:t>
      </w:r>
      <w:r w:rsidRPr="005132D1">
        <w:rPr>
          <w:rFonts w:cs="Times New Roman"/>
          <w:i/>
          <w:sz w:val="22"/>
        </w:rPr>
        <w:t>Problém nacistické právní filosofie</w:t>
      </w:r>
      <w:r w:rsidRPr="005132D1">
        <w:rPr>
          <w:rFonts w:cs="Times New Roman"/>
          <w:sz w:val="22"/>
        </w:rPr>
        <w:t xml:space="preserve">. Reprint </w:t>
      </w:r>
      <w:proofErr w:type="spellStart"/>
      <w:r w:rsidRPr="005132D1">
        <w:rPr>
          <w:rFonts w:cs="Times New Roman"/>
          <w:sz w:val="22"/>
        </w:rPr>
        <w:t>pův</w:t>
      </w:r>
      <w:proofErr w:type="spellEnd"/>
      <w:r w:rsidRPr="005132D1">
        <w:rPr>
          <w:rFonts w:cs="Times New Roman"/>
          <w:sz w:val="22"/>
        </w:rPr>
        <w:t xml:space="preserve">. vyd. z r. 1947. Dobrá Voda: Aleš Čeněk, 2002. </w:t>
      </w:r>
      <w:r w:rsidRPr="005132D1">
        <w:rPr>
          <w:rFonts w:cs="Times New Roman"/>
        </w:rPr>
        <w:t xml:space="preserve">239 s., </w:t>
      </w:r>
      <w:r w:rsidRPr="005132D1">
        <w:rPr>
          <w:rFonts w:cs="Times New Roman"/>
          <w:sz w:val="22"/>
        </w:rPr>
        <w:t>Knihovna společenských věd. ISBN 80-86473-21-X.</w:t>
      </w:r>
    </w:p>
    <w:p w14:paraId="3CB0A663" w14:textId="77777777" w:rsidR="005132D1" w:rsidRPr="005132D1" w:rsidRDefault="005132D1" w:rsidP="005132D1">
      <w:pPr>
        <w:spacing w:after="100" w:afterAutospacing="1" w:line="240" w:lineRule="auto"/>
        <w:rPr>
          <w:rFonts w:cs="Times New Roman"/>
          <w:sz w:val="22"/>
        </w:rPr>
      </w:pPr>
      <w:r w:rsidRPr="005132D1">
        <w:rPr>
          <w:rFonts w:cs="Times New Roman"/>
          <w:sz w:val="22"/>
        </w:rPr>
        <w:t>SCHELLE, Karel</w:t>
      </w:r>
      <w:r w:rsidRPr="005132D1">
        <w:rPr>
          <w:rFonts w:cs="Times New Roman"/>
        </w:rPr>
        <w:t>;</w:t>
      </w:r>
      <w:r w:rsidRPr="005132D1">
        <w:rPr>
          <w:rFonts w:cs="Times New Roman"/>
          <w:sz w:val="22"/>
        </w:rPr>
        <w:t xml:space="preserve"> </w:t>
      </w:r>
      <w:r w:rsidRPr="005132D1">
        <w:rPr>
          <w:rFonts w:cs="Times New Roman"/>
        </w:rPr>
        <w:t>KADLECOVÁ, Marta;</w:t>
      </w:r>
      <w:r w:rsidRPr="005132D1">
        <w:rPr>
          <w:rFonts w:cs="Times New Roman"/>
          <w:sz w:val="22"/>
        </w:rPr>
        <w:t xml:space="preserve"> </w:t>
      </w:r>
      <w:r w:rsidRPr="005132D1">
        <w:rPr>
          <w:rFonts w:cs="Times New Roman"/>
        </w:rPr>
        <w:t>VESELÁ, Renata;</w:t>
      </w:r>
      <w:r w:rsidRPr="005132D1">
        <w:rPr>
          <w:rFonts w:cs="Times New Roman"/>
          <w:sz w:val="22"/>
        </w:rPr>
        <w:t xml:space="preserve"> </w:t>
      </w:r>
      <w:r w:rsidRPr="005132D1">
        <w:rPr>
          <w:rFonts w:cs="Times New Roman"/>
        </w:rPr>
        <w:t>VLČEK, Eduard;</w:t>
      </w:r>
      <w:r w:rsidRPr="005132D1">
        <w:rPr>
          <w:rFonts w:cs="Times New Roman"/>
          <w:sz w:val="22"/>
        </w:rPr>
        <w:t xml:space="preserve"> </w:t>
      </w:r>
      <w:r w:rsidRPr="005132D1">
        <w:rPr>
          <w:rFonts w:cs="Times New Roman"/>
        </w:rPr>
        <w:t>VOJÁČEK, Ladislav; ŽIDLICKÁ, Michaela</w:t>
      </w:r>
      <w:r w:rsidRPr="005132D1">
        <w:rPr>
          <w:rFonts w:cs="Times New Roman"/>
          <w:sz w:val="22"/>
        </w:rPr>
        <w:t>. </w:t>
      </w:r>
      <w:r w:rsidRPr="005132D1">
        <w:rPr>
          <w:rFonts w:cs="Times New Roman"/>
          <w:i/>
          <w:sz w:val="22"/>
        </w:rPr>
        <w:t>Právní dějiny</w:t>
      </w:r>
      <w:r w:rsidRPr="005132D1">
        <w:rPr>
          <w:rFonts w:cs="Times New Roman"/>
          <w:sz w:val="22"/>
        </w:rPr>
        <w:t>. Plzeň: Vydavatelství a nakladatelství Aleš Čeněk, 2007.</w:t>
      </w:r>
      <w:r w:rsidRPr="005132D1">
        <w:rPr>
          <w:rFonts w:cs="Times New Roman"/>
        </w:rPr>
        <w:t xml:space="preserve">, 1134 s., </w:t>
      </w:r>
      <w:r w:rsidRPr="005132D1">
        <w:rPr>
          <w:rFonts w:cs="Times New Roman"/>
          <w:sz w:val="22"/>
        </w:rPr>
        <w:t>ISBN 978-80-7380-043-7.</w:t>
      </w:r>
    </w:p>
    <w:p w14:paraId="5FEC006D" w14:textId="77777777" w:rsidR="005132D1" w:rsidRPr="005132D1" w:rsidRDefault="005132D1" w:rsidP="005132D1">
      <w:pPr>
        <w:spacing w:after="100" w:afterAutospacing="1" w:line="240" w:lineRule="auto"/>
        <w:rPr>
          <w:rFonts w:cs="Times New Roman"/>
        </w:rPr>
      </w:pPr>
      <w:r w:rsidRPr="005132D1">
        <w:rPr>
          <w:rFonts w:cs="Times New Roman"/>
        </w:rPr>
        <w:t xml:space="preserve">TAUCHEN, Jaromír. </w:t>
      </w:r>
      <w:r w:rsidRPr="005132D1">
        <w:rPr>
          <w:rFonts w:cs="Times New Roman"/>
          <w:i/>
        </w:rPr>
        <w:t xml:space="preserve">Trestní právo v Protektorátu Čechy a Morava. </w:t>
      </w:r>
      <w:r w:rsidRPr="005132D1">
        <w:rPr>
          <w:rFonts w:cs="Times New Roman"/>
        </w:rPr>
        <w:t>In: Československé trestní právo v proměnách věků (sborník příspěvků).,</w:t>
      </w:r>
      <w:r w:rsidRPr="005132D1">
        <w:rPr>
          <w:rFonts w:cs="Times New Roman"/>
          <w:i/>
        </w:rPr>
        <w:t xml:space="preserve"> </w:t>
      </w:r>
      <w:r w:rsidRPr="005132D1">
        <w:rPr>
          <w:rFonts w:cs="Times New Roman"/>
        </w:rPr>
        <w:t>2009, str. 96., ISBN 978-80-210-5086-0.</w:t>
      </w:r>
    </w:p>
    <w:p w14:paraId="7BD934FA" w14:textId="77777777" w:rsidR="005132D1" w:rsidRPr="005132D1" w:rsidRDefault="005132D1" w:rsidP="005132D1">
      <w:pPr>
        <w:rPr>
          <w:rFonts w:cs="Times New Roman"/>
          <w:sz w:val="22"/>
        </w:rPr>
      </w:pPr>
      <w:r w:rsidRPr="005132D1">
        <w:rPr>
          <w:rFonts w:cs="Times New Roman"/>
          <w:sz w:val="22"/>
        </w:rPr>
        <w:t xml:space="preserve">SCHELLE, K., HORÁKOVÁ, M., SALÁK, P., TAUCHEN, J. </w:t>
      </w:r>
      <w:r w:rsidRPr="005132D1">
        <w:rPr>
          <w:rFonts w:cs="Times New Roman"/>
          <w:i/>
          <w:sz w:val="22"/>
        </w:rPr>
        <w:t>Protektorát Čechy a Morava – jedna z nejtragičtějších kapitol českých novodobých dějin (vybrané problémy)</w:t>
      </w:r>
      <w:r w:rsidRPr="005132D1">
        <w:rPr>
          <w:rFonts w:cs="Times New Roman"/>
          <w:sz w:val="22"/>
        </w:rPr>
        <w:t xml:space="preserve">. Brno: </w:t>
      </w:r>
      <w:proofErr w:type="spellStart"/>
      <w:r w:rsidRPr="005132D1">
        <w:rPr>
          <w:rFonts w:cs="Times New Roman"/>
          <w:sz w:val="22"/>
        </w:rPr>
        <w:t>The</w:t>
      </w:r>
      <w:proofErr w:type="spellEnd"/>
      <w:r w:rsidRPr="005132D1">
        <w:rPr>
          <w:rFonts w:cs="Times New Roman"/>
          <w:sz w:val="22"/>
        </w:rPr>
        <w:t xml:space="preserve"> </w:t>
      </w:r>
      <w:proofErr w:type="spellStart"/>
      <w:r w:rsidRPr="005132D1">
        <w:rPr>
          <w:rFonts w:cs="Times New Roman"/>
          <w:sz w:val="22"/>
        </w:rPr>
        <w:t>European</w:t>
      </w:r>
      <w:proofErr w:type="spellEnd"/>
      <w:r w:rsidRPr="005132D1">
        <w:rPr>
          <w:rFonts w:cs="Times New Roman"/>
          <w:sz w:val="22"/>
        </w:rPr>
        <w:t xml:space="preserve"> Society </w:t>
      </w:r>
      <w:proofErr w:type="spellStart"/>
      <w:r w:rsidRPr="005132D1">
        <w:rPr>
          <w:rFonts w:cs="Times New Roman"/>
          <w:sz w:val="22"/>
        </w:rPr>
        <w:t>for</w:t>
      </w:r>
      <w:proofErr w:type="spellEnd"/>
      <w:r w:rsidRPr="005132D1">
        <w:rPr>
          <w:rFonts w:cs="Times New Roman"/>
          <w:sz w:val="22"/>
        </w:rPr>
        <w:t xml:space="preserve"> </w:t>
      </w:r>
      <w:proofErr w:type="spellStart"/>
      <w:r w:rsidRPr="005132D1">
        <w:rPr>
          <w:rFonts w:cs="Times New Roman"/>
          <w:sz w:val="22"/>
        </w:rPr>
        <w:t>History</w:t>
      </w:r>
      <w:proofErr w:type="spellEnd"/>
      <w:r w:rsidRPr="005132D1">
        <w:rPr>
          <w:rFonts w:cs="Times New Roman"/>
          <w:sz w:val="22"/>
        </w:rPr>
        <w:t xml:space="preserve"> </w:t>
      </w:r>
      <w:proofErr w:type="spellStart"/>
      <w:r w:rsidRPr="005132D1">
        <w:rPr>
          <w:rFonts w:cs="Times New Roman"/>
          <w:sz w:val="22"/>
        </w:rPr>
        <w:t>of</w:t>
      </w:r>
      <w:proofErr w:type="spellEnd"/>
      <w:r w:rsidRPr="005132D1">
        <w:rPr>
          <w:rFonts w:cs="Times New Roman"/>
          <w:sz w:val="22"/>
        </w:rPr>
        <w:t xml:space="preserve"> </w:t>
      </w:r>
      <w:proofErr w:type="spellStart"/>
      <w:r w:rsidRPr="005132D1">
        <w:rPr>
          <w:rFonts w:cs="Times New Roman"/>
          <w:sz w:val="22"/>
        </w:rPr>
        <w:t>Law</w:t>
      </w:r>
      <w:proofErr w:type="spellEnd"/>
      <w:r w:rsidRPr="005132D1">
        <w:rPr>
          <w:rFonts w:cs="Times New Roman"/>
          <w:sz w:val="22"/>
        </w:rPr>
        <w:t>, 2010</w:t>
      </w:r>
      <w:r w:rsidRPr="005132D1">
        <w:rPr>
          <w:rFonts w:cs="Times New Roman"/>
        </w:rPr>
        <w:t>, 139 s., ISBN 978-80-904522-0-6.</w:t>
      </w:r>
    </w:p>
    <w:p w14:paraId="56D263CA" w14:textId="77777777" w:rsidR="005132D1" w:rsidRPr="005132D1" w:rsidRDefault="005132D1" w:rsidP="005132D1">
      <w:pPr>
        <w:spacing w:line="240" w:lineRule="auto"/>
        <w:rPr>
          <w:rFonts w:cs="Times New Roman"/>
        </w:rPr>
      </w:pPr>
      <w:r w:rsidRPr="005132D1">
        <w:rPr>
          <w:rFonts w:cs="Times New Roman"/>
        </w:rPr>
        <w:t xml:space="preserve">ČT24. </w:t>
      </w:r>
      <w:r w:rsidRPr="005132D1">
        <w:rPr>
          <w:rFonts w:cs="Times New Roman"/>
          <w:i/>
        </w:rPr>
        <w:t>Poválečné volby: Trumfy byly na straně komunistů</w:t>
      </w:r>
      <w:r w:rsidRPr="005132D1">
        <w:rPr>
          <w:rFonts w:cs="Times New Roman"/>
        </w:rPr>
        <w:t xml:space="preserve">. [online], publikováno 26. 5. 2011 [cit. 28. 2. 2019]. Dostupné z: </w:t>
      </w:r>
      <w:hyperlink r:id="rId19" w:history="1">
        <w:r w:rsidRPr="005132D1">
          <w:rPr>
            <w:rStyle w:val="Hypertextovodkaz"/>
            <w:rFonts w:cs="Times New Roman"/>
          </w:rPr>
          <w:t>https://ct24.ceskatelevize.cz/domaci/1263457-povalecne-volby-trumfy-byly-na-strane-komunistu</w:t>
        </w:r>
      </w:hyperlink>
    </w:p>
    <w:p w14:paraId="604B17B8" w14:textId="77777777" w:rsidR="005132D1" w:rsidRPr="005132D1" w:rsidRDefault="005132D1" w:rsidP="005132D1">
      <w:pPr>
        <w:spacing w:line="240" w:lineRule="auto"/>
        <w:rPr>
          <w:rFonts w:cs="Times New Roman"/>
        </w:rPr>
      </w:pPr>
    </w:p>
    <w:p w14:paraId="3BD9D7CB" w14:textId="77777777" w:rsidR="005132D1" w:rsidRPr="005132D1" w:rsidRDefault="005132D1" w:rsidP="005132D1">
      <w:pPr>
        <w:spacing w:after="160" w:line="259" w:lineRule="auto"/>
        <w:rPr>
          <w:rFonts w:cs="Times New Roman"/>
          <w:sz w:val="22"/>
        </w:rPr>
      </w:pPr>
      <w:r w:rsidRPr="005132D1">
        <w:rPr>
          <w:rFonts w:cs="Times New Roman"/>
        </w:rPr>
        <w:t>RIPKA</w:t>
      </w:r>
      <w:r w:rsidRPr="005132D1">
        <w:rPr>
          <w:rFonts w:cs="Times New Roman"/>
          <w:sz w:val="22"/>
        </w:rPr>
        <w:t xml:space="preserve">, Hubert. </w:t>
      </w:r>
      <w:r w:rsidRPr="005132D1">
        <w:rPr>
          <w:rFonts w:cs="Times New Roman"/>
          <w:i/>
          <w:sz w:val="22"/>
        </w:rPr>
        <w:t>Únorová tragédie: svědectví přímého účastníka</w:t>
      </w:r>
      <w:r w:rsidRPr="005132D1">
        <w:rPr>
          <w:rFonts w:cs="Times New Roman"/>
        </w:rPr>
        <w:t xml:space="preserve">. </w:t>
      </w:r>
      <w:r w:rsidRPr="005132D1">
        <w:rPr>
          <w:rFonts w:cs="Times New Roman"/>
          <w:sz w:val="22"/>
        </w:rPr>
        <w:t>Brno: Atlantis. Tigrid, Pavel 1990.</w:t>
      </w:r>
      <w:r w:rsidRPr="005132D1">
        <w:rPr>
          <w:rFonts w:cs="Times New Roman"/>
        </w:rPr>
        <w:t>,</w:t>
      </w:r>
      <w:r w:rsidRPr="005132D1">
        <w:rPr>
          <w:rFonts w:cs="Times New Roman"/>
          <w:sz w:val="22"/>
        </w:rPr>
        <w:t xml:space="preserve"> Kapesní průvodce inteligentní ženy po vlastním osudu (Praha: Odeon). str 58</w:t>
      </w:r>
    </w:p>
    <w:p w14:paraId="2F385A71" w14:textId="77777777" w:rsidR="005132D1" w:rsidRPr="005132D1" w:rsidRDefault="005132D1" w:rsidP="005132D1">
      <w:pPr>
        <w:spacing w:after="160" w:line="259" w:lineRule="auto"/>
        <w:rPr>
          <w:rFonts w:cs="Times New Roman"/>
          <w:sz w:val="22"/>
        </w:rPr>
      </w:pPr>
      <w:r w:rsidRPr="005132D1">
        <w:rPr>
          <w:rFonts w:cs="Times New Roman"/>
          <w:sz w:val="22"/>
        </w:rPr>
        <w:t>KUKLÍK, Jan. </w:t>
      </w:r>
      <w:r w:rsidRPr="005132D1">
        <w:rPr>
          <w:rFonts w:cs="Times New Roman"/>
          <w:i/>
          <w:sz w:val="22"/>
        </w:rPr>
        <w:t>Vývoj československého práva 1945-1989</w:t>
      </w:r>
      <w:r w:rsidRPr="005132D1">
        <w:rPr>
          <w:rFonts w:cs="Times New Roman"/>
          <w:sz w:val="22"/>
        </w:rPr>
        <w:t>. Praha: Linde, 2009.</w:t>
      </w:r>
      <w:r w:rsidRPr="005132D1">
        <w:rPr>
          <w:rFonts w:cs="Times New Roman"/>
        </w:rPr>
        <w:t>, 727 s.,</w:t>
      </w:r>
      <w:r w:rsidRPr="005132D1">
        <w:rPr>
          <w:rFonts w:cs="Times New Roman"/>
          <w:sz w:val="22"/>
        </w:rPr>
        <w:t xml:space="preserve"> ISBN 978-80-7201-741-6</w:t>
      </w:r>
      <w:r w:rsidRPr="005132D1">
        <w:rPr>
          <w:rFonts w:cs="Times New Roman"/>
        </w:rPr>
        <w:t>.</w:t>
      </w:r>
    </w:p>
    <w:p w14:paraId="1FF276C5" w14:textId="77777777" w:rsidR="005132D1" w:rsidRPr="005132D1" w:rsidRDefault="005132D1" w:rsidP="005132D1">
      <w:pPr>
        <w:spacing w:line="240" w:lineRule="auto"/>
        <w:rPr>
          <w:rFonts w:cs="Times New Roman"/>
        </w:rPr>
      </w:pPr>
      <w:r w:rsidRPr="005132D1">
        <w:rPr>
          <w:rFonts w:cs="Times New Roman"/>
          <w:sz w:val="22"/>
        </w:rPr>
        <w:t>BOBEK, Michal</w:t>
      </w:r>
      <w:r w:rsidRPr="005132D1">
        <w:rPr>
          <w:rFonts w:cs="Times New Roman"/>
        </w:rPr>
        <w:t xml:space="preserve">; MOLEK, Pavel; ŠIMÍČEK, </w:t>
      </w:r>
      <w:r w:rsidRPr="005132D1">
        <w:rPr>
          <w:rFonts w:cs="Times New Roman"/>
          <w:sz w:val="22"/>
        </w:rPr>
        <w:t>Vojtěch. </w:t>
      </w:r>
      <w:r w:rsidRPr="005132D1">
        <w:rPr>
          <w:rFonts w:cs="Times New Roman"/>
          <w:i/>
          <w:sz w:val="22"/>
        </w:rPr>
        <w:t>Komunistické právo v Československu: kapitoly z dějin bezpráví</w:t>
      </w:r>
      <w:r w:rsidRPr="005132D1">
        <w:rPr>
          <w:rFonts w:cs="Times New Roman"/>
          <w:sz w:val="22"/>
        </w:rPr>
        <w:t>. Brno: Masarykova univerzita Brno, Mezinárodní politologický ústav, 2009.</w:t>
      </w:r>
      <w:r w:rsidRPr="005132D1">
        <w:rPr>
          <w:rFonts w:cs="Times New Roman"/>
        </w:rPr>
        <w:t xml:space="preserve"> 1005 s.,</w:t>
      </w:r>
      <w:r w:rsidRPr="005132D1">
        <w:rPr>
          <w:rFonts w:cs="Times New Roman"/>
          <w:sz w:val="22"/>
        </w:rPr>
        <w:t xml:space="preserve"> ISBN 978-80-210-4844-7</w:t>
      </w:r>
      <w:r w:rsidRPr="005132D1">
        <w:rPr>
          <w:rFonts w:cs="Times New Roman"/>
        </w:rPr>
        <w:t>.</w:t>
      </w:r>
    </w:p>
    <w:p w14:paraId="33C3359D" w14:textId="77777777" w:rsidR="005132D1" w:rsidRPr="005132D1" w:rsidRDefault="005132D1" w:rsidP="005132D1">
      <w:pPr>
        <w:spacing w:line="240" w:lineRule="auto"/>
        <w:rPr>
          <w:rFonts w:cs="Times New Roman"/>
        </w:rPr>
      </w:pPr>
    </w:p>
    <w:p w14:paraId="62EC9DE7" w14:textId="77777777" w:rsidR="005132D1" w:rsidRPr="005132D1" w:rsidRDefault="005132D1" w:rsidP="005132D1">
      <w:pPr>
        <w:spacing w:after="160" w:line="259" w:lineRule="auto"/>
        <w:rPr>
          <w:rFonts w:cs="Times New Roman"/>
          <w:sz w:val="22"/>
        </w:rPr>
      </w:pPr>
      <w:r w:rsidRPr="005132D1">
        <w:rPr>
          <w:rFonts w:cs="Times New Roman"/>
          <w:sz w:val="22"/>
        </w:rPr>
        <w:t>NOVOTNÝ, Oto. </w:t>
      </w:r>
      <w:r w:rsidRPr="005132D1">
        <w:rPr>
          <w:rFonts w:cs="Times New Roman"/>
          <w:i/>
          <w:sz w:val="22"/>
        </w:rPr>
        <w:t>Trestní právo hmotné. I, Obecná část</w:t>
      </w:r>
      <w:r w:rsidRPr="005132D1">
        <w:rPr>
          <w:rFonts w:cs="Times New Roman"/>
          <w:sz w:val="22"/>
        </w:rPr>
        <w:t xml:space="preserve">. Praha: </w:t>
      </w:r>
      <w:proofErr w:type="spellStart"/>
      <w:r w:rsidRPr="005132D1">
        <w:rPr>
          <w:rFonts w:cs="Times New Roman"/>
          <w:sz w:val="22"/>
        </w:rPr>
        <w:t>Codex</w:t>
      </w:r>
      <w:proofErr w:type="spellEnd"/>
      <w:r w:rsidRPr="005132D1">
        <w:rPr>
          <w:rFonts w:cs="Times New Roman"/>
          <w:sz w:val="22"/>
        </w:rPr>
        <w:t>, 1992.</w:t>
      </w:r>
      <w:r w:rsidRPr="005132D1">
        <w:rPr>
          <w:rFonts w:cs="Times New Roman"/>
        </w:rPr>
        <w:t xml:space="preserve"> 263 s.,</w:t>
      </w:r>
      <w:r w:rsidRPr="005132D1">
        <w:rPr>
          <w:rFonts w:cs="Times New Roman"/>
          <w:sz w:val="22"/>
        </w:rPr>
        <w:t xml:space="preserve"> ISBN 80-901185-1-8.</w:t>
      </w:r>
    </w:p>
    <w:p w14:paraId="2A7286E7" w14:textId="77777777" w:rsidR="005132D1" w:rsidRPr="005132D1" w:rsidRDefault="005132D1" w:rsidP="005132D1">
      <w:pPr>
        <w:spacing w:after="160" w:line="259" w:lineRule="auto"/>
        <w:rPr>
          <w:rFonts w:cs="Times New Roman"/>
          <w:sz w:val="22"/>
        </w:rPr>
      </w:pPr>
      <w:bookmarkStart w:id="58" w:name="_Hlk4149349"/>
      <w:r w:rsidRPr="005132D1">
        <w:rPr>
          <w:rFonts w:cs="Times New Roman"/>
          <w:sz w:val="22"/>
        </w:rPr>
        <w:lastRenderedPageBreak/>
        <w:t>TERYNGEL, Jiří</w:t>
      </w:r>
      <w:r w:rsidRPr="005132D1">
        <w:rPr>
          <w:rFonts w:cs="Times New Roman"/>
          <w:i/>
          <w:sz w:val="22"/>
        </w:rPr>
        <w:t xml:space="preserve">. K novelizaci trestněprávních </w:t>
      </w:r>
      <w:r w:rsidRPr="005132D1">
        <w:rPr>
          <w:rFonts w:cs="Times New Roman"/>
          <w:i/>
        </w:rPr>
        <w:t>předpisů</w:t>
      </w:r>
      <w:r w:rsidRPr="005132D1">
        <w:rPr>
          <w:rFonts w:cs="Times New Roman"/>
        </w:rPr>
        <w:t>. In:</w:t>
      </w:r>
      <w:r w:rsidRPr="005132D1">
        <w:rPr>
          <w:rFonts w:cs="Times New Roman"/>
          <w:sz w:val="22"/>
        </w:rPr>
        <w:t xml:space="preserve"> Prokuratura: resortní časopis prokuratury</w:t>
      </w:r>
      <w:r w:rsidRPr="005132D1">
        <w:rPr>
          <w:rFonts w:cs="Times New Roman"/>
        </w:rPr>
        <w:t xml:space="preserve">, Praha: Generální prokuratura ČSSR, </w:t>
      </w:r>
      <w:r w:rsidRPr="005132D1">
        <w:rPr>
          <w:rFonts w:cs="Times New Roman"/>
          <w:sz w:val="22"/>
        </w:rPr>
        <w:t xml:space="preserve">1990, roč. 21, č. </w:t>
      </w:r>
      <w:r w:rsidRPr="005132D1">
        <w:rPr>
          <w:rFonts w:cs="Times New Roman"/>
        </w:rPr>
        <w:t>1–2</w:t>
      </w:r>
      <w:r w:rsidRPr="005132D1">
        <w:rPr>
          <w:rFonts w:cs="Times New Roman"/>
          <w:sz w:val="22"/>
        </w:rPr>
        <w:t xml:space="preserve">, s. </w:t>
      </w:r>
      <w:proofErr w:type="gramStart"/>
      <w:r w:rsidRPr="005132D1">
        <w:rPr>
          <w:rFonts w:cs="Times New Roman"/>
          <w:sz w:val="22"/>
        </w:rPr>
        <w:t>7 – 8</w:t>
      </w:r>
      <w:proofErr w:type="gramEnd"/>
    </w:p>
    <w:p w14:paraId="06AE198C" w14:textId="77777777" w:rsidR="005132D1" w:rsidRPr="005132D1" w:rsidRDefault="005132D1" w:rsidP="005132D1">
      <w:pPr>
        <w:rPr>
          <w:rFonts w:cs="Times New Roman"/>
        </w:rPr>
      </w:pPr>
      <w:bookmarkStart w:id="59" w:name="_Hlk4149498"/>
      <w:bookmarkEnd w:id="58"/>
      <w:r w:rsidRPr="005132D1">
        <w:rPr>
          <w:rFonts w:cs="Times New Roman"/>
          <w:sz w:val="22"/>
        </w:rPr>
        <w:t xml:space="preserve">ŠÁMAL, Pavel. </w:t>
      </w:r>
      <w:r w:rsidRPr="005132D1">
        <w:rPr>
          <w:rFonts w:cs="Times New Roman"/>
          <w:i/>
          <w:sz w:val="22"/>
        </w:rPr>
        <w:t>K pojmu trestného činu a souvisejícím otázkám v novém trestním zákoně</w:t>
      </w:r>
      <w:r w:rsidRPr="005132D1">
        <w:rPr>
          <w:rFonts w:cs="Times New Roman"/>
          <w:sz w:val="22"/>
        </w:rPr>
        <w:t xml:space="preserve">. </w:t>
      </w:r>
      <w:r w:rsidRPr="005132D1">
        <w:rPr>
          <w:rFonts w:cs="Times New Roman"/>
        </w:rPr>
        <w:t xml:space="preserve">In: </w:t>
      </w:r>
      <w:r w:rsidRPr="005132D1">
        <w:rPr>
          <w:rFonts w:cs="Times New Roman"/>
          <w:sz w:val="22"/>
        </w:rPr>
        <w:t>Trestněprávní revue. 2009, roč. 8, č. 5, s. 129. ISSN 1213-5313.</w:t>
      </w:r>
    </w:p>
    <w:bookmarkEnd w:id="59"/>
    <w:p w14:paraId="6016CA3A" w14:textId="77777777" w:rsidR="005132D1" w:rsidRPr="005132D1" w:rsidRDefault="005132D1" w:rsidP="005132D1">
      <w:pPr>
        <w:rPr>
          <w:rFonts w:cs="Times New Roman"/>
        </w:rPr>
      </w:pPr>
      <w:r w:rsidRPr="005132D1">
        <w:rPr>
          <w:rFonts w:cs="Times New Roman"/>
          <w:sz w:val="22"/>
        </w:rPr>
        <w:t xml:space="preserve">FICO, Robert. </w:t>
      </w:r>
      <w:r w:rsidRPr="005132D1">
        <w:rPr>
          <w:rFonts w:cs="Times New Roman"/>
          <w:i/>
          <w:sz w:val="22"/>
        </w:rPr>
        <w:t xml:space="preserve">Smysl trestu, filozofická, </w:t>
      </w:r>
      <w:proofErr w:type="spellStart"/>
      <w:r w:rsidRPr="005132D1">
        <w:rPr>
          <w:rFonts w:cs="Times New Roman"/>
          <w:i/>
          <w:sz w:val="22"/>
        </w:rPr>
        <w:t>peneologická</w:t>
      </w:r>
      <w:proofErr w:type="spellEnd"/>
      <w:r w:rsidRPr="005132D1">
        <w:rPr>
          <w:rFonts w:cs="Times New Roman"/>
          <w:i/>
          <w:sz w:val="22"/>
        </w:rPr>
        <w:t xml:space="preserve"> a právní východiska</w:t>
      </w:r>
      <w:r w:rsidRPr="005132D1">
        <w:rPr>
          <w:rFonts w:cs="Times New Roman"/>
          <w:sz w:val="22"/>
        </w:rPr>
        <w:t>. Institut práva Ministerstva spravedlnosti Slovenské republiky, Bratislava 1992, str. 26</w:t>
      </w:r>
    </w:p>
    <w:p w14:paraId="65590004" w14:textId="77777777" w:rsidR="005132D1" w:rsidRPr="005132D1" w:rsidRDefault="005132D1" w:rsidP="005132D1">
      <w:pPr>
        <w:spacing w:after="160" w:line="259" w:lineRule="auto"/>
        <w:rPr>
          <w:rFonts w:cs="Times New Roman"/>
          <w:sz w:val="22"/>
        </w:rPr>
      </w:pPr>
      <w:bookmarkStart w:id="60" w:name="_Hlk4152406"/>
      <w:r w:rsidRPr="005132D1">
        <w:rPr>
          <w:rFonts w:cs="Times New Roman"/>
          <w:sz w:val="22"/>
        </w:rPr>
        <w:t>KALVODOVÁ, Věra. </w:t>
      </w:r>
      <w:r w:rsidRPr="005132D1">
        <w:rPr>
          <w:rFonts w:cs="Times New Roman"/>
          <w:i/>
          <w:sz w:val="22"/>
        </w:rPr>
        <w:t>Trest odnětí svobody a jeho výkon</w:t>
      </w:r>
      <w:r w:rsidRPr="005132D1">
        <w:rPr>
          <w:rFonts w:cs="Times New Roman"/>
          <w:sz w:val="22"/>
        </w:rPr>
        <w:t xml:space="preserve">. Praha: </w:t>
      </w:r>
      <w:proofErr w:type="spellStart"/>
      <w:r w:rsidRPr="005132D1">
        <w:rPr>
          <w:rFonts w:cs="Times New Roman"/>
          <w:sz w:val="22"/>
        </w:rPr>
        <w:t>Wolters</w:t>
      </w:r>
      <w:proofErr w:type="spellEnd"/>
      <w:r w:rsidRPr="005132D1">
        <w:rPr>
          <w:rFonts w:cs="Times New Roman"/>
          <w:sz w:val="22"/>
        </w:rPr>
        <w:t xml:space="preserve"> </w:t>
      </w:r>
      <w:proofErr w:type="spellStart"/>
      <w:r w:rsidRPr="005132D1">
        <w:rPr>
          <w:rFonts w:cs="Times New Roman"/>
          <w:sz w:val="22"/>
        </w:rPr>
        <w:t>Kluwer</w:t>
      </w:r>
      <w:proofErr w:type="spellEnd"/>
      <w:r w:rsidRPr="005132D1">
        <w:rPr>
          <w:rFonts w:cs="Times New Roman"/>
          <w:sz w:val="22"/>
        </w:rPr>
        <w:t>, 2016. Právní monografie.</w:t>
      </w:r>
      <w:r w:rsidRPr="005132D1">
        <w:rPr>
          <w:rFonts w:cs="Times New Roman"/>
        </w:rPr>
        <w:t xml:space="preserve"> 189 s.,</w:t>
      </w:r>
      <w:r w:rsidRPr="005132D1">
        <w:rPr>
          <w:rFonts w:cs="Times New Roman"/>
          <w:sz w:val="22"/>
        </w:rPr>
        <w:t xml:space="preserve"> ISBN 978-80-7552-163-7.</w:t>
      </w:r>
    </w:p>
    <w:bookmarkEnd w:id="60"/>
    <w:p w14:paraId="22627757" w14:textId="77777777" w:rsidR="005132D1" w:rsidRPr="005132D1" w:rsidRDefault="005132D1" w:rsidP="005132D1">
      <w:pPr>
        <w:spacing w:after="160" w:line="259" w:lineRule="auto"/>
        <w:rPr>
          <w:rFonts w:cs="Times New Roman"/>
          <w:sz w:val="22"/>
        </w:rPr>
      </w:pPr>
      <w:r w:rsidRPr="005132D1">
        <w:rPr>
          <w:rFonts w:cs="Times New Roman"/>
          <w:sz w:val="22"/>
        </w:rPr>
        <w:t>SOLNAŘ, Vladimír</w:t>
      </w:r>
      <w:r w:rsidRPr="005132D1">
        <w:rPr>
          <w:rFonts w:cs="Times New Roman"/>
        </w:rPr>
        <w:t>; FENYK, Jaroslav</w:t>
      </w:r>
      <w:r w:rsidRPr="005132D1">
        <w:rPr>
          <w:rFonts w:cs="Times New Roman"/>
          <w:sz w:val="22"/>
        </w:rPr>
        <w:t>. </w:t>
      </w:r>
      <w:r w:rsidRPr="005132D1">
        <w:rPr>
          <w:rFonts w:cs="Times New Roman"/>
          <w:i/>
          <w:sz w:val="22"/>
        </w:rPr>
        <w:t>Systém českého trestního práva</w:t>
      </w:r>
      <w:r w:rsidRPr="005132D1">
        <w:rPr>
          <w:rFonts w:cs="Times New Roman"/>
          <w:sz w:val="22"/>
        </w:rPr>
        <w:t xml:space="preserve">. Praha: </w:t>
      </w:r>
      <w:proofErr w:type="spellStart"/>
      <w:r w:rsidRPr="005132D1">
        <w:rPr>
          <w:rFonts w:cs="Times New Roman"/>
          <w:sz w:val="22"/>
        </w:rPr>
        <w:t>Novatrix</w:t>
      </w:r>
      <w:proofErr w:type="spellEnd"/>
      <w:r w:rsidRPr="005132D1">
        <w:rPr>
          <w:rFonts w:cs="Times New Roman"/>
          <w:sz w:val="22"/>
        </w:rPr>
        <w:t>, 2009.</w:t>
      </w:r>
      <w:r w:rsidRPr="005132D1">
        <w:rPr>
          <w:rFonts w:cs="Times New Roman"/>
        </w:rPr>
        <w:t>,</w:t>
      </w:r>
      <w:r w:rsidRPr="005132D1">
        <w:rPr>
          <w:rFonts w:cs="Times New Roman"/>
          <w:sz w:val="22"/>
        </w:rPr>
        <w:t xml:space="preserve"> </w:t>
      </w:r>
      <w:r w:rsidRPr="005132D1">
        <w:rPr>
          <w:rFonts w:cs="Times New Roman"/>
        </w:rPr>
        <w:t xml:space="preserve">502 s., </w:t>
      </w:r>
      <w:r w:rsidRPr="005132D1">
        <w:rPr>
          <w:rFonts w:cs="Times New Roman"/>
          <w:sz w:val="22"/>
        </w:rPr>
        <w:t>ISBN 978-80-254-4033-9.</w:t>
      </w:r>
    </w:p>
    <w:p w14:paraId="36890EEF" w14:textId="77777777" w:rsidR="005132D1" w:rsidRPr="005132D1" w:rsidRDefault="005132D1" w:rsidP="005132D1">
      <w:pPr>
        <w:spacing w:line="259" w:lineRule="auto"/>
        <w:rPr>
          <w:rFonts w:cs="Times New Roman"/>
          <w:sz w:val="22"/>
        </w:rPr>
      </w:pPr>
      <w:bookmarkStart w:id="61" w:name="_Hlk4152811"/>
      <w:r w:rsidRPr="005132D1">
        <w:rPr>
          <w:rFonts w:cs="Times New Roman"/>
          <w:sz w:val="22"/>
        </w:rPr>
        <w:t>Přehled o všech uložených trestech/trestních opatření</w:t>
      </w:r>
      <w:r w:rsidRPr="005132D1">
        <w:rPr>
          <w:rFonts w:cs="Times New Roman"/>
        </w:rPr>
        <w:t xml:space="preserve">. Dostupné z: </w:t>
      </w:r>
      <w:r w:rsidRPr="005132D1">
        <w:rPr>
          <w:rFonts w:cs="Times New Roman"/>
          <w:sz w:val="22"/>
        </w:rPr>
        <w:t>https://cslav.justice.cz/InfoData/prehledy-statistickych-listu.html</w:t>
      </w:r>
    </w:p>
    <w:bookmarkEnd w:id="61"/>
    <w:p w14:paraId="430EC7DB" w14:textId="77777777" w:rsidR="005132D1" w:rsidRPr="005132D1" w:rsidRDefault="005132D1" w:rsidP="005132D1">
      <w:pPr>
        <w:spacing w:after="160" w:line="259" w:lineRule="auto"/>
        <w:rPr>
          <w:rFonts w:cs="Times New Roman"/>
          <w:sz w:val="22"/>
        </w:rPr>
      </w:pPr>
      <w:r w:rsidRPr="005132D1">
        <w:rPr>
          <w:rFonts w:cs="Times New Roman"/>
          <w:sz w:val="22"/>
        </w:rPr>
        <w:t>OSMANČÍK, Otakar</w:t>
      </w:r>
      <w:r w:rsidRPr="005132D1">
        <w:rPr>
          <w:rFonts w:cs="Times New Roman"/>
          <w:i/>
          <w:sz w:val="22"/>
        </w:rPr>
        <w:t>. K problematice alternativních trestů a opatření</w:t>
      </w:r>
      <w:r w:rsidRPr="005132D1">
        <w:rPr>
          <w:rFonts w:cs="Times New Roman"/>
          <w:sz w:val="22"/>
        </w:rPr>
        <w:t xml:space="preserve">. Praha: Institut pro kriminologii a sociální prevenci, 1996. Studie. </w:t>
      </w:r>
      <w:r w:rsidRPr="005132D1">
        <w:rPr>
          <w:rFonts w:cs="Times New Roman"/>
        </w:rPr>
        <w:t xml:space="preserve">151 s., </w:t>
      </w:r>
      <w:r w:rsidRPr="005132D1">
        <w:rPr>
          <w:rFonts w:cs="Times New Roman"/>
          <w:sz w:val="22"/>
        </w:rPr>
        <w:t>ISBN 80-86008-26-6.</w:t>
      </w:r>
    </w:p>
    <w:p w14:paraId="2915FF04" w14:textId="77777777" w:rsidR="005132D1" w:rsidRPr="005132D1" w:rsidRDefault="005132D1" w:rsidP="005132D1">
      <w:pPr>
        <w:spacing w:after="160" w:line="259" w:lineRule="auto"/>
        <w:rPr>
          <w:rFonts w:cs="Times New Roman"/>
          <w:sz w:val="22"/>
        </w:rPr>
      </w:pPr>
      <w:bookmarkStart w:id="62" w:name="_Hlk4153467"/>
      <w:r w:rsidRPr="005132D1">
        <w:rPr>
          <w:rFonts w:cs="Times New Roman"/>
          <w:sz w:val="22"/>
        </w:rPr>
        <w:t>ŠÁMAL, Pavel. </w:t>
      </w:r>
      <w:r w:rsidRPr="005132D1">
        <w:rPr>
          <w:rFonts w:cs="Times New Roman"/>
          <w:i/>
          <w:sz w:val="22"/>
        </w:rPr>
        <w:t>Trestní zákoník: komentář</w:t>
      </w:r>
      <w:r w:rsidRPr="005132D1">
        <w:rPr>
          <w:rFonts w:cs="Times New Roman"/>
          <w:sz w:val="22"/>
        </w:rPr>
        <w:t xml:space="preserve">. I, § 1-139. Praha: C.H. Beck, 2009. Velké komentáře. </w:t>
      </w:r>
      <w:r w:rsidRPr="005132D1">
        <w:rPr>
          <w:rFonts w:cs="Times New Roman"/>
        </w:rPr>
        <w:t xml:space="preserve">1287 s., </w:t>
      </w:r>
      <w:r w:rsidRPr="005132D1">
        <w:rPr>
          <w:rFonts w:cs="Times New Roman"/>
          <w:sz w:val="22"/>
        </w:rPr>
        <w:t>ISBN 978-80-7400-109-3.</w:t>
      </w:r>
    </w:p>
    <w:bookmarkEnd w:id="62"/>
    <w:p w14:paraId="4BE509DB" w14:textId="77777777" w:rsidR="005132D1" w:rsidRPr="005132D1" w:rsidRDefault="005132D1" w:rsidP="005132D1">
      <w:pPr>
        <w:spacing w:after="160" w:line="259" w:lineRule="auto"/>
        <w:rPr>
          <w:rFonts w:cs="Times New Roman"/>
          <w:sz w:val="22"/>
        </w:rPr>
      </w:pPr>
      <w:r w:rsidRPr="005132D1">
        <w:rPr>
          <w:rFonts w:cs="Times New Roman"/>
        </w:rPr>
        <w:t xml:space="preserve">TOMÍČEK, Petr (tiskový mluvčí NS). </w:t>
      </w:r>
      <w:r w:rsidRPr="005132D1">
        <w:rPr>
          <w:rFonts w:cs="Times New Roman"/>
          <w:i/>
        </w:rPr>
        <w:t>Nejvyšší soud a Nejvyšší státní zastupitelství pokračují ve snaze zvýšit podíl ukládání peněžitých trestů.</w:t>
      </w:r>
      <w:r w:rsidRPr="005132D1">
        <w:rPr>
          <w:rFonts w:cs="Times New Roman"/>
        </w:rPr>
        <w:t xml:space="preserve"> Publikováno 30.1.2018 [cit. 18.3.2019] Dostupné z: http://www.nsoud.cz/Judikatura/ns_web.nsf/print/Proverejnostamedia~TiskovezpravyNejvyssihosoudu~Nejvyssi_soud_a_Nejvyssi_statni_zastupitelstvi_pokracuji_ve_snaze_zvysit_podil_ukladanych_penezitych_trestu__usiluji_taktez_o_castejsi_vyuzivani_tzv__odklonu_v_trestnim_rizeni~</w:t>
      </w:r>
    </w:p>
    <w:p w14:paraId="2CB7E263" w14:textId="4FC37A34" w:rsidR="005132D1" w:rsidRPr="005132D1" w:rsidRDefault="005132D1" w:rsidP="005132D1">
      <w:pPr>
        <w:rPr>
          <w:rFonts w:cs="Times New Roman"/>
        </w:rPr>
      </w:pPr>
      <w:bookmarkStart w:id="63" w:name="_Hlk4153785"/>
      <w:r w:rsidRPr="005132D1">
        <w:rPr>
          <w:rFonts w:cs="Times New Roman"/>
        </w:rPr>
        <w:t xml:space="preserve">ŠTEFÁNIK, Ondrej. </w:t>
      </w:r>
      <w:r w:rsidRPr="005132D1">
        <w:rPr>
          <w:rFonts w:cs="Times New Roman"/>
          <w:i/>
        </w:rPr>
        <w:t>Několik poznámek ke smyslu ukládání trestu zákazu pobytu.</w:t>
      </w:r>
      <w:r w:rsidRPr="005132D1">
        <w:rPr>
          <w:rFonts w:cs="Times New Roman"/>
        </w:rPr>
        <w:t xml:space="preserve"> In: Časopis pro právní vědu 2/2009., Masarykova univerzita, Právnická fakulta, ISSN 1805-2789.</w:t>
      </w:r>
    </w:p>
    <w:bookmarkEnd w:id="63"/>
    <w:p w14:paraId="2574C2EA" w14:textId="77777777" w:rsidR="005132D1" w:rsidRPr="005132D1" w:rsidRDefault="005132D1" w:rsidP="005132D1">
      <w:pPr>
        <w:spacing w:after="100" w:afterAutospacing="1" w:line="240" w:lineRule="auto"/>
        <w:rPr>
          <w:rFonts w:cs="Times New Roman"/>
        </w:rPr>
      </w:pPr>
      <w:r w:rsidRPr="005132D1">
        <w:rPr>
          <w:rFonts w:cs="Times New Roman"/>
        </w:rPr>
        <w:t xml:space="preserve">Česká-justice.cz. </w:t>
      </w:r>
      <w:r w:rsidRPr="005132D1">
        <w:rPr>
          <w:rFonts w:cs="Times New Roman"/>
          <w:i/>
        </w:rPr>
        <w:t>Projekt otevřené věznice slaví úspěch</w:t>
      </w:r>
      <w:r w:rsidRPr="005132D1">
        <w:rPr>
          <w:rFonts w:cs="Times New Roman"/>
        </w:rPr>
        <w:t>. Publikováno 18.12.2018 [cit. 22.3.2019] Dostupné z: http://www.ceska-justice.cz/2018/12/projekt-otevrene-veznice-slavi-uspechy-zatim-ma-nulovou-recidivu/</w:t>
      </w:r>
    </w:p>
    <w:p w14:paraId="0B664169" w14:textId="77777777" w:rsidR="005132D1" w:rsidRPr="005132D1" w:rsidRDefault="005132D1" w:rsidP="005132D1">
      <w:pPr>
        <w:spacing w:after="100" w:afterAutospacing="1" w:line="240" w:lineRule="auto"/>
        <w:rPr>
          <w:rFonts w:cs="Times New Roman"/>
          <w:u w:val="single"/>
        </w:rPr>
      </w:pPr>
      <w:bookmarkStart w:id="64" w:name="_Hlk4154608"/>
      <w:r w:rsidRPr="005132D1">
        <w:rPr>
          <w:rFonts w:cs="Times New Roman"/>
        </w:rPr>
        <w:t xml:space="preserve">HARZER, Filip. </w:t>
      </w:r>
      <w:r w:rsidRPr="005132D1">
        <w:rPr>
          <w:rFonts w:cs="Times New Roman"/>
          <w:i/>
        </w:rPr>
        <w:t xml:space="preserve">Bělorusko dál vykonává tresty smrti. </w:t>
      </w:r>
      <w:r w:rsidRPr="005132D1">
        <w:rPr>
          <w:rFonts w:cs="Times New Roman"/>
        </w:rPr>
        <w:t>Publikováno 5.5.2018 [cit. 19. 3. 2019]. Dostupné z: https://www.irozhlas.cz/zpravy-svet/belorusko-minsk-trest-smrti-poprava-evropa-lukasenko_1806051305_haf</w:t>
      </w:r>
    </w:p>
    <w:bookmarkEnd w:id="64"/>
    <w:p w14:paraId="6CE807AC" w14:textId="77777777" w:rsidR="005132D1" w:rsidRPr="005132D1" w:rsidRDefault="005132D1" w:rsidP="005132D1">
      <w:pPr>
        <w:spacing w:line="240" w:lineRule="auto"/>
        <w:rPr>
          <w:rFonts w:cs="Times New Roman"/>
        </w:rPr>
      </w:pPr>
      <w:r w:rsidRPr="005132D1">
        <w:rPr>
          <w:rFonts w:cs="Times New Roman"/>
        </w:rPr>
        <w:t xml:space="preserve">POKORNÝ, Marek; KAČER, Jan. </w:t>
      </w:r>
      <w:r w:rsidRPr="005132D1">
        <w:rPr>
          <w:rFonts w:cs="Times New Roman"/>
          <w:i/>
        </w:rPr>
        <w:t>Počet vězňů převyšuje kapacitu věznic</w:t>
      </w:r>
      <w:r w:rsidRPr="005132D1">
        <w:rPr>
          <w:rFonts w:cs="Times New Roman"/>
        </w:rPr>
        <w:t xml:space="preserve">. iHNED.CZ. Publikováni 29. 1. 2019 [cit. 19.3.2019]. Dostupné z: </w:t>
      </w:r>
      <w:hyperlink r:id="rId20" w:history="1">
        <w:r w:rsidRPr="005132D1">
          <w:rPr>
            <w:rStyle w:val="Hypertextovodkaz"/>
            <w:rFonts w:cs="Times New Roman"/>
          </w:rPr>
          <w:t>https://infografiky.ihned.cz/extra-veznice/r~9a30e0e223c211e991e8ac1f6b220ee8/</w:t>
        </w:r>
      </w:hyperlink>
    </w:p>
    <w:p w14:paraId="1C7B49F9" w14:textId="77777777" w:rsidR="005132D1" w:rsidRPr="005132D1" w:rsidRDefault="005132D1" w:rsidP="005132D1">
      <w:pPr>
        <w:spacing w:line="240" w:lineRule="auto"/>
        <w:rPr>
          <w:rFonts w:cs="Times New Roman"/>
        </w:rPr>
      </w:pPr>
    </w:p>
    <w:p w14:paraId="40D18BEE" w14:textId="77777777" w:rsidR="005132D1" w:rsidRPr="005132D1" w:rsidRDefault="005132D1" w:rsidP="005132D1">
      <w:pPr>
        <w:shd w:val="clear" w:color="auto" w:fill="FFFFFF"/>
        <w:rPr>
          <w:rFonts w:ascii="Arial" w:hAnsi="Arial"/>
          <w:color w:val="222222"/>
        </w:rPr>
      </w:pPr>
      <w:r w:rsidRPr="005132D1">
        <w:rPr>
          <w:rFonts w:cs="Times New Roman"/>
        </w:rPr>
        <w:t xml:space="preserve">ŠÁMAL, Pavel. </w:t>
      </w:r>
      <w:r w:rsidRPr="005132D1">
        <w:rPr>
          <w:rFonts w:cs="Times New Roman"/>
          <w:i/>
        </w:rPr>
        <w:t xml:space="preserve">Srovnání ukládání peněžitých trestů v České republice a ve vybraných evropských státech. </w:t>
      </w:r>
      <w:r w:rsidRPr="005132D1">
        <w:rPr>
          <w:rFonts w:cs="Times New Roman"/>
        </w:rPr>
        <w:t xml:space="preserve">Státní zastupitelství 2/2017. Dostupné z: </w:t>
      </w:r>
      <w:r>
        <w:rPr>
          <w:rFonts w:ascii="Arial" w:hAnsi="Arial"/>
          <w:color w:val="222222"/>
          <w:sz w:val="21"/>
          <w:szCs w:val="21"/>
        </w:rPr>
        <w:fldChar w:fldCharType="begin"/>
      </w:r>
      <w:r w:rsidRPr="005132D1">
        <w:rPr>
          <w:rFonts w:ascii="Arial" w:hAnsi="Arial"/>
          <w:color w:val="222222"/>
          <w:sz w:val="21"/>
          <w:szCs w:val="21"/>
        </w:rPr>
        <w:instrText xml:space="preserve"> HYPERLINK "https://obchod.wolterskluwer.cz/cz/ukazka-2-2017.dm-17034.pdf</w:instrText>
      </w:r>
    </w:p>
    <w:p w14:paraId="41F20553" w14:textId="77777777" w:rsidR="005132D1" w:rsidRPr="005132D1" w:rsidRDefault="005132D1" w:rsidP="005132D1">
      <w:pPr>
        <w:shd w:val="clear" w:color="auto" w:fill="FFFFFF"/>
        <w:rPr>
          <w:rStyle w:val="Hypertextovodkaz"/>
          <w:rFonts w:ascii="Arial" w:hAnsi="Arial"/>
        </w:rPr>
      </w:pPr>
      <w:r w:rsidRPr="005132D1">
        <w:rPr>
          <w:rFonts w:ascii="Arial" w:hAnsi="Arial"/>
          <w:color w:val="222222"/>
          <w:sz w:val="21"/>
          <w:szCs w:val="21"/>
        </w:rPr>
        <w:instrText xml:space="preserve">" </w:instrText>
      </w:r>
      <w:r>
        <w:rPr>
          <w:rFonts w:ascii="Arial" w:hAnsi="Arial"/>
          <w:color w:val="222222"/>
          <w:sz w:val="21"/>
          <w:szCs w:val="21"/>
        </w:rPr>
        <w:fldChar w:fldCharType="separate"/>
      </w:r>
      <w:r w:rsidRPr="005132D1">
        <w:rPr>
          <w:rStyle w:val="Hypertextovodkaz"/>
          <w:rFonts w:ascii="Arial" w:hAnsi="Arial"/>
          <w:sz w:val="21"/>
          <w:szCs w:val="21"/>
        </w:rPr>
        <w:t>https://obchod.wolterskluwer.cz/cz/ukazka-2-2017.dm-17034.pdf</w:t>
      </w:r>
    </w:p>
    <w:p w14:paraId="7CC30F26" w14:textId="77777777" w:rsidR="005132D1" w:rsidRPr="002255B3" w:rsidRDefault="005132D1" w:rsidP="005132D1">
      <w:r>
        <w:rPr>
          <w:rFonts w:ascii="Arial" w:hAnsi="Arial"/>
          <w:color w:val="222222"/>
          <w:sz w:val="21"/>
          <w:szCs w:val="21"/>
        </w:rPr>
        <w:lastRenderedPageBreak/>
        <w:fldChar w:fldCharType="end"/>
      </w:r>
      <w:r w:rsidRPr="002255B3">
        <w:t xml:space="preserve"> HOŘÁK, Jaromír. </w:t>
      </w:r>
      <w:r w:rsidRPr="002255B3">
        <w:rPr>
          <w:i/>
        </w:rPr>
        <w:t>Domácí vězení a elektronická kontrola odsouzených</w:t>
      </w:r>
      <w:r w:rsidRPr="002255B3">
        <w:t>. In: Trestní právo. 2005, roč. 10., č. 12. s. 8.</w:t>
      </w:r>
    </w:p>
    <w:p w14:paraId="62292861" w14:textId="77777777" w:rsidR="005132D1" w:rsidRPr="005132D1" w:rsidRDefault="005132D1" w:rsidP="005132D1"/>
    <w:sectPr w:rsidR="005132D1" w:rsidRPr="005132D1" w:rsidSect="00D42580">
      <w:pgSz w:w="11909" w:h="16834" w:code="9"/>
      <w:pgMar w:top="1418" w:right="1134" w:bottom="1134" w:left="193" w:header="720" w:footer="720" w:gutter="1701"/>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4138F" w14:textId="77777777" w:rsidR="008D79E5" w:rsidRDefault="008D79E5">
      <w:pPr>
        <w:spacing w:line="240" w:lineRule="auto"/>
      </w:pPr>
      <w:r>
        <w:separator/>
      </w:r>
    </w:p>
  </w:endnote>
  <w:endnote w:type="continuationSeparator" w:id="0">
    <w:p w14:paraId="4D16655E" w14:textId="77777777" w:rsidR="008D79E5" w:rsidRDefault="008D79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201517"/>
      <w:docPartObj>
        <w:docPartGallery w:val="Page Numbers (Bottom of Page)"/>
        <w:docPartUnique/>
      </w:docPartObj>
    </w:sdtPr>
    <w:sdtEndPr/>
    <w:sdtContent>
      <w:p w14:paraId="427ADEEA" w14:textId="77777777" w:rsidR="00D34925" w:rsidRDefault="00D34925">
        <w:pPr>
          <w:pStyle w:val="Zpat"/>
          <w:jc w:val="center"/>
        </w:pPr>
        <w:r>
          <w:fldChar w:fldCharType="begin"/>
        </w:r>
        <w:r>
          <w:instrText>PAGE   \* MERGEFORMAT</w:instrText>
        </w:r>
        <w:r>
          <w:fldChar w:fldCharType="separate"/>
        </w:r>
        <w:r>
          <w:rPr>
            <w:lang w:val="cs-CZ"/>
          </w:rPr>
          <w:t>2</w:t>
        </w:r>
        <w:r>
          <w:fldChar w:fldCharType="end"/>
        </w:r>
      </w:p>
    </w:sdtContent>
  </w:sdt>
  <w:p w14:paraId="7EC6895A" w14:textId="77777777" w:rsidR="00D34925" w:rsidRDefault="00D3492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8741456"/>
      <w:docPartObj>
        <w:docPartGallery w:val="Page Numbers (Bottom of Page)"/>
        <w:docPartUnique/>
      </w:docPartObj>
    </w:sdtPr>
    <w:sdtEndPr/>
    <w:sdtContent>
      <w:p w14:paraId="34121F56" w14:textId="77777777" w:rsidR="00D34925" w:rsidRDefault="00D34925">
        <w:pPr>
          <w:pStyle w:val="Zpat"/>
          <w:jc w:val="center"/>
        </w:pPr>
        <w:r>
          <w:fldChar w:fldCharType="begin"/>
        </w:r>
        <w:r>
          <w:instrText>PAGE   \* MERGEFORMAT</w:instrText>
        </w:r>
        <w:r>
          <w:fldChar w:fldCharType="separate"/>
        </w:r>
        <w:r>
          <w:rPr>
            <w:lang w:val="cs-CZ"/>
          </w:rPr>
          <w:t>2</w:t>
        </w:r>
        <w:r>
          <w:fldChar w:fldCharType="end"/>
        </w:r>
      </w:p>
    </w:sdtContent>
  </w:sdt>
  <w:p w14:paraId="3649034E" w14:textId="77777777" w:rsidR="00D34925" w:rsidRDefault="00D34925" w:rsidP="00F15BD7">
    <w:pPr>
      <w:pStyle w:val="Zpat"/>
      <w:tabs>
        <w:tab w:val="clear" w:pos="4536"/>
        <w:tab w:val="clear" w:pos="9072"/>
        <w:tab w:val="left" w:pos="374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0C523" w14:textId="77777777" w:rsidR="008D79E5" w:rsidRDefault="008D79E5">
      <w:pPr>
        <w:spacing w:line="240" w:lineRule="auto"/>
      </w:pPr>
      <w:r>
        <w:separator/>
      </w:r>
    </w:p>
  </w:footnote>
  <w:footnote w:type="continuationSeparator" w:id="0">
    <w:p w14:paraId="2960C079" w14:textId="77777777" w:rsidR="008D79E5" w:rsidRDefault="008D79E5">
      <w:pPr>
        <w:spacing w:line="240" w:lineRule="auto"/>
      </w:pPr>
      <w:r>
        <w:continuationSeparator/>
      </w:r>
    </w:p>
  </w:footnote>
  <w:footnote w:id="1">
    <w:p w14:paraId="08CB1CBC" w14:textId="505EBFE4" w:rsidR="00D34925" w:rsidRPr="00634C16" w:rsidRDefault="00D34925" w:rsidP="00634C16">
      <w:pPr>
        <w:pStyle w:val="Bezmezer"/>
      </w:pPr>
      <w:r>
        <w:rPr>
          <w:vertAlign w:val="superscript"/>
        </w:rPr>
        <w:footnoteRef/>
      </w:r>
      <w:r>
        <w:rPr>
          <w:rFonts w:eastAsia="Times New Roman"/>
          <w:sz w:val="20"/>
          <w:szCs w:val="20"/>
        </w:rPr>
        <w:t xml:space="preserve"> </w:t>
      </w:r>
      <w:r w:rsidR="00DF505A">
        <w:t>Srov.</w:t>
      </w:r>
      <w:r>
        <w:t xml:space="preserve">: </w:t>
      </w:r>
      <w:r w:rsidRPr="009C68FC">
        <w:t xml:space="preserve">§ 11 zákona č. 200/1990 Sb., o přestupcích. In: </w:t>
      </w:r>
      <w:r w:rsidRPr="009C68FC">
        <w:rPr>
          <w:i/>
        </w:rPr>
        <w:t>CODEXIS ACADEMIA</w:t>
      </w:r>
      <w:r w:rsidRPr="009C68FC">
        <w:t xml:space="preserve"> [právní informační systém]. ATLAS Consulting [vid 24.1.2019].</w:t>
      </w:r>
      <w:r>
        <w:t xml:space="preserve"> vs. </w:t>
      </w:r>
      <w:r w:rsidRPr="009C68FC">
        <w:t xml:space="preserve">§ </w:t>
      </w:r>
      <w:r>
        <w:t>35</w:t>
      </w:r>
      <w:r w:rsidRPr="009C68FC">
        <w:t xml:space="preserve"> zákona č. </w:t>
      </w:r>
      <w:r>
        <w:t>250/2016</w:t>
      </w:r>
      <w:r w:rsidRPr="009C68FC">
        <w:t xml:space="preserve"> Sb., o </w:t>
      </w:r>
      <w:r>
        <w:t>odpovědnosti za přestupky</w:t>
      </w:r>
      <w:r w:rsidRPr="009C68FC">
        <w:t xml:space="preserve">. In: </w:t>
      </w:r>
      <w:r w:rsidRPr="009C68FC">
        <w:rPr>
          <w:i/>
        </w:rPr>
        <w:t>CODEXIS ACADEMIA</w:t>
      </w:r>
      <w:r w:rsidRPr="009C68FC">
        <w:t xml:space="preserve"> [právní informační systém]. ATLAS Consulting [vid 24.1.2019].</w:t>
      </w:r>
    </w:p>
  </w:footnote>
  <w:footnote w:id="2">
    <w:p w14:paraId="7319FFB5" w14:textId="77777777" w:rsidR="00D34925" w:rsidRPr="00A20749" w:rsidRDefault="00D34925" w:rsidP="00A20749">
      <w:pPr>
        <w:pStyle w:val="Bezmezer"/>
      </w:pPr>
      <w:r>
        <w:rPr>
          <w:vertAlign w:val="superscript"/>
        </w:rPr>
        <w:footnoteRef/>
      </w:r>
      <w:r>
        <w:rPr>
          <w:rFonts w:eastAsia="Times New Roman"/>
          <w:sz w:val="20"/>
          <w:szCs w:val="20"/>
        </w:rPr>
        <w:t xml:space="preserve"> </w:t>
      </w:r>
      <w:r>
        <w:t xml:space="preserve">Např.: </w:t>
      </w:r>
      <w:r w:rsidRPr="009C68FC">
        <w:t xml:space="preserve">§ </w:t>
      </w:r>
      <w:r>
        <w:t>53</w:t>
      </w:r>
      <w:r w:rsidRPr="009C68FC">
        <w:t xml:space="preserve"> zákona č. </w:t>
      </w:r>
      <w:r>
        <w:t>99/1963</w:t>
      </w:r>
      <w:r w:rsidRPr="009C68FC">
        <w:t xml:space="preserve"> Sb., o</w:t>
      </w:r>
      <w:r>
        <w:t>bčanský soudní řád</w:t>
      </w:r>
      <w:r w:rsidRPr="009C68FC">
        <w:t xml:space="preserve">. In: </w:t>
      </w:r>
      <w:r w:rsidRPr="009C68FC">
        <w:rPr>
          <w:i/>
        </w:rPr>
        <w:t>CODEXIS ACADEMIA</w:t>
      </w:r>
      <w:r w:rsidRPr="009C68FC">
        <w:t xml:space="preserve"> [právní informační systém]. ATLAS Consulting [vid 24.1.2019].</w:t>
      </w:r>
    </w:p>
  </w:footnote>
  <w:footnote w:id="3">
    <w:p w14:paraId="4773B16C" w14:textId="77777777" w:rsidR="00D34925" w:rsidRPr="00B155DB" w:rsidRDefault="00D34925" w:rsidP="00B155DB">
      <w:pPr>
        <w:pStyle w:val="Bezmezer"/>
      </w:pPr>
      <w:r>
        <w:rPr>
          <w:vertAlign w:val="superscript"/>
        </w:rPr>
        <w:footnoteRef/>
      </w:r>
      <w:r>
        <w:rPr>
          <w:rFonts w:eastAsia="Times New Roman"/>
          <w:sz w:val="20"/>
          <w:szCs w:val="20"/>
        </w:rPr>
        <w:t xml:space="preserve"> </w:t>
      </w:r>
      <w:r>
        <w:t xml:space="preserve">§ 10 </w:t>
      </w:r>
      <w:r w:rsidRPr="009C68FC">
        <w:t xml:space="preserve">zákona č. </w:t>
      </w:r>
      <w:r>
        <w:t>218/2003</w:t>
      </w:r>
      <w:r w:rsidRPr="009C68FC">
        <w:t xml:space="preserve"> Sb., </w:t>
      </w:r>
      <w:r>
        <w:t>o odpovědnosti mládeže za protiprávný čin</w:t>
      </w:r>
      <w:r w:rsidRPr="009C68FC">
        <w:t xml:space="preserve">. In: </w:t>
      </w:r>
      <w:r w:rsidRPr="009C68FC">
        <w:rPr>
          <w:i/>
        </w:rPr>
        <w:t>CODEXIS ACADEMIA</w:t>
      </w:r>
      <w:r w:rsidRPr="009C68FC">
        <w:t xml:space="preserve"> [právní informační systém]. ATLAS Consulting [vid 24.1.2019].</w:t>
      </w:r>
    </w:p>
  </w:footnote>
  <w:footnote w:id="4">
    <w:p w14:paraId="3C6A6103" w14:textId="77777777" w:rsidR="00D34925" w:rsidRDefault="00D34925" w:rsidP="00B155DB">
      <w:pPr>
        <w:pStyle w:val="Bezmezer"/>
      </w:pPr>
      <w:r>
        <w:rPr>
          <w:vertAlign w:val="superscript"/>
        </w:rPr>
        <w:footnoteRef/>
      </w:r>
      <w:r>
        <w:rPr>
          <w:rFonts w:eastAsia="Times New Roman"/>
          <w:sz w:val="20"/>
          <w:szCs w:val="20"/>
        </w:rPr>
        <w:t xml:space="preserve"> </w:t>
      </w:r>
      <w:r>
        <w:t>DRAŠTÍK, Antonín; FREMR, Robert; DURDÍK, Tomáš; RŮŽIČKA, Miroslav; STOLAŘ, Alexandr.</w:t>
      </w:r>
      <w:r w:rsidRPr="008E056D">
        <w:t xml:space="preserve"> </w:t>
      </w:r>
      <w:r>
        <w:rPr>
          <w:i/>
        </w:rPr>
        <w:t>Trestní zákoník. Komentář. I. Díl.</w:t>
      </w:r>
      <w:r w:rsidRPr="008E056D">
        <w:t xml:space="preserve"> </w:t>
      </w:r>
      <w:r>
        <w:t>Praha</w:t>
      </w:r>
      <w:r w:rsidRPr="008E056D">
        <w:t xml:space="preserve">: </w:t>
      </w:r>
      <w:r>
        <w:t>Wolters Kluwer, a.s.</w:t>
      </w:r>
      <w:r w:rsidRPr="008E056D">
        <w:t xml:space="preserve">, </w:t>
      </w:r>
      <w:r>
        <w:t>2015</w:t>
      </w:r>
      <w:r w:rsidRPr="008E056D">
        <w:t xml:space="preserve">, </w:t>
      </w:r>
      <w:r>
        <w:t>str. 296</w:t>
      </w:r>
      <w:r w:rsidRPr="008E056D">
        <w:t xml:space="preserve">. </w:t>
      </w:r>
    </w:p>
    <w:p w14:paraId="581895B1" w14:textId="77777777" w:rsidR="00D34925" w:rsidRDefault="00D34925" w:rsidP="00B155DB">
      <w:pPr>
        <w:pStyle w:val="Bezmezer"/>
        <w:rPr>
          <w:rFonts w:eastAsia="Times New Roman"/>
          <w:sz w:val="20"/>
          <w:szCs w:val="20"/>
        </w:rPr>
      </w:pPr>
      <w:r w:rsidRPr="008E056D">
        <w:t xml:space="preserve">ISBN </w:t>
      </w:r>
      <w:r>
        <w:t>978-80-7478-790-4</w:t>
      </w:r>
      <w:r w:rsidRPr="008E056D">
        <w:t>.</w:t>
      </w:r>
    </w:p>
  </w:footnote>
  <w:footnote w:id="5">
    <w:p w14:paraId="42338CD4" w14:textId="77777777" w:rsidR="00D34925" w:rsidRDefault="00D34925" w:rsidP="00796C76">
      <w:pPr>
        <w:pStyle w:val="Bezmezer"/>
        <w:rPr>
          <w:rFonts w:eastAsia="Times New Roman"/>
          <w:sz w:val="20"/>
          <w:szCs w:val="20"/>
        </w:rPr>
      </w:pPr>
      <w:r>
        <w:rPr>
          <w:vertAlign w:val="superscript"/>
        </w:rPr>
        <w:footnoteRef/>
      </w:r>
      <w:r>
        <w:rPr>
          <w:rFonts w:eastAsia="Times New Roman"/>
          <w:szCs w:val="24"/>
        </w:rPr>
        <w:t xml:space="preserve"> </w:t>
      </w:r>
      <w:r w:rsidRPr="00706760">
        <w:t>ŠÁMAL, Pavel</w:t>
      </w:r>
      <w:r>
        <w:t>;</w:t>
      </w:r>
      <w:r w:rsidRPr="00706760">
        <w:t xml:space="preserve"> PÚRY</w:t>
      </w:r>
      <w:r>
        <w:t xml:space="preserve">, </w:t>
      </w:r>
      <w:r w:rsidRPr="00706760">
        <w:t>František</w:t>
      </w:r>
      <w:r>
        <w:t>;</w:t>
      </w:r>
      <w:r w:rsidRPr="00706760">
        <w:t xml:space="preserve"> RIZMAN</w:t>
      </w:r>
      <w:r>
        <w:t xml:space="preserve">, </w:t>
      </w:r>
      <w:r w:rsidRPr="00706760">
        <w:t>Stanislav. </w:t>
      </w:r>
      <w:r w:rsidRPr="00706760">
        <w:rPr>
          <w:i/>
        </w:rPr>
        <w:t>Trestní zákon: komentář</w:t>
      </w:r>
      <w:r w:rsidRPr="00706760">
        <w:t xml:space="preserve">. 2. vyd. Praha: C.H. Beck, 1995. Beckova edice Komentované zákony. </w:t>
      </w:r>
      <w:r>
        <w:t xml:space="preserve">Str. 140. </w:t>
      </w:r>
      <w:r w:rsidRPr="00706760">
        <w:t xml:space="preserve">ISBN </w:t>
      </w:r>
      <w:r>
        <w:t>80-7179-041-9</w:t>
      </w:r>
      <w:r w:rsidRPr="00706760">
        <w:t>.</w:t>
      </w:r>
    </w:p>
  </w:footnote>
  <w:footnote w:id="6">
    <w:p w14:paraId="4EAE7F93" w14:textId="77777777" w:rsidR="00D34925" w:rsidRDefault="00D34925" w:rsidP="00796C76">
      <w:pPr>
        <w:pStyle w:val="Bezmezer"/>
        <w:rPr>
          <w:rFonts w:eastAsia="Times New Roman"/>
          <w:sz w:val="20"/>
          <w:szCs w:val="20"/>
        </w:rPr>
      </w:pPr>
      <w:r>
        <w:rPr>
          <w:vertAlign w:val="superscript"/>
        </w:rPr>
        <w:footnoteRef/>
      </w:r>
      <w:r>
        <w:rPr>
          <w:rFonts w:eastAsia="Times New Roman"/>
          <w:sz w:val="20"/>
          <w:szCs w:val="20"/>
        </w:rPr>
        <w:t xml:space="preserve"> </w:t>
      </w:r>
      <w:r>
        <w:t>JELÍNEK</w:t>
      </w:r>
      <w:r w:rsidRPr="00706760">
        <w:t xml:space="preserve">, </w:t>
      </w:r>
      <w:r>
        <w:t>Jiří;</w:t>
      </w:r>
      <w:r w:rsidRPr="00706760">
        <w:t xml:space="preserve"> </w:t>
      </w:r>
      <w:r>
        <w:t>NOVOTNÝ, Oto;</w:t>
      </w:r>
      <w:r w:rsidRPr="00706760">
        <w:t xml:space="preserve"> </w:t>
      </w:r>
      <w:r>
        <w:t>DOLENSKÝ, Adolf; VANDUCHOVÁ, Marie</w:t>
      </w:r>
      <w:r w:rsidRPr="00706760">
        <w:t>. </w:t>
      </w:r>
      <w:r>
        <w:rPr>
          <w:i/>
        </w:rPr>
        <w:t>Trestní právo hmotné 1. obecná část</w:t>
      </w:r>
      <w:r w:rsidRPr="00706760">
        <w:t>. Praha</w:t>
      </w:r>
      <w:r>
        <w:t>, Codex</w:t>
      </w:r>
      <w:r w:rsidRPr="00706760">
        <w:t>, 199</w:t>
      </w:r>
      <w:r>
        <w:t>7</w:t>
      </w:r>
      <w:r w:rsidRPr="00706760">
        <w:t xml:space="preserve">. </w:t>
      </w:r>
      <w:r>
        <w:t xml:space="preserve">str. 197. </w:t>
      </w:r>
      <w:r w:rsidRPr="00706760">
        <w:t xml:space="preserve">ISBN </w:t>
      </w:r>
      <w:r>
        <w:t>80-85963-24-8.</w:t>
      </w:r>
    </w:p>
  </w:footnote>
  <w:footnote w:id="7">
    <w:p w14:paraId="17610D16" w14:textId="77777777" w:rsidR="00D34925" w:rsidRDefault="00D34925" w:rsidP="00D934F4">
      <w:pPr>
        <w:pStyle w:val="Bezmezer"/>
        <w:rPr>
          <w:rFonts w:eastAsia="Times New Roman"/>
          <w:sz w:val="20"/>
          <w:szCs w:val="20"/>
        </w:rPr>
      </w:pPr>
      <w:r>
        <w:rPr>
          <w:vertAlign w:val="superscript"/>
        </w:rPr>
        <w:footnoteRef/>
      </w:r>
      <w:r>
        <w:rPr>
          <w:rFonts w:eastAsia="Times New Roman"/>
          <w:sz w:val="20"/>
          <w:szCs w:val="20"/>
        </w:rPr>
        <w:t xml:space="preserve"> </w:t>
      </w:r>
      <w:r>
        <w:t>KRATOCHVÍL</w:t>
      </w:r>
      <w:r w:rsidRPr="00706760">
        <w:t>,</w:t>
      </w:r>
      <w:r>
        <w:t xml:space="preserve"> Vladimír. </w:t>
      </w:r>
      <w:r>
        <w:rPr>
          <w:i/>
        </w:rPr>
        <w:t>Trestní právo hmotné, obecná část</w:t>
      </w:r>
      <w:r w:rsidRPr="00706760">
        <w:t>.</w:t>
      </w:r>
      <w:r>
        <w:t xml:space="preserve"> Vyd. 2., přeprac. a dopl.</w:t>
      </w:r>
      <w:r w:rsidRPr="00706760">
        <w:t xml:space="preserve"> </w:t>
      </w:r>
      <w:r>
        <w:t>Brno, Masarykova univerzita</w:t>
      </w:r>
      <w:r w:rsidRPr="00706760">
        <w:t xml:space="preserve">, </w:t>
      </w:r>
      <w:r>
        <w:t>1996</w:t>
      </w:r>
      <w:r w:rsidRPr="00706760">
        <w:t xml:space="preserve">. </w:t>
      </w:r>
      <w:r>
        <w:t xml:space="preserve">str. 256. </w:t>
      </w:r>
      <w:r w:rsidRPr="00706760">
        <w:t xml:space="preserve">ISBN </w:t>
      </w:r>
      <w:r w:rsidRPr="003D03B8">
        <w:t>80-210-1301-X</w:t>
      </w:r>
      <w:r>
        <w:t>.</w:t>
      </w:r>
    </w:p>
  </w:footnote>
  <w:footnote w:id="8">
    <w:p w14:paraId="013FC0F0" w14:textId="77777777" w:rsidR="00D34925" w:rsidRDefault="00D34925" w:rsidP="00D934F4">
      <w:pPr>
        <w:pStyle w:val="Bezmezer"/>
        <w:rPr>
          <w:rFonts w:eastAsia="Times New Roman"/>
          <w:sz w:val="20"/>
          <w:szCs w:val="20"/>
        </w:rPr>
      </w:pPr>
      <w:r>
        <w:rPr>
          <w:vertAlign w:val="superscript"/>
        </w:rPr>
        <w:footnoteRef/>
      </w:r>
      <w:r>
        <w:rPr>
          <w:rFonts w:eastAsia="Times New Roman"/>
          <w:sz w:val="20"/>
          <w:szCs w:val="20"/>
        </w:rPr>
        <w:t xml:space="preserve"> </w:t>
      </w:r>
      <w:r>
        <w:t>BEJČEK, Josef.</w:t>
      </w:r>
      <w:r w:rsidRPr="003D03B8">
        <w:t xml:space="preserve"> Trest jako vůle a představa? (o komplementaritě a konkurenci sankcí). In: </w:t>
      </w:r>
      <w:r w:rsidRPr="003D03B8">
        <w:rPr>
          <w:i/>
        </w:rPr>
        <w:t xml:space="preserve">Dny práva – 2009 – Days of Law. </w:t>
      </w:r>
      <w:r w:rsidRPr="003D03B8">
        <w:t>Brno: Masarykova univerzita, 200</w:t>
      </w:r>
      <w:r>
        <w:t>9</w:t>
      </w:r>
      <w:r w:rsidRPr="003D03B8">
        <w:t xml:space="preserve">, s. </w:t>
      </w:r>
      <w:r>
        <w:t>1324-1358</w:t>
      </w:r>
      <w:r w:rsidRPr="003D03B8">
        <w:t xml:space="preserve">. ISBN </w:t>
      </w:r>
      <w:r>
        <w:t>978-80-210-4990-1</w:t>
      </w:r>
      <w:r w:rsidRPr="003D03B8">
        <w:t>.</w:t>
      </w:r>
      <w:r>
        <w:t xml:space="preserve"> Dostupné z: </w:t>
      </w:r>
      <w:r w:rsidRPr="0017396E">
        <w:t>https://www.law.muni.cz/sborniky/dny_prava_2009/files/sbornik/sbornik.pdf</w:t>
      </w:r>
    </w:p>
  </w:footnote>
  <w:footnote w:id="9">
    <w:p w14:paraId="05D976A8" w14:textId="77777777" w:rsidR="00D34925" w:rsidRDefault="00D34925" w:rsidP="0017396E">
      <w:pPr>
        <w:pStyle w:val="Bezmezer"/>
        <w:rPr>
          <w:rFonts w:eastAsia="Times New Roman"/>
          <w:sz w:val="20"/>
          <w:szCs w:val="20"/>
        </w:rPr>
      </w:pPr>
      <w:r>
        <w:rPr>
          <w:vertAlign w:val="superscript"/>
        </w:rPr>
        <w:footnoteRef/>
      </w:r>
      <w:r>
        <w:t xml:space="preserve"> MALECKÝ</w:t>
      </w:r>
      <w:r w:rsidRPr="001E3CCC">
        <w:t xml:space="preserve">, Luboš. </w:t>
      </w:r>
      <w:r>
        <w:t>Neznalost neomlouvá, ale… Český právní řád aktuálně obsahuje kolem dvou milionů právních norem.</w:t>
      </w:r>
      <w:r w:rsidRPr="001E3CCC">
        <w:t xml:space="preserve"> </w:t>
      </w:r>
      <w:r>
        <w:rPr>
          <w:i/>
        </w:rPr>
        <w:t>HLÍDACÍPES</w:t>
      </w:r>
      <w:r w:rsidRPr="001E3CCC">
        <w:t>.</w:t>
      </w:r>
      <w:r>
        <w:rPr>
          <w:i/>
        </w:rPr>
        <w:t>org</w:t>
      </w:r>
      <w:r w:rsidRPr="001E3CCC">
        <w:t xml:space="preserve"> [online]</w:t>
      </w:r>
      <w:r>
        <w:t>,</w:t>
      </w:r>
      <w:r w:rsidRPr="001E3CCC">
        <w:t xml:space="preserve"> publikováno </w:t>
      </w:r>
      <w:r>
        <w:t>16. 3. 2017</w:t>
      </w:r>
      <w:r w:rsidRPr="001E3CCC">
        <w:t xml:space="preserve"> [cit. 2</w:t>
      </w:r>
      <w:r>
        <w:t>8</w:t>
      </w:r>
      <w:r w:rsidRPr="001E3CCC">
        <w:t xml:space="preserve">. </w:t>
      </w:r>
      <w:r>
        <w:t>1</w:t>
      </w:r>
      <w:r w:rsidRPr="001E3CCC">
        <w:t>. 20</w:t>
      </w:r>
      <w:r>
        <w:t>19</w:t>
      </w:r>
      <w:r w:rsidRPr="001E3CCC">
        <w:t>]. Dostupné z:</w:t>
      </w:r>
      <w:r>
        <w:t xml:space="preserve"> </w:t>
      </w:r>
      <w:r w:rsidRPr="001E3CCC">
        <w:t>https://hlidacipes.org/neznalost-neomlouva-ale-cesky-pravni-rad-aktualne-obsahuje-kolem-2-milionu-pravnich-norem/</w:t>
      </w:r>
    </w:p>
  </w:footnote>
  <w:footnote w:id="10">
    <w:p w14:paraId="02A9B8BE" w14:textId="77777777" w:rsidR="00D34925" w:rsidRDefault="00D34925" w:rsidP="0017396E">
      <w:pPr>
        <w:pStyle w:val="Bezmezer"/>
      </w:pPr>
      <w:r>
        <w:rPr>
          <w:vertAlign w:val="superscript"/>
        </w:rPr>
        <w:footnoteRef/>
      </w:r>
      <w:r>
        <w:t xml:space="preserve"> </w:t>
      </w:r>
      <w:r w:rsidRPr="0017396E">
        <w:rPr>
          <w:i/>
        </w:rPr>
        <w:t>Lidé uzavřeli napsanou smlouvu, v které se vzdali některých svých základních práv a svobod ve prospěch vyššího celku, státu, výměnou za ochranu a zajištění práv a svobod jiných, poskytnuté tímto subjektem</w:t>
      </w:r>
      <w:r>
        <w:t>.</w:t>
      </w:r>
    </w:p>
  </w:footnote>
  <w:footnote w:id="11">
    <w:p w14:paraId="4421085A" w14:textId="77777777" w:rsidR="00D34925" w:rsidRPr="003B2B60" w:rsidRDefault="00D34925" w:rsidP="003B2B60">
      <w:pPr>
        <w:pStyle w:val="Bezmezer"/>
      </w:pPr>
      <w:r>
        <w:rPr>
          <w:rStyle w:val="Znakapoznpodarou"/>
        </w:rPr>
        <w:footnoteRef/>
      </w:r>
      <w:r>
        <w:t xml:space="preserve"> Zákon</w:t>
      </w:r>
      <w:r w:rsidRPr="009C68FC">
        <w:t xml:space="preserve"> č. </w:t>
      </w:r>
      <w:r>
        <w:t>1/1993</w:t>
      </w:r>
      <w:r w:rsidRPr="009C68FC">
        <w:t xml:space="preserve"> Sb., </w:t>
      </w:r>
      <w:r>
        <w:t>Ústava České republiky</w:t>
      </w:r>
      <w:r w:rsidRPr="009C68FC">
        <w:t xml:space="preserve">. In: </w:t>
      </w:r>
      <w:r w:rsidRPr="009C68FC">
        <w:rPr>
          <w:i/>
        </w:rPr>
        <w:t>CODEXIS ACADEMIA</w:t>
      </w:r>
      <w:r w:rsidRPr="009C68FC">
        <w:t xml:space="preserve"> [právní informační systém]. ATLAS Consulting [vid 2</w:t>
      </w:r>
      <w:r>
        <w:t>8</w:t>
      </w:r>
      <w:r w:rsidRPr="009C68FC">
        <w:t>.1.2019].</w:t>
      </w:r>
    </w:p>
  </w:footnote>
  <w:footnote w:id="12">
    <w:p w14:paraId="424A4F86" w14:textId="77777777" w:rsidR="00D34925" w:rsidRDefault="00D34925" w:rsidP="003B2B60">
      <w:pPr>
        <w:pStyle w:val="Bezmezer"/>
      </w:pPr>
      <w:r>
        <w:rPr>
          <w:rStyle w:val="Znakapoznpodarou"/>
        </w:rPr>
        <w:footnoteRef/>
      </w:r>
      <w:r>
        <w:t xml:space="preserve"> Čl. 6 </w:t>
      </w:r>
      <w:r w:rsidRPr="009C68FC">
        <w:t xml:space="preserve">zákona č. </w:t>
      </w:r>
      <w:r>
        <w:t>2/1993</w:t>
      </w:r>
      <w:r w:rsidRPr="009C68FC">
        <w:t xml:space="preserve"> Sb., </w:t>
      </w:r>
      <w:r>
        <w:t>Listina základních práv a svobod</w:t>
      </w:r>
      <w:r w:rsidRPr="009C68FC">
        <w:t xml:space="preserve">. In: </w:t>
      </w:r>
      <w:r w:rsidRPr="009C68FC">
        <w:rPr>
          <w:i/>
        </w:rPr>
        <w:t>CODEXIS ACADEMIA</w:t>
      </w:r>
      <w:r w:rsidRPr="009C68FC">
        <w:t xml:space="preserve"> [právní informační systém]. ATLAS Consulting [vid 2</w:t>
      </w:r>
      <w:r>
        <w:t>8</w:t>
      </w:r>
      <w:r w:rsidRPr="009C68FC">
        <w:t>.1.2019].</w:t>
      </w:r>
    </w:p>
    <w:p w14:paraId="37D99322" w14:textId="77777777" w:rsidR="00D34925" w:rsidRPr="003B2B60" w:rsidRDefault="00D34925">
      <w:pPr>
        <w:pStyle w:val="Textpoznpodarou"/>
        <w:rPr>
          <w:lang w:val="cs-CZ"/>
        </w:rPr>
      </w:pPr>
    </w:p>
  </w:footnote>
  <w:footnote w:id="13">
    <w:p w14:paraId="30EE55D2" w14:textId="77777777" w:rsidR="00D34925" w:rsidRPr="003B2B60" w:rsidRDefault="00D34925" w:rsidP="003B2B60">
      <w:pPr>
        <w:pStyle w:val="Bezmezer"/>
      </w:pPr>
      <w:r>
        <w:rPr>
          <w:vertAlign w:val="superscript"/>
        </w:rPr>
        <w:footnoteRef/>
      </w:r>
      <w:r>
        <w:rPr>
          <w:rFonts w:eastAsia="Times New Roman"/>
          <w:sz w:val="20"/>
          <w:szCs w:val="20"/>
        </w:rPr>
        <w:t xml:space="preserve"> </w:t>
      </w:r>
      <w:r>
        <w:t>Zákon</w:t>
      </w:r>
      <w:r w:rsidRPr="009C68FC">
        <w:t xml:space="preserve"> č. </w:t>
      </w:r>
      <w:r>
        <w:t>40/2009</w:t>
      </w:r>
      <w:r w:rsidRPr="009C68FC">
        <w:t xml:space="preserve"> Sb., </w:t>
      </w:r>
      <w:r>
        <w:t>trestní zákoník</w:t>
      </w:r>
      <w:r w:rsidRPr="009C68FC">
        <w:t xml:space="preserve">. In: </w:t>
      </w:r>
      <w:r w:rsidRPr="009C68FC">
        <w:rPr>
          <w:i/>
        </w:rPr>
        <w:t>CODEXIS ACADEMIA</w:t>
      </w:r>
      <w:r w:rsidRPr="009C68FC">
        <w:t xml:space="preserve"> [právní informační systém]. ATLAS Consulting [</w:t>
      </w:r>
      <w:r>
        <w:t>cit.</w:t>
      </w:r>
      <w:r w:rsidRPr="009C68FC">
        <w:t xml:space="preserve"> 2</w:t>
      </w:r>
      <w:r>
        <w:t>5</w:t>
      </w:r>
      <w:r w:rsidRPr="009C68FC">
        <w:t>.1.2019].</w:t>
      </w:r>
    </w:p>
  </w:footnote>
  <w:footnote w:id="14">
    <w:p w14:paraId="425F244B" w14:textId="77777777" w:rsidR="00D34925" w:rsidRPr="009F7066" w:rsidRDefault="00D34925" w:rsidP="009F7066">
      <w:pPr>
        <w:pStyle w:val="Bezmezer"/>
      </w:pPr>
      <w:r>
        <w:rPr>
          <w:vertAlign w:val="superscript"/>
        </w:rPr>
        <w:footnoteRef/>
      </w:r>
      <w:r>
        <w:rPr>
          <w:rFonts w:eastAsia="Times New Roman"/>
          <w:sz w:val="20"/>
          <w:szCs w:val="20"/>
        </w:rPr>
        <w:t xml:space="preserve"> </w:t>
      </w:r>
      <w:r>
        <w:t>Zákon</w:t>
      </w:r>
      <w:r w:rsidRPr="009C68FC">
        <w:t xml:space="preserve"> č. </w:t>
      </w:r>
      <w:r>
        <w:t>218/2003</w:t>
      </w:r>
      <w:r w:rsidRPr="009C68FC">
        <w:t xml:space="preserve"> Sb., </w:t>
      </w:r>
      <w:r>
        <w:t>o odpovědnosti mládeže za protiprávný čin</w:t>
      </w:r>
      <w:r w:rsidRPr="009C68FC">
        <w:t xml:space="preserve">. In: </w:t>
      </w:r>
      <w:r w:rsidRPr="009C68FC">
        <w:rPr>
          <w:i/>
        </w:rPr>
        <w:t>CODEXIS ACADEMIA</w:t>
      </w:r>
      <w:r w:rsidRPr="009C68FC">
        <w:t xml:space="preserve"> [právní informační systém]. ATLAS Consulting [</w:t>
      </w:r>
      <w:r>
        <w:t>cit.</w:t>
      </w:r>
      <w:r w:rsidRPr="009C68FC">
        <w:t xml:space="preserve"> 24.1.2019].</w:t>
      </w:r>
    </w:p>
  </w:footnote>
  <w:footnote w:id="15">
    <w:p w14:paraId="57002444" w14:textId="77777777" w:rsidR="00D34925" w:rsidRPr="009F7066" w:rsidRDefault="00D34925" w:rsidP="009F7066">
      <w:pPr>
        <w:pStyle w:val="Bezmezer"/>
      </w:pPr>
      <w:r>
        <w:rPr>
          <w:vertAlign w:val="superscript"/>
        </w:rPr>
        <w:footnoteRef/>
      </w:r>
      <w:r>
        <w:rPr>
          <w:rFonts w:eastAsia="Times New Roman"/>
          <w:sz w:val="20"/>
          <w:szCs w:val="20"/>
        </w:rPr>
        <w:t xml:space="preserve"> </w:t>
      </w:r>
      <w:r>
        <w:t>Zákon</w:t>
      </w:r>
      <w:r w:rsidRPr="009C68FC">
        <w:t xml:space="preserve"> č. </w:t>
      </w:r>
      <w:r>
        <w:t>169/1999</w:t>
      </w:r>
      <w:r w:rsidRPr="009C68FC">
        <w:t xml:space="preserve"> Sb., </w:t>
      </w:r>
      <w:r>
        <w:t>o výkonu trestu odnětí svobody</w:t>
      </w:r>
      <w:r w:rsidRPr="009C68FC">
        <w:t xml:space="preserve">. In: </w:t>
      </w:r>
      <w:r w:rsidRPr="009C68FC">
        <w:rPr>
          <w:i/>
        </w:rPr>
        <w:t>CODEXIS ACADEMIA</w:t>
      </w:r>
      <w:r w:rsidRPr="009C68FC">
        <w:t xml:space="preserve"> [právní informační systém]. ATLAS Consulting [vid </w:t>
      </w:r>
      <w:r>
        <w:t>30</w:t>
      </w:r>
      <w:r w:rsidRPr="009C68FC">
        <w:t>.1.2019].</w:t>
      </w:r>
    </w:p>
  </w:footnote>
  <w:footnote w:id="16">
    <w:p w14:paraId="3B7C286F" w14:textId="77777777" w:rsidR="00D34925" w:rsidRPr="009F7066" w:rsidRDefault="00D34925" w:rsidP="009F7066">
      <w:pPr>
        <w:pStyle w:val="Bezmezer"/>
      </w:pPr>
      <w:r>
        <w:rPr>
          <w:rStyle w:val="Znakapoznpodarou"/>
        </w:rPr>
        <w:footnoteRef/>
      </w:r>
      <w:r>
        <w:t xml:space="preserve"> Zákon</w:t>
      </w:r>
      <w:r w:rsidRPr="009C68FC">
        <w:t xml:space="preserve"> č. </w:t>
      </w:r>
      <w:r>
        <w:t>129/2008</w:t>
      </w:r>
      <w:r w:rsidRPr="009C68FC">
        <w:t xml:space="preserve"> Sb., </w:t>
      </w:r>
      <w:r>
        <w:t>o výkonu zabezpečovací detence</w:t>
      </w:r>
      <w:r w:rsidRPr="009C68FC">
        <w:t xml:space="preserve">. In: </w:t>
      </w:r>
      <w:r w:rsidRPr="009C68FC">
        <w:rPr>
          <w:i/>
        </w:rPr>
        <w:t>CODEXIS ACADEMIA</w:t>
      </w:r>
      <w:r w:rsidRPr="009C68FC">
        <w:t xml:space="preserve"> [právní informační systém]. ATLAS Consulting [vid </w:t>
      </w:r>
      <w:r>
        <w:t>30</w:t>
      </w:r>
      <w:r w:rsidRPr="009C68FC">
        <w:t>.1.2019].</w:t>
      </w:r>
    </w:p>
  </w:footnote>
  <w:footnote w:id="17">
    <w:p w14:paraId="2527FB19" w14:textId="77777777" w:rsidR="00D34925" w:rsidRPr="009F7066" w:rsidRDefault="00D34925" w:rsidP="009F7066">
      <w:pPr>
        <w:pStyle w:val="Bezmezer"/>
      </w:pPr>
      <w:r>
        <w:rPr>
          <w:vertAlign w:val="superscript"/>
        </w:rPr>
        <w:footnoteRef/>
      </w:r>
      <w:r>
        <w:rPr>
          <w:rFonts w:eastAsia="Times New Roman"/>
          <w:sz w:val="20"/>
          <w:szCs w:val="20"/>
        </w:rPr>
        <w:t xml:space="preserve"> </w:t>
      </w:r>
      <w:r>
        <w:t>Vyhláška</w:t>
      </w:r>
      <w:r w:rsidRPr="009C68FC">
        <w:t xml:space="preserve"> č. </w:t>
      </w:r>
      <w:r>
        <w:t>456/2009</w:t>
      </w:r>
      <w:r w:rsidRPr="009C68FC">
        <w:t xml:space="preserve"> Sb., </w:t>
      </w:r>
      <w:r>
        <w:t>o kontrole výkonu trestu domácího vězení</w:t>
      </w:r>
      <w:r w:rsidRPr="009C68FC">
        <w:t xml:space="preserve">. In: </w:t>
      </w:r>
      <w:r w:rsidRPr="009C68FC">
        <w:rPr>
          <w:i/>
        </w:rPr>
        <w:t>CODEXIS ACADEMIA</w:t>
      </w:r>
      <w:r w:rsidRPr="009C68FC">
        <w:t xml:space="preserve"> [právní informační systém]. ATLAS Consulting [vid </w:t>
      </w:r>
      <w:r>
        <w:t>30</w:t>
      </w:r>
      <w:r w:rsidRPr="009C68FC">
        <w:t>.1.2019].</w:t>
      </w:r>
    </w:p>
  </w:footnote>
  <w:footnote w:id="18">
    <w:p w14:paraId="09D8C095" w14:textId="77777777" w:rsidR="00D34925" w:rsidRDefault="00D34925" w:rsidP="009F7066">
      <w:pPr>
        <w:pStyle w:val="Bezmezer"/>
      </w:pPr>
      <w:r>
        <w:rPr>
          <w:vertAlign w:val="superscript"/>
        </w:rPr>
        <w:footnoteRef/>
      </w:r>
      <w:r>
        <w:rPr>
          <w:rFonts w:eastAsia="Times New Roman"/>
          <w:sz w:val="20"/>
          <w:szCs w:val="20"/>
        </w:rPr>
        <w:t xml:space="preserve"> </w:t>
      </w:r>
      <w:r>
        <w:t>Vyhláška</w:t>
      </w:r>
      <w:r w:rsidRPr="009C68FC">
        <w:t xml:space="preserve"> č. </w:t>
      </w:r>
      <w:r>
        <w:t>345/1999</w:t>
      </w:r>
      <w:r w:rsidRPr="009C68FC">
        <w:t xml:space="preserve"> Sb., </w:t>
      </w:r>
      <w:r>
        <w:t>řád výkonu trestu odnětí svobody</w:t>
      </w:r>
      <w:r w:rsidRPr="009C68FC">
        <w:t xml:space="preserve">. In: </w:t>
      </w:r>
      <w:r w:rsidRPr="009C68FC">
        <w:rPr>
          <w:i/>
        </w:rPr>
        <w:t>CODEXIS ACADEMIA</w:t>
      </w:r>
      <w:r w:rsidRPr="009C68FC">
        <w:t xml:space="preserve"> [právní informační systém]. ATLAS Consulting [vid </w:t>
      </w:r>
      <w:r>
        <w:t>30</w:t>
      </w:r>
      <w:r w:rsidRPr="009C68FC">
        <w:t>.1.2019].</w:t>
      </w:r>
    </w:p>
    <w:p w14:paraId="5B60C714" w14:textId="77777777" w:rsidR="00D34925" w:rsidRDefault="00D34925">
      <w:pPr>
        <w:spacing w:line="240" w:lineRule="auto"/>
        <w:rPr>
          <w:rFonts w:eastAsia="Times New Roman" w:cs="Times New Roman"/>
          <w:sz w:val="20"/>
          <w:szCs w:val="20"/>
        </w:rPr>
      </w:pPr>
    </w:p>
  </w:footnote>
  <w:footnote w:id="19">
    <w:p w14:paraId="2AC237E3" w14:textId="77777777" w:rsidR="00D34925" w:rsidRPr="004777D9" w:rsidRDefault="00D34925" w:rsidP="004777D9">
      <w:pPr>
        <w:pStyle w:val="Bezmezer"/>
      </w:pPr>
      <w:r>
        <w:rPr>
          <w:vertAlign w:val="superscript"/>
        </w:rPr>
        <w:footnoteRef/>
      </w:r>
      <w:r>
        <w:rPr>
          <w:rFonts w:eastAsia="Times New Roman"/>
          <w:sz w:val="20"/>
          <w:szCs w:val="20"/>
        </w:rPr>
        <w:t xml:space="preserve"> </w:t>
      </w:r>
      <w:r>
        <w:t>ČERNÍKOVÁ, Vratislava; MAKARIUSOVÁ, Vlasta.</w:t>
      </w:r>
      <w:r w:rsidRPr="003D03B8">
        <w:t xml:space="preserve"> </w:t>
      </w:r>
      <w:r>
        <w:rPr>
          <w:i/>
        </w:rPr>
        <w:t xml:space="preserve">Úvod do penologie. </w:t>
      </w:r>
      <w:r>
        <w:t>Praha: sociálně-právní institut, 1997, str. 5.</w:t>
      </w:r>
      <w:r w:rsidRPr="003D03B8">
        <w:t xml:space="preserve"> </w:t>
      </w:r>
    </w:p>
  </w:footnote>
  <w:footnote w:id="20">
    <w:p w14:paraId="77E6CF56" w14:textId="77777777" w:rsidR="00D34925" w:rsidRPr="004777D9" w:rsidRDefault="00D34925" w:rsidP="004777D9">
      <w:pPr>
        <w:pStyle w:val="Bezmezer"/>
      </w:pPr>
      <w:r>
        <w:rPr>
          <w:vertAlign w:val="superscript"/>
        </w:rPr>
        <w:footnoteRef/>
      </w:r>
      <w:r>
        <w:rPr>
          <w:rFonts w:eastAsia="Times New Roman"/>
          <w:sz w:val="20"/>
          <w:szCs w:val="20"/>
        </w:rPr>
        <w:t xml:space="preserve"> </w:t>
      </w:r>
      <w:r>
        <w:t>MEZNÍK, Jiří; KALVODOVÁ, Věra; KUCHTA, Josef.</w:t>
      </w:r>
      <w:r w:rsidRPr="003D03B8">
        <w:t xml:space="preserve"> </w:t>
      </w:r>
      <w:r>
        <w:rPr>
          <w:i/>
        </w:rPr>
        <w:t xml:space="preserve">Základy penologie. </w:t>
      </w:r>
      <w:r>
        <w:t>Brno: Masarykova univerzita, 1995. Edice učebnic Právnické fakulty Masarykovy univerzity v Brně, str. 3., ISBN 80-210-1248-X.</w:t>
      </w:r>
      <w:r w:rsidRPr="003D03B8">
        <w:t xml:space="preserve"> </w:t>
      </w:r>
    </w:p>
  </w:footnote>
  <w:footnote w:id="21">
    <w:p w14:paraId="6CAD0835" w14:textId="77777777" w:rsidR="00D34925" w:rsidRDefault="00D34925" w:rsidP="004777D9">
      <w:pPr>
        <w:pStyle w:val="Bezmezer"/>
      </w:pPr>
      <w:r>
        <w:rPr>
          <w:vertAlign w:val="superscript"/>
        </w:rPr>
        <w:footnoteRef/>
      </w:r>
      <w:r>
        <w:t xml:space="preserve"> Chamurappiho zákoník / kodex krále Chamurappiho – cca 1800 př. n. l.</w:t>
      </w:r>
    </w:p>
  </w:footnote>
  <w:footnote w:id="22">
    <w:p w14:paraId="4520BDBC" w14:textId="77777777" w:rsidR="00D34925" w:rsidRPr="0089635D" w:rsidRDefault="00D34925" w:rsidP="0089635D">
      <w:pPr>
        <w:pStyle w:val="Bezmezer"/>
      </w:pPr>
      <w:r>
        <w:rPr>
          <w:vertAlign w:val="superscript"/>
        </w:rPr>
        <w:footnoteRef/>
      </w:r>
      <w:r>
        <w:rPr>
          <w:rFonts w:eastAsia="Times New Roman"/>
          <w:sz w:val="20"/>
          <w:szCs w:val="20"/>
        </w:rPr>
        <w:t xml:space="preserve"> </w:t>
      </w:r>
      <w:r>
        <w:t>LATA, Jan.</w:t>
      </w:r>
      <w:r w:rsidRPr="003D03B8">
        <w:t xml:space="preserve"> </w:t>
      </w:r>
      <w:r>
        <w:rPr>
          <w:i/>
        </w:rPr>
        <w:t xml:space="preserve">Účel a smysl trestání. </w:t>
      </w:r>
      <w:r>
        <w:t>Praha: LexisNexis, 2007. Knihovnička LexisNexis, str. 13., ISBN 978-80-86920-24-5.</w:t>
      </w:r>
      <w:r w:rsidRPr="003D03B8">
        <w:t xml:space="preserve"> </w:t>
      </w:r>
    </w:p>
  </w:footnote>
  <w:footnote w:id="23">
    <w:p w14:paraId="141B9F1B" w14:textId="77777777" w:rsidR="00D34925" w:rsidRPr="0089635D" w:rsidRDefault="00D34925" w:rsidP="0089635D">
      <w:pPr>
        <w:pStyle w:val="Bezmezer"/>
      </w:pPr>
      <w:r>
        <w:rPr>
          <w:vertAlign w:val="superscript"/>
        </w:rPr>
        <w:footnoteRef/>
      </w:r>
      <w:r>
        <w:rPr>
          <w:rFonts w:eastAsia="Times New Roman"/>
          <w:sz w:val="20"/>
          <w:szCs w:val="20"/>
        </w:rPr>
        <w:t xml:space="preserve"> </w:t>
      </w:r>
      <w:r>
        <w:t>JELÍNEK, Jiří.</w:t>
      </w:r>
      <w:r w:rsidRPr="003D03B8">
        <w:t xml:space="preserve"> </w:t>
      </w:r>
      <w:r>
        <w:rPr>
          <w:i/>
        </w:rPr>
        <w:t>Trestní právo hmotné: obecná část, zvláštní část.</w:t>
      </w:r>
      <w:r>
        <w:t>6. aktualizované vydání,</w:t>
      </w:r>
      <w:r>
        <w:rPr>
          <w:i/>
        </w:rPr>
        <w:t xml:space="preserve"> </w:t>
      </w:r>
      <w:r>
        <w:t>Praha: Leges, 2017, str. 335, ISBN 978-80-7502-236-3.</w:t>
      </w:r>
      <w:r w:rsidRPr="003D03B8">
        <w:t xml:space="preserve"> </w:t>
      </w:r>
    </w:p>
  </w:footnote>
  <w:footnote w:id="24">
    <w:p w14:paraId="02B37F11" w14:textId="1933EF77" w:rsidR="00D34925" w:rsidRDefault="00D34925" w:rsidP="0089635D">
      <w:pPr>
        <w:pStyle w:val="Bezmezer"/>
      </w:pPr>
      <w:r>
        <w:rPr>
          <w:vertAlign w:val="superscript"/>
        </w:rPr>
        <w:footnoteRef/>
      </w:r>
      <w:r>
        <w:rPr>
          <w:rFonts w:eastAsia="Times New Roman"/>
          <w:sz w:val="20"/>
          <w:szCs w:val="20"/>
        </w:rPr>
        <w:t xml:space="preserve"> </w:t>
      </w:r>
      <w:r>
        <w:t>ČERNÍKOVÁ, Vratislava.</w:t>
      </w:r>
      <w:r w:rsidRPr="003D03B8">
        <w:t xml:space="preserve"> </w:t>
      </w:r>
      <w:r>
        <w:rPr>
          <w:i/>
        </w:rPr>
        <w:t xml:space="preserve">Sociální ochrana: terciální prevence. </w:t>
      </w:r>
      <w:r>
        <w:t>Plzeň, Aleš Čeněk, 2008, str. 16., ISBN 978-80-7383-138-0.</w:t>
      </w:r>
      <w:r w:rsidRPr="003D03B8">
        <w:t xml:space="preserve"> </w:t>
      </w:r>
    </w:p>
    <w:p w14:paraId="3B1E61C1" w14:textId="77777777" w:rsidR="00D34925" w:rsidRDefault="00D34925">
      <w:pPr>
        <w:spacing w:line="240" w:lineRule="auto"/>
        <w:rPr>
          <w:rFonts w:eastAsia="Times New Roman" w:cs="Times New Roman"/>
          <w:sz w:val="20"/>
          <w:szCs w:val="20"/>
        </w:rPr>
      </w:pPr>
    </w:p>
  </w:footnote>
  <w:footnote w:id="25">
    <w:p w14:paraId="1798F3E6" w14:textId="77777777" w:rsidR="00D34925" w:rsidRPr="00A86087" w:rsidRDefault="00D34925" w:rsidP="00A86087">
      <w:pPr>
        <w:pStyle w:val="Bezmezer"/>
      </w:pPr>
      <w:r>
        <w:rPr>
          <w:vertAlign w:val="superscript"/>
        </w:rPr>
        <w:footnoteRef/>
      </w:r>
      <w:r>
        <w:rPr>
          <w:rFonts w:eastAsia="Times New Roman"/>
          <w:sz w:val="20"/>
          <w:szCs w:val="20"/>
        </w:rPr>
        <w:t xml:space="preserve"> </w:t>
      </w:r>
      <w:r>
        <w:t>LATA, Jan.</w:t>
      </w:r>
      <w:r w:rsidRPr="003D03B8">
        <w:t xml:space="preserve"> </w:t>
      </w:r>
      <w:r>
        <w:rPr>
          <w:i/>
        </w:rPr>
        <w:t xml:space="preserve">Účel a smysl trestání. </w:t>
      </w:r>
      <w:r>
        <w:t>Praha: LexisNexis, 2007. Knihovnička LexisNexis. str. 19., ISBN 978-80-86920-24-5.</w:t>
      </w:r>
      <w:r w:rsidRPr="003D03B8">
        <w:t xml:space="preserve"> </w:t>
      </w:r>
    </w:p>
  </w:footnote>
  <w:footnote w:id="26">
    <w:p w14:paraId="61D16D4F" w14:textId="77777777" w:rsidR="00D34925" w:rsidRDefault="00D34925" w:rsidP="00A86087">
      <w:pPr>
        <w:pStyle w:val="Bezmezer"/>
      </w:pPr>
      <w:r>
        <w:rPr>
          <w:vertAlign w:val="superscript"/>
        </w:rPr>
        <w:footnoteRef/>
      </w:r>
      <w:r>
        <w:t xml:space="preserve"> např. O.W.Holmes, americký právník a teoretik, (*1841-1935)</w:t>
      </w:r>
    </w:p>
  </w:footnote>
  <w:footnote w:id="27">
    <w:p w14:paraId="3A5B56BA" w14:textId="77777777" w:rsidR="00D34925" w:rsidRDefault="00D34925" w:rsidP="00A86087">
      <w:pPr>
        <w:pStyle w:val="Bezmezer"/>
        <w:rPr>
          <w:rFonts w:eastAsia="Times New Roman" w:cs="Times New Roman"/>
          <w:sz w:val="20"/>
          <w:szCs w:val="20"/>
        </w:rPr>
      </w:pPr>
      <w:r>
        <w:rPr>
          <w:vertAlign w:val="superscript"/>
        </w:rPr>
        <w:footnoteRef/>
      </w:r>
      <w:r>
        <w:rPr>
          <w:rFonts w:eastAsia="Times New Roman" w:cs="Times New Roman"/>
          <w:sz w:val="20"/>
          <w:szCs w:val="20"/>
        </w:rPr>
        <w:t xml:space="preserve"> </w:t>
      </w:r>
      <w:r>
        <w:t>LATA, Jan.</w:t>
      </w:r>
      <w:r w:rsidRPr="003D03B8">
        <w:t xml:space="preserve"> </w:t>
      </w:r>
      <w:r>
        <w:rPr>
          <w:i/>
        </w:rPr>
        <w:t xml:space="preserve">Účel a smysl trestání. </w:t>
      </w:r>
      <w:r>
        <w:t>Praha: LexisNexis, 2007. Knihovnička LexisNexis. str. 33., ISBN 978-80-86920-24-5.</w:t>
      </w:r>
    </w:p>
  </w:footnote>
  <w:footnote w:id="28">
    <w:p w14:paraId="5D1AEE0B" w14:textId="77777777" w:rsidR="00D34925" w:rsidRPr="00A86087" w:rsidRDefault="00D34925" w:rsidP="00A86087">
      <w:pPr>
        <w:pStyle w:val="Bezmezer"/>
        <w:jc w:val="left"/>
      </w:pPr>
      <w:r>
        <w:rPr>
          <w:vertAlign w:val="superscript"/>
        </w:rPr>
        <w:footnoteRef/>
      </w:r>
      <w:r>
        <w:rPr>
          <w:rFonts w:eastAsia="Times New Roman"/>
          <w:sz w:val="20"/>
          <w:szCs w:val="20"/>
        </w:rPr>
        <w:t xml:space="preserve"> </w:t>
      </w:r>
      <w:r>
        <w:t>§ 46 Trestního zákoníku Spolkové Republiky Německo,</w:t>
      </w:r>
      <w:r w:rsidRPr="009C68FC">
        <w:t xml:space="preserve"> </w:t>
      </w:r>
      <w:r>
        <w:t>stav k 1. 1. 2014</w:t>
      </w:r>
      <w:r w:rsidRPr="009C68FC">
        <w:t xml:space="preserve">. [vid </w:t>
      </w:r>
      <w:r>
        <w:t>2</w:t>
      </w:r>
      <w:r w:rsidRPr="009C68FC">
        <w:t>.</w:t>
      </w:r>
      <w:r>
        <w:t xml:space="preserve"> 2</w:t>
      </w:r>
      <w:r w:rsidRPr="009C68FC">
        <w:t>.</w:t>
      </w:r>
      <w:r>
        <w:t xml:space="preserve"> </w:t>
      </w:r>
      <w:r w:rsidRPr="009C68FC">
        <w:t>2019].</w:t>
      </w:r>
      <w:r>
        <w:t xml:space="preserve"> Dostupné z: </w:t>
      </w:r>
      <w:r w:rsidRPr="000562FC">
        <w:rPr>
          <w:rFonts w:cs="Times New Roman"/>
        </w:rPr>
        <w:t>https://www.beckonline.cz/bo/documentview.seam?documentId=nnptembrgrpxe4byfzygmnbw</w:t>
      </w:r>
    </w:p>
  </w:footnote>
  <w:footnote w:id="29">
    <w:p w14:paraId="6D2AF8FB" w14:textId="77777777" w:rsidR="00D34925" w:rsidRDefault="00D34925" w:rsidP="00A86087">
      <w:pPr>
        <w:pStyle w:val="Bezmezer"/>
        <w:rPr>
          <w:rFonts w:eastAsia="Times New Roman" w:cs="Times New Roman"/>
          <w:sz w:val="20"/>
          <w:szCs w:val="20"/>
        </w:rPr>
      </w:pPr>
      <w:r>
        <w:rPr>
          <w:vertAlign w:val="superscript"/>
        </w:rPr>
        <w:footnoteRef/>
      </w:r>
      <w:r>
        <w:rPr>
          <w:rFonts w:eastAsia="Times New Roman" w:cs="Times New Roman"/>
          <w:sz w:val="20"/>
          <w:szCs w:val="20"/>
        </w:rPr>
        <w:t xml:space="preserve"> </w:t>
      </w:r>
      <w:r>
        <w:t>LATA, Jan.</w:t>
      </w:r>
      <w:r w:rsidRPr="003D03B8">
        <w:t xml:space="preserve"> </w:t>
      </w:r>
      <w:r>
        <w:rPr>
          <w:i/>
        </w:rPr>
        <w:t xml:space="preserve">Účel a smysl trestání. </w:t>
      </w:r>
      <w:r>
        <w:t>Praha: LexisNexis, 2007. Knihovnička LexisNexis. str. 51., ISBN 978-80-86920-24-5.</w:t>
      </w:r>
    </w:p>
  </w:footnote>
  <w:footnote w:id="30">
    <w:p w14:paraId="249E9EFC" w14:textId="77777777" w:rsidR="00D34925" w:rsidRDefault="00D34925" w:rsidP="00971C14">
      <w:pPr>
        <w:pStyle w:val="Bezmezer"/>
      </w:pPr>
      <w:r>
        <w:rPr>
          <w:vertAlign w:val="superscript"/>
        </w:rPr>
        <w:footnoteRef/>
      </w:r>
      <w:r>
        <w:rPr>
          <w:rFonts w:eastAsia="Times New Roman"/>
          <w:sz w:val="20"/>
          <w:szCs w:val="20"/>
        </w:rPr>
        <w:t xml:space="preserve"> </w:t>
      </w:r>
      <w:r>
        <w:t>MEZNÍK, Jiří; KALVODOVÁ, Věra; KUCHTA, Josef.</w:t>
      </w:r>
      <w:r w:rsidRPr="003D03B8">
        <w:t xml:space="preserve"> </w:t>
      </w:r>
      <w:r>
        <w:rPr>
          <w:i/>
        </w:rPr>
        <w:t xml:space="preserve">Základy penologie. </w:t>
      </w:r>
      <w:r>
        <w:t>Brno: Masarykova univerzita, 1995. Edice učebnic Právnické fakulty Masarykovy univerzity v Brně, str. 5., ISBN 80-210-1248-X.</w:t>
      </w:r>
      <w:r w:rsidRPr="003D03B8">
        <w:t xml:space="preserve"> </w:t>
      </w:r>
    </w:p>
    <w:p w14:paraId="7445EF4D" w14:textId="77777777" w:rsidR="00D34925" w:rsidRDefault="00D34925">
      <w:pPr>
        <w:spacing w:line="240" w:lineRule="auto"/>
        <w:rPr>
          <w:rFonts w:eastAsia="Times New Roman" w:cs="Times New Roman"/>
          <w:sz w:val="20"/>
          <w:szCs w:val="20"/>
        </w:rPr>
      </w:pPr>
    </w:p>
  </w:footnote>
  <w:footnote w:id="31">
    <w:p w14:paraId="39FA614C" w14:textId="77777777" w:rsidR="00D34925" w:rsidRDefault="00D34925" w:rsidP="00971C14">
      <w:pPr>
        <w:pStyle w:val="Bezmezer"/>
        <w:rPr>
          <w:rFonts w:eastAsia="Times New Roman" w:cs="Times New Roman"/>
          <w:sz w:val="20"/>
          <w:szCs w:val="20"/>
        </w:rPr>
      </w:pPr>
      <w:r>
        <w:rPr>
          <w:vertAlign w:val="superscript"/>
        </w:rPr>
        <w:footnoteRef/>
      </w:r>
      <w:r>
        <w:rPr>
          <w:rFonts w:eastAsia="Times New Roman" w:cs="Times New Roman"/>
          <w:sz w:val="20"/>
          <w:szCs w:val="20"/>
        </w:rPr>
        <w:t xml:space="preserve"> </w:t>
      </w:r>
      <w:r>
        <w:t>LATA, Jan.</w:t>
      </w:r>
      <w:r w:rsidRPr="003D03B8">
        <w:t xml:space="preserve"> </w:t>
      </w:r>
      <w:r>
        <w:rPr>
          <w:i/>
        </w:rPr>
        <w:t xml:space="preserve">Účel a smysl trestání. </w:t>
      </w:r>
      <w:r>
        <w:t>Praha: LexisNexis, 2007. Knihovnička LexisNexis. str. 55., ISBN 978-80-86920-24-5.</w:t>
      </w:r>
    </w:p>
  </w:footnote>
  <w:footnote w:id="32">
    <w:p w14:paraId="5573720E" w14:textId="77777777" w:rsidR="00D34925" w:rsidRDefault="00D34925" w:rsidP="00971C14">
      <w:pPr>
        <w:pStyle w:val="Bezmezer"/>
      </w:pPr>
      <w:r>
        <w:rPr>
          <w:vertAlign w:val="superscript"/>
        </w:rPr>
        <w:footnoteRef/>
      </w:r>
      <w:r>
        <w:t xml:space="preserve"> tamtéž</w:t>
      </w:r>
    </w:p>
  </w:footnote>
  <w:footnote w:id="33">
    <w:p w14:paraId="48EB6DEF" w14:textId="77777777" w:rsidR="00D34925" w:rsidRDefault="00D34925" w:rsidP="00971C14">
      <w:pPr>
        <w:pStyle w:val="Bezmezer"/>
      </w:pPr>
      <w:r>
        <w:rPr>
          <w:vertAlign w:val="superscript"/>
        </w:rPr>
        <w:footnoteRef/>
      </w:r>
      <w:r>
        <w:rPr>
          <w:rFonts w:eastAsia="Times New Roman"/>
          <w:sz w:val="20"/>
          <w:szCs w:val="20"/>
        </w:rPr>
        <w:t xml:space="preserve"> </w:t>
      </w:r>
      <w:r>
        <w:t>NOVOTNÝ, Oto.</w:t>
      </w:r>
      <w:r w:rsidRPr="003D03B8">
        <w:t xml:space="preserve"> </w:t>
      </w:r>
      <w:r>
        <w:t>O trestu a vězeňství: studie o funkcích trestu v soudobé společnosti. Praha: Academia, 1976, str. 115.</w:t>
      </w:r>
    </w:p>
    <w:p w14:paraId="0AE5446B" w14:textId="77777777" w:rsidR="00D34925" w:rsidRDefault="00D34925">
      <w:pPr>
        <w:spacing w:line="240" w:lineRule="auto"/>
        <w:rPr>
          <w:rFonts w:eastAsia="Times New Roman" w:cs="Times New Roman"/>
          <w:sz w:val="20"/>
          <w:szCs w:val="20"/>
        </w:rPr>
      </w:pPr>
    </w:p>
  </w:footnote>
  <w:footnote w:id="34">
    <w:p w14:paraId="187E6124" w14:textId="77777777" w:rsidR="00D34925" w:rsidRDefault="00D34925" w:rsidP="00971C14">
      <w:pPr>
        <w:pStyle w:val="Bezmezer"/>
        <w:rPr>
          <w:sz w:val="20"/>
          <w:szCs w:val="20"/>
        </w:rPr>
      </w:pPr>
      <w:r>
        <w:rPr>
          <w:vertAlign w:val="superscript"/>
        </w:rPr>
        <w:footnoteRef/>
      </w:r>
      <w:r>
        <w:rPr>
          <w:sz w:val="20"/>
          <w:szCs w:val="20"/>
        </w:rPr>
        <w:t xml:space="preserve"> např.:</w:t>
      </w:r>
      <w:r w:rsidRPr="00971C14">
        <w:t xml:space="preserve"> </w:t>
      </w:r>
      <w:r>
        <w:t>LATA, Jan.</w:t>
      </w:r>
      <w:r w:rsidRPr="003D03B8">
        <w:t xml:space="preserve"> </w:t>
      </w:r>
      <w:r>
        <w:rPr>
          <w:i/>
        </w:rPr>
        <w:t xml:space="preserve">Účel a smysl trestání. </w:t>
      </w:r>
      <w:r>
        <w:t>Praha: LexisNexis, 2007. Knihovnička LexisNexis. str. 62., ISBN 978-80-86920-24-5.</w:t>
      </w:r>
    </w:p>
  </w:footnote>
  <w:footnote w:id="35">
    <w:p w14:paraId="43615242" w14:textId="77777777" w:rsidR="00D34925" w:rsidRPr="00C645DA" w:rsidRDefault="00D34925" w:rsidP="00C645DA">
      <w:pPr>
        <w:pStyle w:val="Bezmezer"/>
      </w:pPr>
      <w:r>
        <w:rPr>
          <w:vertAlign w:val="superscript"/>
        </w:rPr>
        <w:footnoteRef/>
      </w:r>
      <w:r>
        <w:rPr>
          <w:sz w:val="20"/>
          <w:szCs w:val="20"/>
        </w:rPr>
        <w:t xml:space="preserve"> </w:t>
      </w:r>
      <w:r>
        <w:t>VOJÁČEK, Ladislav.</w:t>
      </w:r>
      <w:r w:rsidRPr="003D03B8">
        <w:t xml:space="preserve"> </w:t>
      </w:r>
      <w:r>
        <w:rPr>
          <w:i/>
        </w:rPr>
        <w:t xml:space="preserve">České právní dějiny. </w:t>
      </w:r>
      <w:r>
        <w:t>3. upravené vydání, Plzeň: Vydavatelství a nakladatelství Aleš Čeněk, 2016, str. 29-30, ISBN 978-80-7380-575-3.</w:t>
      </w:r>
    </w:p>
  </w:footnote>
  <w:footnote w:id="36">
    <w:p w14:paraId="079D7FF4" w14:textId="77777777" w:rsidR="00D34925" w:rsidRPr="003B7D67" w:rsidRDefault="00D34925" w:rsidP="003B7D67">
      <w:pPr>
        <w:pStyle w:val="Bezmezer"/>
      </w:pPr>
      <w:r>
        <w:rPr>
          <w:vertAlign w:val="superscript"/>
        </w:rPr>
        <w:footnoteRef/>
      </w:r>
      <w:r>
        <w:rPr>
          <w:sz w:val="20"/>
          <w:szCs w:val="20"/>
        </w:rPr>
        <w:t xml:space="preserve"> </w:t>
      </w:r>
      <w:r>
        <w:t>MALÝ, Karel.</w:t>
      </w:r>
      <w:r w:rsidRPr="003D03B8">
        <w:t xml:space="preserve"> </w:t>
      </w:r>
      <w:r>
        <w:rPr>
          <w:i/>
        </w:rPr>
        <w:t xml:space="preserve">Dějiny českého a československého práva do ruka 1945. </w:t>
      </w:r>
      <w:r>
        <w:t>3. přeprac. vyd., Praha: Linde, 2003, str. 25., ISBN 80-7201-433-1.</w:t>
      </w:r>
    </w:p>
  </w:footnote>
  <w:footnote w:id="37">
    <w:p w14:paraId="40425C2D" w14:textId="77777777" w:rsidR="00D34925" w:rsidRDefault="00D34925" w:rsidP="003B7D67">
      <w:pPr>
        <w:pStyle w:val="Bezmezer"/>
        <w:jc w:val="left"/>
        <w:rPr>
          <w:sz w:val="20"/>
          <w:szCs w:val="20"/>
        </w:rPr>
      </w:pPr>
      <w:r>
        <w:rPr>
          <w:vertAlign w:val="superscript"/>
        </w:rPr>
        <w:footnoteRef/>
      </w:r>
      <w:r>
        <w:t xml:space="preserve"> Zákon Sudnyj Ljudem. In: </w:t>
      </w:r>
      <w:r>
        <w:rPr>
          <w:i/>
        </w:rPr>
        <w:t>dějepis.com</w:t>
      </w:r>
      <w:r>
        <w:t xml:space="preserve">. [cit. 6.2.2019] Dostupné z: </w:t>
      </w:r>
      <w:r w:rsidRPr="00715265">
        <w:t>http://www.dejepis.com/dokument/zakon-sudnyj-ljudem/</w:t>
      </w:r>
    </w:p>
  </w:footnote>
  <w:footnote w:id="38">
    <w:p w14:paraId="4CD70E74" w14:textId="5732EA68" w:rsidR="00D34925" w:rsidRDefault="00D34925" w:rsidP="003B7D67">
      <w:pPr>
        <w:pStyle w:val="Bezmezer"/>
      </w:pPr>
      <w:r>
        <w:rPr>
          <w:vertAlign w:val="superscript"/>
        </w:rPr>
        <w:footnoteRef/>
      </w:r>
      <w:r>
        <w:t xml:space="preserve"> </w:t>
      </w:r>
      <w:r w:rsidRPr="003B7D67">
        <w:rPr>
          <w:i/>
        </w:rPr>
        <w:t>„Každý statek, v němž se konají oběti nebo přísahy pohanské, ať jest odevzdán božímu chrámu se vším jměním...“</w:t>
      </w:r>
    </w:p>
  </w:footnote>
  <w:footnote w:id="39">
    <w:p w14:paraId="71524564" w14:textId="77777777" w:rsidR="00D34925" w:rsidRPr="00722AA6" w:rsidRDefault="00D34925" w:rsidP="00722AA6">
      <w:pPr>
        <w:pStyle w:val="Bezmezer"/>
      </w:pPr>
      <w:r>
        <w:rPr>
          <w:vertAlign w:val="superscript"/>
        </w:rPr>
        <w:footnoteRef/>
      </w:r>
      <w:r>
        <w:rPr>
          <w:sz w:val="20"/>
          <w:szCs w:val="20"/>
        </w:rPr>
        <w:t xml:space="preserve"> </w:t>
      </w:r>
      <w:r>
        <w:t>MALÝ, Karel.</w:t>
      </w:r>
      <w:r w:rsidRPr="003D03B8">
        <w:t xml:space="preserve"> </w:t>
      </w:r>
      <w:r>
        <w:rPr>
          <w:i/>
        </w:rPr>
        <w:t xml:space="preserve">Dějiny českého a československého práva do ruka 1945. </w:t>
      </w:r>
      <w:r>
        <w:t>3. přeprac. vyd., Praha: Linde, 2003, str. 25., ISBN 80-7201-433-1.</w:t>
      </w:r>
    </w:p>
  </w:footnote>
  <w:footnote w:id="40">
    <w:p w14:paraId="7C3CF194" w14:textId="77777777" w:rsidR="00D34925" w:rsidRDefault="00D34925" w:rsidP="00722AA6">
      <w:pPr>
        <w:pStyle w:val="Bezmezer"/>
      </w:pPr>
      <w:r>
        <w:rPr>
          <w:vertAlign w:val="superscript"/>
        </w:rPr>
        <w:footnoteRef/>
      </w:r>
      <w:r>
        <w:rPr>
          <w:sz w:val="20"/>
          <w:szCs w:val="20"/>
        </w:rPr>
        <w:t xml:space="preserve"> </w:t>
      </w:r>
      <w:r>
        <w:t>VLČEK, Eduard.</w:t>
      </w:r>
      <w:r w:rsidRPr="003D03B8">
        <w:t xml:space="preserve"> </w:t>
      </w:r>
      <w:r>
        <w:rPr>
          <w:i/>
        </w:rPr>
        <w:t xml:space="preserve">Dějiny trestního práva v českých zemích a v Československu. </w:t>
      </w:r>
      <w:r>
        <w:t>1. vyd., Brno: Masarykova univerzita, 1993, str. 3., ISBN 80-210-0791-5.</w:t>
      </w:r>
    </w:p>
    <w:p w14:paraId="490CBC77" w14:textId="77777777" w:rsidR="00D34925" w:rsidRDefault="00D34925">
      <w:pPr>
        <w:spacing w:line="240" w:lineRule="auto"/>
        <w:rPr>
          <w:sz w:val="20"/>
          <w:szCs w:val="20"/>
        </w:rPr>
      </w:pPr>
    </w:p>
  </w:footnote>
  <w:footnote w:id="41">
    <w:p w14:paraId="08A70B42" w14:textId="77777777" w:rsidR="00D34925" w:rsidRPr="00722AA6" w:rsidRDefault="00D34925" w:rsidP="00722AA6">
      <w:pPr>
        <w:pStyle w:val="Bezmezer"/>
      </w:pPr>
      <w:r>
        <w:rPr>
          <w:vertAlign w:val="superscript"/>
        </w:rPr>
        <w:footnoteRef/>
      </w:r>
      <w:r>
        <w:rPr>
          <w:sz w:val="20"/>
          <w:szCs w:val="20"/>
        </w:rPr>
        <w:t xml:space="preserve"> </w:t>
      </w:r>
      <w:r>
        <w:t>FRANCEK, Jindřich.</w:t>
      </w:r>
      <w:r w:rsidRPr="003D03B8">
        <w:t xml:space="preserve"> </w:t>
      </w:r>
      <w:r>
        <w:rPr>
          <w:i/>
        </w:rPr>
        <w:t xml:space="preserve">Zločin a trest v českých dějinách. </w:t>
      </w:r>
      <w:r>
        <w:t>1. vyd., Praha: Rybka Publishers, 1999, str. 28., ISBN 80-86182-91-6.</w:t>
      </w:r>
    </w:p>
  </w:footnote>
  <w:footnote w:id="42">
    <w:p w14:paraId="0B679748" w14:textId="77777777" w:rsidR="00D34925" w:rsidRDefault="00D34925" w:rsidP="00722AA6">
      <w:pPr>
        <w:pStyle w:val="Bezmezer"/>
        <w:rPr>
          <w:sz w:val="20"/>
          <w:szCs w:val="20"/>
        </w:rPr>
      </w:pPr>
      <w:r>
        <w:rPr>
          <w:vertAlign w:val="superscript"/>
        </w:rPr>
        <w:footnoteRef/>
      </w:r>
      <w:r>
        <w:rPr>
          <w:sz w:val="20"/>
          <w:szCs w:val="20"/>
        </w:rPr>
        <w:t xml:space="preserve"> </w:t>
      </w:r>
      <w:r>
        <w:t>VLČEK, Eduard.</w:t>
      </w:r>
      <w:r w:rsidRPr="003D03B8">
        <w:t xml:space="preserve"> </w:t>
      </w:r>
      <w:r>
        <w:rPr>
          <w:i/>
        </w:rPr>
        <w:t xml:space="preserve">Dějiny trestního práva v českých zemích a v Československu. </w:t>
      </w:r>
      <w:r>
        <w:t>1. vyd., Brno: Masarykova univerzita, 1993, str. 4., ISBN 80-210-0791-5.</w:t>
      </w:r>
    </w:p>
  </w:footnote>
  <w:footnote w:id="43">
    <w:p w14:paraId="20235064" w14:textId="77777777" w:rsidR="00D34925" w:rsidRDefault="00D34925" w:rsidP="00722AA6">
      <w:pPr>
        <w:pStyle w:val="Bezmezer"/>
        <w:rPr>
          <w:sz w:val="20"/>
          <w:szCs w:val="20"/>
        </w:rPr>
      </w:pPr>
      <w:r>
        <w:rPr>
          <w:vertAlign w:val="superscript"/>
        </w:rPr>
        <w:footnoteRef/>
      </w:r>
      <w:r>
        <w:rPr>
          <w:sz w:val="20"/>
          <w:szCs w:val="20"/>
        </w:rPr>
        <w:t xml:space="preserve"> </w:t>
      </w:r>
      <w:bookmarkStart w:id="11" w:name="_Hlk4094329"/>
      <w:r>
        <w:t>MALÝ, Karel.</w:t>
      </w:r>
      <w:r w:rsidRPr="003D03B8">
        <w:t xml:space="preserve"> </w:t>
      </w:r>
      <w:r>
        <w:rPr>
          <w:i/>
        </w:rPr>
        <w:t xml:space="preserve">Dějiny českého a československého práva do ruka 1945. </w:t>
      </w:r>
      <w:r>
        <w:t>3. přeprac. vyd., Praha: Linde, 2003, str. 144., ISBN 80-7201-433-1.</w:t>
      </w:r>
      <w:bookmarkEnd w:id="11"/>
    </w:p>
  </w:footnote>
  <w:footnote w:id="44">
    <w:p w14:paraId="05CFDEC1" w14:textId="77777777" w:rsidR="00D34925" w:rsidRDefault="00D34925" w:rsidP="00722AA6">
      <w:pPr>
        <w:pStyle w:val="Bezmezer"/>
      </w:pPr>
      <w:r>
        <w:rPr>
          <w:vertAlign w:val="superscript"/>
        </w:rPr>
        <w:footnoteRef/>
      </w:r>
      <w:r>
        <w:t xml:space="preserve"> Statuta Konrádova. Dostupné z: </w:t>
      </w:r>
      <w:r w:rsidRPr="00722AA6">
        <w:t>https://historie.phil.muni.cz/media/3076873/konrad-ota.pdf</w:t>
      </w:r>
    </w:p>
  </w:footnote>
  <w:footnote w:id="45">
    <w:p w14:paraId="12A13E19" w14:textId="77777777" w:rsidR="00D34925" w:rsidRDefault="00D34925" w:rsidP="004D1E77">
      <w:pPr>
        <w:pStyle w:val="Bezmezer"/>
      </w:pPr>
      <w:r>
        <w:rPr>
          <w:vertAlign w:val="superscript"/>
        </w:rPr>
        <w:footnoteRef/>
      </w:r>
      <w:r>
        <w:rPr>
          <w:sz w:val="20"/>
          <w:szCs w:val="20"/>
        </w:rPr>
        <w:t xml:space="preserve"> </w:t>
      </w:r>
      <w:r>
        <w:t>Statuta Konrádova: ADAMOVÁ, Karolina; SOUKUP, Ladislav.</w:t>
      </w:r>
      <w:r w:rsidRPr="003D03B8">
        <w:t xml:space="preserve"> </w:t>
      </w:r>
      <w:r>
        <w:rPr>
          <w:i/>
        </w:rPr>
        <w:t xml:space="preserve">Prameny k dějinám práva v českých zemích. </w:t>
      </w:r>
      <w:r>
        <w:t>2. vyd., Plzeň: Aleš Čeněk s.r.o., 2010, str. 27-30., ISBN 978-80-7380-271-4.</w:t>
      </w:r>
    </w:p>
    <w:p w14:paraId="4ED81076" w14:textId="77777777" w:rsidR="00D34925" w:rsidRDefault="00D34925">
      <w:pPr>
        <w:spacing w:line="240" w:lineRule="auto"/>
        <w:rPr>
          <w:sz w:val="20"/>
          <w:szCs w:val="20"/>
        </w:rPr>
      </w:pPr>
    </w:p>
  </w:footnote>
  <w:footnote w:id="46">
    <w:p w14:paraId="51FC4E5E" w14:textId="77777777" w:rsidR="00D34925" w:rsidRPr="00AE1579" w:rsidRDefault="00D34925" w:rsidP="004D1E77">
      <w:pPr>
        <w:pStyle w:val="Bezmezer"/>
      </w:pPr>
      <w:r>
        <w:rPr>
          <w:vertAlign w:val="superscript"/>
        </w:rPr>
        <w:footnoteRef/>
      </w:r>
      <w:r>
        <w:rPr>
          <w:sz w:val="20"/>
          <w:szCs w:val="20"/>
        </w:rPr>
        <w:t xml:space="preserve"> </w:t>
      </w:r>
      <w:r w:rsidRPr="00AE1579">
        <w:t xml:space="preserve">MALÝ, Karel. </w:t>
      </w:r>
      <w:r w:rsidRPr="00AE1579">
        <w:rPr>
          <w:i/>
        </w:rPr>
        <w:t>České právo v minulosti</w:t>
      </w:r>
      <w:r w:rsidRPr="00AE1579">
        <w:t xml:space="preserve">. 1. vyd., Praha: Orac, 1995, </w:t>
      </w:r>
      <w:r>
        <w:t>str. 57</w:t>
      </w:r>
      <w:r w:rsidRPr="00AE1579">
        <w:t>., ISBN 80-85903-01-6.</w:t>
      </w:r>
    </w:p>
    <w:p w14:paraId="57573B46" w14:textId="77777777" w:rsidR="00D34925" w:rsidRDefault="00D34925">
      <w:pPr>
        <w:spacing w:line="240" w:lineRule="auto"/>
        <w:rPr>
          <w:sz w:val="20"/>
          <w:szCs w:val="20"/>
        </w:rPr>
      </w:pPr>
    </w:p>
  </w:footnote>
  <w:footnote w:id="47">
    <w:p w14:paraId="4889BF13" w14:textId="77777777" w:rsidR="00D34925" w:rsidRDefault="00D34925" w:rsidP="004D1E77">
      <w:pPr>
        <w:pStyle w:val="Bezmezer"/>
        <w:rPr>
          <w:sz w:val="20"/>
          <w:szCs w:val="20"/>
        </w:rPr>
      </w:pPr>
      <w:r>
        <w:rPr>
          <w:vertAlign w:val="superscript"/>
        </w:rPr>
        <w:footnoteRef/>
      </w:r>
      <w:r>
        <w:rPr>
          <w:sz w:val="20"/>
          <w:szCs w:val="20"/>
        </w:rPr>
        <w:t xml:space="preserve"> </w:t>
      </w:r>
      <w:r>
        <w:t>MALÝ, Karel.</w:t>
      </w:r>
      <w:r w:rsidRPr="003D03B8">
        <w:t xml:space="preserve"> </w:t>
      </w:r>
      <w:r>
        <w:rPr>
          <w:i/>
        </w:rPr>
        <w:t xml:space="preserve">Dějiny českého a československého práva do ruka 1945. </w:t>
      </w:r>
      <w:r>
        <w:t>3. přeprac. vyd., Praha: Linde, 2003, str. 145., ISBN 80-7201-433-1.</w:t>
      </w:r>
    </w:p>
  </w:footnote>
  <w:footnote w:id="48">
    <w:p w14:paraId="67742327" w14:textId="77777777" w:rsidR="00D34925" w:rsidRDefault="00D34925" w:rsidP="004D1E77">
      <w:pPr>
        <w:pStyle w:val="Bezmezer"/>
      </w:pPr>
      <w:r>
        <w:rPr>
          <w:vertAlign w:val="superscript"/>
        </w:rPr>
        <w:footnoteRef/>
      </w:r>
      <w:r>
        <w:t xml:space="preserve"> tamtéž </w:t>
      </w:r>
    </w:p>
  </w:footnote>
  <w:footnote w:id="49">
    <w:p w14:paraId="6D75748B" w14:textId="77777777" w:rsidR="00D34925" w:rsidRDefault="00D34925" w:rsidP="004D1E77">
      <w:pPr>
        <w:pStyle w:val="Bezmezer"/>
        <w:rPr>
          <w:sz w:val="20"/>
          <w:szCs w:val="20"/>
        </w:rPr>
      </w:pPr>
      <w:r>
        <w:rPr>
          <w:vertAlign w:val="superscript"/>
        </w:rPr>
        <w:footnoteRef/>
      </w:r>
      <w:r>
        <w:rPr>
          <w:sz w:val="20"/>
          <w:szCs w:val="20"/>
        </w:rPr>
        <w:t xml:space="preserve"> </w:t>
      </w:r>
      <w:r>
        <w:t>VLČEK, Eduard.</w:t>
      </w:r>
      <w:r w:rsidRPr="003D03B8">
        <w:t xml:space="preserve"> </w:t>
      </w:r>
      <w:r>
        <w:rPr>
          <w:i/>
        </w:rPr>
        <w:t xml:space="preserve">Dějiny trestního práva v českých zemích a v Československu. </w:t>
      </w:r>
      <w:r>
        <w:t>1. vyd., Brno: Masarykova univerzita, 1993, str. 9., ISBN 80-210-0791-5.</w:t>
      </w:r>
    </w:p>
  </w:footnote>
  <w:footnote w:id="50">
    <w:p w14:paraId="4E04EF7B" w14:textId="77777777" w:rsidR="00D34925" w:rsidRDefault="00D34925" w:rsidP="004D1E77">
      <w:pPr>
        <w:pStyle w:val="Bezmezer"/>
        <w:rPr>
          <w:sz w:val="20"/>
          <w:szCs w:val="20"/>
        </w:rPr>
      </w:pPr>
      <w:r>
        <w:rPr>
          <w:vertAlign w:val="superscript"/>
        </w:rPr>
        <w:footnoteRef/>
      </w:r>
      <w:r>
        <w:rPr>
          <w:sz w:val="20"/>
          <w:szCs w:val="20"/>
        </w:rPr>
        <w:t xml:space="preserve"> </w:t>
      </w:r>
      <w:r>
        <w:t>MALÝ, Karel.</w:t>
      </w:r>
      <w:r w:rsidRPr="003D03B8">
        <w:t xml:space="preserve"> </w:t>
      </w:r>
      <w:r>
        <w:rPr>
          <w:i/>
        </w:rPr>
        <w:t xml:space="preserve">Dějiny českého a československého práva do ruka 1945. </w:t>
      </w:r>
      <w:r>
        <w:t>3. přeprac. vyd., Praha: Linde, 2003, str. 149., ISBN 80-7201-433-1.</w:t>
      </w:r>
    </w:p>
  </w:footnote>
  <w:footnote w:id="51">
    <w:p w14:paraId="2E642C9C" w14:textId="77777777" w:rsidR="00D34925" w:rsidRPr="007A41BD" w:rsidRDefault="00D34925" w:rsidP="007A41BD">
      <w:pPr>
        <w:pStyle w:val="Bezmezer"/>
      </w:pPr>
      <w:r>
        <w:rPr>
          <w:vertAlign w:val="superscript"/>
        </w:rPr>
        <w:footnoteRef/>
      </w:r>
      <w:r>
        <w:rPr>
          <w:sz w:val="20"/>
          <w:szCs w:val="20"/>
        </w:rPr>
        <w:t xml:space="preserve"> </w:t>
      </w:r>
      <w:r>
        <w:t xml:space="preserve">Práva městská Království českého a Markrabství moravského. str. 396., Dostupné z: </w:t>
      </w:r>
      <w:r w:rsidRPr="006775CC">
        <w:t>https://archive.org/details/prvamstskkrlovs00jiregoog/page/n332</w:t>
      </w:r>
      <w:r>
        <w:t xml:space="preserve"> </w:t>
      </w:r>
    </w:p>
  </w:footnote>
  <w:footnote w:id="52">
    <w:p w14:paraId="541017DD" w14:textId="77777777" w:rsidR="00D34925" w:rsidRDefault="00D34925" w:rsidP="007A41BD">
      <w:pPr>
        <w:pStyle w:val="Bezmezer"/>
        <w:rPr>
          <w:sz w:val="20"/>
          <w:szCs w:val="20"/>
        </w:rPr>
      </w:pPr>
      <w:r>
        <w:rPr>
          <w:vertAlign w:val="superscript"/>
        </w:rPr>
        <w:footnoteRef/>
      </w:r>
      <w:r>
        <w:rPr>
          <w:sz w:val="20"/>
          <w:szCs w:val="20"/>
        </w:rPr>
        <w:t xml:space="preserve"> </w:t>
      </w:r>
      <w:r w:rsidRPr="007A41BD">
        <w:t>Čl. M.I.</w:t>
      </w:r>
      <w:r>
        <w:rPr>
          <w:sz w:val="20"/>
          <w:szCs w:val="20"/>
        </w:rPr>
        <w:t xml:space="preserve"> </w:t>
      </w:r>
      <w:r>
        <w:t xml:space="preserve">Práva městská Království českého a Markrabství moravského. str. 396., Dostupné z: </w:t>
      </w:r>
      <w:r w:rsidRPr="006775CC">
        <w:t>https://archive.org/details/prvamstskkrlovs00jiregoog/page/n332</w:t>
      </w:r>
    </w:p>
  </w:footnote>
  <w:footnote w:id="53">
    <w:p w14:paraId="08706629" w14:textId="77777777" w:rsidR="00D34925" w:rsidRDefault="00D34925" w:rsidP="007A41BD">
      <w:pPr>
        <w:pStyle w:val="Bezmezer"/>
        <w:rPr>
          <w:sz w:val="20"/>
          <w:szCs w:val="20"/>
        </w:rPr>
      </w:pPr>
      <w:r>
        <w:rPr>
          <w:vertAlign w:val="superscript"/>
        </w:rPr>
        <w:footnoteRef/>
      </w:r>
      <w:r>
        <w:rPr>
          <w:sz w:val="20"/>
          <w:szCs w:val="20"/>
        </w:rPr>
        <w:t xml:space="preserve"> </w:t>
      </w:r>
      <w:r>
        <w:t xml:space="preserve">Čl. </w:t>
      </w:r>
      <w:r w:rsidRPr="007A41BD">
        <w:t>M.III - IV</w:t>
      </w:r>
      <w:r>
        <w:rPr>
          <w:sz w:val="20"/>
          <w:szCs w:val="20"/>
        </w:rPr>
        <w:t xml:space="preserve">. </w:t>
      </w:r>
      <w:r>
        <w:t xml:space="preserve">Práva městská Království českého a Markrabství moravského. str. 396., Dostupné z: </w:t>
      </w:r>
      <w:r w:rsidRPr="006775CC">
        <w:t>https://archive.org/details/prvamstskkrlovs00jiregoog/page/n332</w:t>
      </w:r>
    </w:p>
  </w:footnote>
  <w:footnote w:id="54">
    <w:p w14:paraId="5B0BE372" w14:textId="77777777" w:rsidR="00D34925" w:rsidRDefault="00D34925" w:rsidP="007A41BD">
      <w:pPr>
        <w:pStyle w:val="Bezmezer"/>
        <w:rPr>
          <w:sz w:val="20"/>
          <w:szCs w:val="20"/>
        </w:rPr>
      </w:pPr>
      <w:r>
        <w:rPr>
          <w:vertAlign w:val="superscript"/>
        </w:rPr>
        <w:footnoteRef/>
      </w:r>
      <w:r>
        <w:rPr>
          <w:sz w:val="20"/>
          <w:szCs w:val="20"/>
        </w:rPr>
        <w:t xml:space="preserve"> </w:t>
      </w:r>
      <w:r>
        <w:t>MALÝ, Karel.</w:t>
      </w:r>
      <w:r w:rsidRPr="003D03B8">
        <w:t xml:space="preserve"> </w:t>
      </w:r>
      <w:r>
        <w:rPr>
          <w:i/>
        </w:rPr>
        <w:t xml:space="preserve">Dějiny českého a československého práva do ruka 1945. </w:t>
      </w:r>
      <w:r>
        <w:t>3. přeprac. vyd., Praha: Linde, 2003, str. 156., ISBN 80-7201-433-1.</w:t>
      </w:r>
    </w:p>
  </w:footnote>
  <w:footnote w:id="55">
    <w:p w14:paraId="72218139" w14:textId="77777777" w:rsidR="00D34925" w:rsidRPr="007A41BD" w:rsidRDefault="00D34925" w:rsidP="007A41BD">
      <w:pPr>
        <w:pStyle w:val="Bezmezer"/>
      </w:pPr>
      <w:r>
        <w:rPr>
          <w:vertAlign w:val="superscript"/>
        </w:rPr>
        <w:footnoteRef/>
      </w:r>
      <w:r>
        <w:rPr>
          <w:sz w:val="20"/>
          <w:szCs w:val="20"/>
        </w:rPr>
        <w:t xml:space="preserve"> </w:t>
      </w:r>
      <w:r w:rsidRPr="00AE1579">
        <w:t xml:space="preserve">MALÝ, Karel. </w:t>
      </w:r>
      <w:r>
        <w:rPr>
          <w:i/>
        </w:rPr>
        <w:t>Tři studie o trestním právu v českých zemích v 17. a první polovině 18. století</w:t>
      </w:r>
      <w:r w:rsidRPr="00AE1579">
        <w:t xml:space="preserve">. 1. vyd., Praha: </w:t>
      </w:r>
      <w:r>
        <w:t>Univerzita Karlova v Praze, nakladatelství Karolinum</w:t>
      </w:r>
      <w:r w:rsidRPr="00AE1579">
        <w:t xml:space="preserve">, </w:t>
      </w:r>
      <w:r>
        <w:t>2016</w:t>
      </w:r>
      <w:r w:rsidRPr="00AE1579">
        <w:t xml:space="preserve">, </w:t>
      </w:r>
      <w:r>
        <w:t>str. 108</w:t>
      </w:r>
      <w:r w:rsidRPr="00AE1579">
        <w:t xml:space="preserve">., ISBN </w:t>
      </w:r>
      <w:r>
        <w:t>978-80-246-3269-8.</w:t>
      </w:r>
    </w:p>
  </w:footnote>
  <w:footnote w:id="56">
    <w:p w14:paraId="0A676EBB" w14:textId="77777777" w:rsidR="00D34925" w:rsidRDefault="00D34925" w:rsidP="007A41BD">
      <w:pPr>
        <w:pStyle w:val="Bezmezer"/>
      </w:pPr>
      <w:r>
        <w:rPr>
          <w:vertAlign w:val="superscript"/>
        </w:rPr>
        <w:footnoteRef/>
      </w:r>
      <w:r>
        <w:t xml:space="preserve"> tamtéž str. 83</w:t>
      </w:r>
    </w:p>
  </w:footnote>
  <w:footnote w:id="57">
    <w:p w14:paraId="3D0FBBB3" w14:textId="77777777" w:rsidR="00D34925" w:rsidRDefault="00D34925" w:rsidP="007A41BD">
      <w:pPr>
        <w:pStyle w:val="Bezmezer"/>
      </w:pPr>
      <w:r>
        <w:rPr>
          <w:vertAlign w:val="superscript"/>
        </w:rPr>
        <w:footnoteRef/>
      </w:r>
      <w:r>
        <w:t xml:space="preserve"> tamtéž str. 102</w:t>
      </w:r>
    </w:p>
  </w:footnote>
  <w:footnote w:id="58">
    <w:p w14:paraId="1FA08B9C" w14:textId="77777777" w:rsidR="00D34925" w:rsidRPr="00290A9C" w:rsidRDefault="00D34925" w:rsidP="00290A9C">
      <w:pPr>
        <w:pStyle w:val="Bezmezer"/>
      </w:pPr>
      <w:r>
        <w:rPr>
          <w:vertAlign w:val="superscript"/>
        </w:rPr>
        <w:footnoteRef/>
      </w:r>
      <w:r>
        <w:rPr>
          <w:sz w:val="20"/>
          <w:szCs w:val="20"/>
        </w:rPr>
        <w:t xml:space="preserve"> </w:t>
      </w:r>
      <w:r>
        <w:t>BECCARIA, Cesare</w:t>
      </w:r>
      <w:r w:rsidRPr="00AE1579">
        <w:t xml:space="preserve">. </w:t>
      </w:r>
      <w:r>
        <w:rPr>
          <w:i/>
        </w:rPr>
        <w:t>O zločinech a trestech</w:t>
      </w:r>
      <w:r w:rsidRPr="00AE1579">
        <w:t xml:space="preserve">. Praha: </w:t>
      </w:r>
      <w:r>
        <w:t>Bursík a Kohout</w:t>
      </w:r>
      <w:r w:rsidRPr="00AE1579">
        <w:t xml:space="preserve">, </w:t>
      </w:r>
      <w:r>
        <w:t>1893</w:t>
      </w:r>
      <w:r w:rsidRPr="00AE1579">
        <w:t xml:space="preserve">, </w:t>
      </w:r>
      <w:r>
        <w:t>v překladu Josefa Sedláčka, 125 s.</w:t>
      </w:r>
    </w:p>
  </w:footnote>
  <w:footnote w:id="59">
    <w:p w14:paraId="6D18A162" w14:textId="77777777" w:rsidR="00D34925" w:rsidRDefault="00D34925" w:rsidP="00290A9C">
      <w:pPr>
        <w:pStyle w:val="Bezmezer"/>
        <w:rPr>
          <w:sz w:val="20"/>
          <w:szCs w:val="20"/>
        </w:rPr>
      </w:pPr>
      <w:r>
        <w:rPr>
          <w:vertAlign w:val="superscript"/>
        </w:rPr>
        <w:footnoteRef/>
      </w:r>
      <w:r>
        <w:rPr>
          <w:sz w:val="20"/>
          <w:szCs w:val="20"/>
        </w:rPr>
        <w:t xml:space="preserve"> </w:t>
      </w:r>
      <w:r>
        <w:t>MALÝ, Karel.</w:t>
      </w:r>
      <w:r w:rsidRPr="003D03B8">
        <w:t xml:space="preserve"> </w:t>
      </w:r>
      <w:r>
        <w:rPr>
          <w:i/>
        </w:rPr>
        <w:t xml:space="preserve">Dějiny českého a československého práva do ruka 1945. </w:t>
      </w:r>
      <w:r>
        <w:t>3. přeprac. vyd., Praha: Linde, 2003, str. 197., ISBN 80-7201-433-1.</w:t>
      </w:r>
    </w:p>
  </w:footnote>
  <w:footnote w:id="60">
    <w:p w14:paraId="64F411E7" w14:textId="77777777" w:rsidR="00D34925" w:rsidRPr="008875B3" w:rsidRDefault="00D34925" w:rsidP="008875B3">
      <w:pPr>
        <w:pStyle w:val="Bezmezer"/>
      </w:pPr>
      <w:r>
        <w:rPr>
          <w:vertAlign w:val="superscript"/>
        </w:rPr>
        <w:footnoteRef/>
      </w:r>
      <w:r>
        <w:rPr>
          <w:sz w:val="20"/>
          <w:szCs w:val="20"/>
        </w:rPr>
        <w:t xml:space="preserve"> </w:t>
      </w:r>
      <w:r>
        <w:t>VITOVSKÁ SLEZÁKOVÁ, Monika</w:t>
      </w:r>
      <w:r w:rsidRPr="00AE1579">
        <w:t xml:space="preserve">. </w:t>
      </w:r>
      <w:r>
        <w:rPr>
          <w:i/>
        </w:rPr>
        <w:t>Obraz čarodějnictví na stránkách Josefínského a tereziánského zákoníku</w:t>
      </w:r>
      <w:r w:rsidRPr="00AE1579">
        <w:t xml:space="preserve">. </w:t>
      </w:r>
      <w:r>
        <w:t xml:space="preserve">str. 131. Dostupné z: </w:t>
      </w:r>
      <w:r w:rsidRPr="002F6067">
        <w:t>https://www.vkol.cz/data/soubory/hf/bibliotheca-antiqua-2015/BA2015-vitovska%20slezakova.pdf</w:t>
      </w:r>
    </w:p>
  </w:footnote>
  <w:footnote w:id="61">
    <w:p w14:paraId="025FBAF1" w14:textId="77777777" w:rsidR="00D34925" w:rsidRDefault="00D34925" w:rsidP="008875B3">
      <w:pPr>
        <w:pStyle w:val="Bezmezer"/>
      </w:pPr>
      <w:r>
        <w:rPr>
          <w:vertAlign w:val="superscript"/>
        </w:rPr>
        <w:footnoteRef/>
      </w:r>
      <w:r>
        <w:rPr>
          <w:sz w:val="20"/>
          <w:szCs w:val="20"/>
        </w:rPr>
        <w:t xml:space="preserve"> </w:t>
      </w:r>
      <w:r w:rsidRPr="001A2EF6">
        <w:t>JÁNOŠÍKOVÁ, Petra</w:t>
      </w:r>
      <w:r>
        <w:t xml:space="preserve">; KOLL, Vilém; </w:t>
      </w:r>
      <w:r w:rsidRPr="001A2EF6">
        <w:t>RUNDOVÁ</w:t>
      </w:r>
      <w:r>
        <w:t>, Alena</w:t>
      </w:r>
      <w:r w:rsidRPr="001A2EF6">
        <w:t>. </w:t>
      </w:r>
      <w:r w:rsidRPr="001A2EF6">
        <w:rPr>
          <w:i/>
        </w:rPr>
        <w:t>Mezníky českých právních dějin</w:t>
      </w:r>
      <w:r w:rsidRPr="001A2EF6">
        <w:t>. 2., rozš. vyd. Plzeň: Vydavatelství a nakladatelství Aleš Čeněk, 2005</w:t>
      </w:r>
      <w:r>
        <w:t>,</w:t>
      </w:r>
      <w:r w:rsidRPr="001A2EF6">
        <w:t xml:space="preserve"> Právnické učebnice</w:t>
      </w:r>
      <w:r>
        <w:t>, str. 89.</w:t>
      </w:r>
      <w:r w:rsidRPr="001A2EF6">
        <w:t xml:space="preserve"> ISBN 80-86898-27-X.</w:t>
      </w:r>
    </w:p>
    <w:p w14:paraId="2D9351DF" w14:textId="77777777" w:rsidR="00D34925" w:rsidRDefault="00D34925">
      <w:pPr>
        <w:spacing w:line="240" w:lineRule="auto"/>
        <w:rPr>
          <w:sz w:val="20"/>
          <w:szCs w:val="20"/>
        </w:rPr>
      </w:pPr>
    </w:p>
  </w:footnote>
  <w:footnote w:id="62">
    <w:p w14:paraId="07B892D6" w14:textId="77777777" w:rsidR="00D34925" w:rsidRPr="008875B3" w:rsidRDefault="00D34925" w:rsidP="008875B3">
      <w:pPr>
        <w:pStyle w:val="Bezmezer"/>
      </w:pPr>
      <w:r>
        <w:rPr>
          <w:vertAlign w:val="superscript"/>
        </w:rPr>
        <w:footnoteRef/>
      </w:r>
      <w:r>
        <w:rPr>
          <w:sz w:val="20"/>
          <w:szCs w:val="20"/>
        </w:rPr>
        <w:t xml:space="preserve"> </w:t>
      </w:r>
      <w:r w:rsidRPr="001A2EF6">
        <w:t>JÁNOŠÍKOVÁ, Petra</w:t>
      </w:r>
      <w:r>
        <w:t xml:space="preserve">; KOLL, Vilém; </w:t>
      </w:r>
      <w:r w:rsidRPr="001A2EF6">
        <w:t>RUNDOVÁ</w:t>
      </w:r>
      <w:r>
        <w:t>, Alena</w:t>
      </w:r>
      <w:r w:rsidRPr="001A2EF6">
        <w:t>. </w:t>
      </w:r>
      <w:r w:rsidRPr="001A2EF6">
        <w:rPr>
          <w:i/>
        </w:rPr>
        <w:t>Mezníky českých právních dějin</w:t>
      </w:r>
      <w:r w:rsidRPr="001A2EF6">
        <w:t>. 2., rozš. vyd. Plzeň: Vydavatelství a nakladatelství Aleš Čeněk, 2005</w:t>
      </w:r>
      <w:r>
        <w:t>,</w:t>
      </w:r>
      <w:r w:rsidRPr="001A2EF6">
        <w:t xml:space="preserve"> Právnické učebnice</w:t>
      </w:r>
      <w:r>
        <w:t>, str. 91.</w:t>
      </w:r>
      <w:r w:rsidRPr="001A2EF6">
        <w:t xml:space="preserve"> ISBN 80-86898-27-X.</w:t>
      </w:r>
    </w:p>
  </w:footnote>
  <w:footnote w:id="63">
    <w:p w14:paraId="4EE5D669" w14:textId="77777777" w:rsidR="00D34925" w:rsidRPr="008875B3" w:rsidRDefault="00D34925" w:rsidP="008875B3">
      <w:pPr>
        <w:pStyle w:val="Bezmezer"/>
      </w:pPr>
      <w:r>
        <w:rPr>
          <w:vertAlign w:val="superscript"/>
        </w:rPr>
        <w:footnoteRef/>
      </w:r>
      <w:r>
        <w:rPr>
          <w:sz w:val="20"/>
          <w:szCs w:val="20"/>
        </w:rPr>
        <w:t xml:space="preserve"> </w:t>
      </w:r>
      <w:r>
        <w:t>VLČEK, Eduard.</w:t>
      </w:r>
      <w:r w:rsidRPr="003D03B8">
        <w:t xml:space="preserve"> </w:t>
      </w:r>
      <w:r>
        <w:rPr>
          <w:i/>
        </w:rPr>
        <w:t xml:space="preserve">Dějiny trestního práva v českých zemích a v Československu. </w:t>
      </w:r>
      <w:r>
        <w:t>1. vyd., Brno: Masarykova univerzita, 1993, str. 29-30., ISBN 80-210-0791-5.</w:t>
      </w:r>
    </w:p>
  </w:footnote>
  <w:footnote w:id="64">
    <w:p w14:paraId="625F5C99" w14:textId="77777777" w:rsidR="00D34925" w:rsidRDefault="00D34925" w:rsidP="008875B3">
      <w:pPr>
        <w:pStyle w:val="Bezmezer"/>
      </w:pPr>
      <w:r>
        <w:rPr>
          <w:vertAlign w:val="superscript"/>
        </w:rPr>
        <w:footnoteRef/>
      </w:r>
      <w:r>
        <w:rPr>
          <w:sz w:val="20"/>
          <w:szCs w:val="20"/>
        </w:rPr>
        <w:t xml:space="preserve"> </w:t>
      </w:r>
      <w:r>
        <w:t>MALÝ, Karel.</w:t>
      </w:r>
      <w:r w:rsidRPr="003D03B8">
        <w:t xml:space="preserve"> </w:t>
      </w:r>
      <w:r>
        <w:rPr>
          <w:i/>
        </w:rPr>
        <w:t xml:space="preserve">Dějiny českého a československého práva do ruka 1945. </w:t>
      </w:r>
      <w:r>
        <w:t>3. přeprac. vyd., Praha: Linde, 2003, str. 199., ISBN 80-7201-433-1.</w:t>
      </w:r>
    </w:p>
    <w:p w14:paraId="7F704D58" w14:textId="77777777" w:rsidR="00D34925" w:rsidRDefault="00D34925">
      <w:pPr>
        <w:spacing w:line="240" w:lineRule="auto"/>
        <w:rPr>
          <w:sz w:val="20"/>
          <w:szCs w:val="20"/>
        </w:rPr>
      </w:pPr>
    </w:p>
  </w:footnote>
  <w:footnote w:id="65">
    <w:p w14:paraId="12541B2A" w14:textId="77777777" w:rsidR="00D34925" w:rsidRDefault="00D34925" w:rsidP="00077910">
      <w:pPr>
        <w:pStyle w:val="Bezmezer"/>
      </w:pPr>
      <w:r>
        <w:rPr>
          <w:vertAlign w:val="superscript"/>
        </w:rPr>
        <w:footnoteRef/>
      </w:r>
      <w:r>
        <w:rPr>
          <w:sz w:val="20"/>
          <w:szCs w:val="20"/>
        </w:rPr>
        <w:t xml:space="preserve"> </w:t>
      </w:r>
      <w:r>
        <w:t>VOJÁČEK, Ladislav.</w:t>
      </w:r>
      <w:r w:rsidRPr="003D03B8">
        <w:t xml:space="preserve"> </w:t>
      </w:r>
      <w:r>
        <w:rPr>
          <w:i/>
        </w:rPr>
        <w:t xml:space="preserve">České právní dějiny. </w:t>
      </w:r>
      <w:r>
        <w:t>3. upravené vydání, Plzeň: Vydavatelství a nakladatelství Aleš Čeněk, 2016, str. 496-497., ISBN 978-80-7380-575-3.</w:t>
      </w:r>
    </w:p>
    <w:p w14:paraId="3FA2C6D7" w14:textId="77777777" w:rsidR="00D34925" w:rsidRDefault="00D34925">
      <w:pPr>
        <w:spacing w:line="240" w:lineRule="auto"/>
        <w:rPr>
          <w:sz w:val="20"/>
          <w:szCs w:val="20"/>
        </w:rPr>
      </w:pPr>
      <w:r>
        <w:rPr>
          <w:sz w:val="20"/>
          <w:szCs w:val="20"/>
        </w:rPr>
        <w:t>.</w:t>
      </w:r>
    </w:p>
  </w:footnote>
  <w:footnote w:id="66">
    <w:p w14:paraId="62B302DD" w14:textId="77777777" w:rsidR="00D34925" w:rsidRPr="00077910" w:rsidRDefault="00D34925" w:rsidP="00077910">
      <w:pPr>
        <w:pStyle w:val="Bezmezer"/>
      </w:pPr>
      <w:r>
        <w:rPr>
          <w:vertAlign w:val="superscript"/>
        </w:rPr>
        <w:footnoteRef/>
      </w:r>
      <w:r>
        <w:rPr>
          <w:sz w:val="20"/>
          <w:szCs w:val="20"/>
        </w:rPr>
        <w:t xml:space="preserve"> </w:t>
      </w:r>
      <w:r>
        <w:t>LACH, Jiří a spol</w:t>
      </w:r>
      <w:r w:rsidRPr="00706760">
        <w:t>. </w:t>
      </w:r>
      <w:r>
        <w:rPr>
          <w:i/>
        </w:rPr>
        <w:t>České země a Československo ve 20. století</w:t>
      </w:r>
      <w:r w:rsidRPr="00706760">
        <w:t xml:space="preserve">. </w:t>
      </w:r>
      <w:r>
        <w:t xml:space="preserve">2013, str. 17. </w:t>
      </w:r>
      <w:r w:rsidRPr="00706760">
        <w:t xml:space="preserve">ISBN </w:t>
      </w:r>
      <w:r>
        <w:t>978-80-87535-76-9</w:t>
      </w:r>
      <w:r w:rsidRPr="00706760">
        <w:t>.</w:t>
      </w:r>
      <w:r>
        <w:t xml:space="preserve"> Dostupné z: </w:t>
      </w:r>
      <w:hyperlink r:id="rId1">
        <w:r w:rsidRPr="002D26A2">
          <w:rPr>
            <w:rStyle w:val="Hypertextovodkaz"/>
            <w:rFonts w:cs="Times New Roman"/>
          </w:rPr>
          <w:t>www.dejinyvpohode.cz/Uploads/2627-7-knihapdf.aspx</w:t>
        </w:r>
      </w:hyperlink>
    </w:p>
  </w:footnote>
  <w:footnote w:id="67">
    <w:p w14:paraId="0881D38C" w14:textId="77777777" w:rsidR="00D34925" w:rsidRDefault="00D34925" w:rsidP="00077910">
      <w:pPr>
        <w:pStyle w:val="Bezmezer"/>
      </w:pPr>
      <w:r>
        <w:rPr>
          <w:vertAlign w:val="superscript"/>
        </w:rPr>
        <w:footnoteRef/>
      </w:r>
      <w:r>
        <w:t>Zákon</w:t>
      </w:r>
      <w:r w:rsidRPr="009C68FC">
        <w:t xml:space="preserve"> č. </w:t>
      </w:r>
      <w:r>
        <w:t>11/1918</w:t>
      </w:r>
      <w:r w:rsidRPr="009C68FC">
        <w:t xml:space="preserve"> Sb., o </w:t>
      </w:r>
      <w:r>
        <w:t>zřízení samostatného státu československého</w:t>
      </w:r>
      <w:r w:rsidRPr="009C68FC">
        <w:t xml:space="preserve">. In: </w:t>
      </w:r>
      <w:r w:rsidRPr="009C68FC">
        <w:rPr>
          <w:i/>
        </w:rPr>
        <w:t>CODEXIS ACADEMIA</w:t>
      </w:r>
      <w:r w:rsidRPr="009C68FC">
        <w:t xml:space="preserve"> [právní informační systém]. ATLAS Consulting [vid </w:t>
      </w:r>
      <w:r>
        <w:t>15</w:t>
      </w:r>
      <w:r w:rsidRPr="009C68FC">
        <w:t>.</w:t>
      </w:r>
      <w:r>
        <w:t>2</w:t>
      </w:r>
      <w:r w:rsidRPr="009C68FC">
        <w:t>.2019].</w:t>
      </w:r>
    </w:p>
    <w:p w14:paraId="779D4D9D" w14:textId="77777777" w:rsidR="00D34925" w:rsidRDefault="00D34925">
      <w:pPr>
        <w:spacing w:line="240" w:lineRule="auto"/>
        <w:rPr>
          <w:sz w:val="20"/>
          <w:szCs w:val="20"/>
        </w:rPr>
      </w:pPr>
    </w:p>
  </w:footnote>
  <w:footnote w:id="68">
    <w:p w14:paraId="68B7833C" w14:textId="77777777" w:rsidR="00D34925" w:rsidRDefault="00D34925" w:rsidP="00D00757">
      <w:pPr>
        <w:pStyle w:val="Bezmezer"/>
      </w:pPr>
      <w:r>
        <w:rPr>
          <w:vertAlign w:val="superscript"/>
        </w:rPr>
        <w:footnoteRef/>
      </w:r>
      <w:r>
        <w:t xml:space="preserve"> </w:t>
      </w:r>
      <w:bookmarkStart w:id="19" w:name="_Hlk4097289"/>
      <w:r>
        <w:t>(autor neuveden). Nové předpisy trestního práva československého. Právník, 1922, roč. 61, s. 95.</w:t>
      </w:r>
      <w:bookmarkEnd w:id="19"/>
    </w:p>
  </w:footnote>
  <w:footnote w:id="69">
    <w:p w14:paraId="633270BB" w14:textId="77777777" w:rsidR="00D34925" w:rsidRPr="00D00757" w:rsidRDefault="00D34925" w:rsidP="00D00757">
      <w:pPr>
        <w:pStyle w:val="Bezmezer"/>
      </w:pPr>
      <w:r>
        <w:rPr>
          <w:vertAlign w:val="superscript"/>
        </w:rPr>
        <w:footnoteRef/>
      </w:r>
      <w:r>
        <w:rPr>
          <w:sz w:val="20"/>
          <w:szCs w:val="20"/>
        </w:rPr>
        <w:t xml:space="preserve"> </w:t>
      </w:r>
      <w:r>
        <w:t xml:space="preserve">SOUKUP, Ladislav. </w:t>
      </w:r>
      <w:r>
        <w:rPr>
          <w:i/>
        </w:rPr>
        <w:t>Trestní právo.</w:t>
      </w:r>
      <w:r>
        <w:t xml:space="preserve"> In: SKŘEJPKOVÁ, Petra</w:t>
      </w:r>
      <w:r w:rsidRPr="001A2EF6">
        <w:t>. </w:t>
      </w:r>
      <w:r>
        <w:rPr>
          <w:i/>
        </w:rPr>
        <w:t>Antologie české právní vědy</w:t>
      </w:r>
      <w:r w:rsidRPr="001A2EF6">
        <w:t xml:space="preserve">. </w:t>
      </w:r>
      <w:r>
        <w:t>1</w:t>
      </w:r>
      <w:r w:rsidRPr="001A2EF6">
        <w:t xml:space="preserve">. vyd. </w:t>
      </w:r>
      <w:r>
        <w:t>Praha</w:t>
      </w:r>
      <w:r w:rsidRPr="001A2EF6">
        <w:t xml:space="preserve">: </w:t>
      </w:r>
      <w:r>
        <w:t>Linde, 2009, str. 350.</w:t>
      </w:r>
      <w:r w:rsidRPr="001A2EF6">
        <w:t xml:space="preserve"> ISBN </w:t>
      </w:r>
      <w:r>
        <w:t>978-80-7201-750-8.</w:t>
      </w:r>
    </w:p>
  </w:footnote>
  <w:footnote w:id="70">
    <w:p w14:paraId="211BB145" w14:textId="77777777" w:rsidR="00D34925" w:rsidRDefault="00D34925" w:rsidP="00D00757">
      <w:pPr>
        <w:pStyle w:val="Bezmezer"/>
      </w:pPr>
      <w:r>
        <w:rPr>
          <w:vertAlign w:val="superscript"/>
        </w:rPr>
        <w:footnoteRef/>
      </w:r>
      <w:r>
        <w:rPr>
          <w:sz w:val="20"/>
          <w:szCs w:val="20"/>
        </w:rPr>
        <w:t xml:space="preserve"> </w:t>
      </w:r>
      <w:r>
        <w:t>VLČEK, Eduard.</w:t>
      </w:r>
      <w:r w:rsidRPr="003D03B8">
        <w:t xml:space="preserve"> </w:t>
      </w:r>
      <w:r>
        <w:rPr>
          <w:i/>
        </w:rPr>
        <w:t xml:space="preserve">Dějiny trestního práva v českých zemích a v Československu. </w:t>
      </w:r>
      <w:r>
        <w:t>1. vyd., Brno: Masarykova univerzita, 1993, str. 37., ISBN 80-210-0791-5.</w:t>
      </w:r>
    </w:p>
    <w:p w14:paraId="3E6C56CB" w14:textId="77777777" w:rsidR="00D34925" w:rsidRDefault="00D34925">
      <w:pPr>
        <w:spacing w:line="240" w:lineRule="auto"/>
        <w:rPr>
          <w:sz w:val="20"/>
          <w:szCs w:val="20"/>
        </w:rPr>
      </w:pPr>
    </w:p>
  </w:footnote>
  <w:footnote w:id="71">
    <w:p w14:paraId="5D4A8276" w14:textId="77777777" w:rsidR="00D34925" w:rsidRDefault="00D34925" w:rsidP="00C45647">
      <w:pPr>
        <w:pStyle w:val="Bezmezer"/>
      </w:pPr>
      <w:r>
        <w:rPr>
          <w:vertAlign w:val="superscript"/>
        </w:rPr>
        <w:footnoteRef/>
      </w:r>
      <w:r>
        <w:t xml:space="preserve"> MIŘIČKA, A. Osnova československého zákona trestního. Právník, 1923, roč. 62, s. 1.</w:t>
      </w:r>
    </w:p>
  </w:footnote>
  <w:footnote w:id="72">
    <w:p w14:paraId="0E7BC51B" w14:textId="77777777" w:rsidR="00D34925" w:rsidRPr="00C45647" w:rsidRDefault="00D34925" w:rsidP="00C45647">
      <w:pPr>
        <w:pStyle w:val="Bezmezer"/>
      </w:pPr>
      <w:r>
        <w:rPr>
          <w:vertAlign w:val="superscript"/>
        </w:rPr>
        <w:footnoteRef/>
      </w:r>
      <w:r>
        <w:rPr>
          <w:sz w:val="20"/>
          <w:szCs w:val="20"/>
        </w:rPr>
        <w:t xml:space="preserve"> </w:t>
      </w:r>
      <w:r w:rsidRPr="00927C9C">
        <w:t xml:space="preserve">FENYK, J., CÍSAŘOVÁ, D. Meziválečné trestní právo a věda trestního práva v Československu. In </w:t>
      </w:r>
      <w:r>
        <w:t>MALÝ</w:t>
      </w:r>
      <w:r w:rsidRPr="00927C9C">
        <w:t>, K</w:t>
      </w:r>
      <w:r>
        <w:t>arel;</w:t>
      </w:r>
      <w:r w:rsidRPr="00927C9C">
        <w:t xml:space="preserve"> </w:t>
      </w:r>
      <w:r>
        <w:t>SOUKUP</w:t>
      </w:r>
      <w:r w:rsidRPr="00927C9C">
        <w:t>, L</w:t>
      </w:r>
      <w:r>
        <w:t>adislav</w:t>
      </w:r>
      <w:r w:rsidRPr="00927C9C">
        <w:t xml:space="preserve">. (eds.). </w:t>
      </w:r>
      <w:r w:rsidRPr="00927C9C">
        <w:rPr>
          <w:i/>
        </w:rPr>
        <w:t>Československé právo a právní věda v meziválečném období (1918–1938) a jejich místo ve střední Evropě</w:t>
      </w:r>
      <w:r w:rsidRPr="00927C9C">
        <w:t>. Svazek 2. Praha: Karolinum, 2010, s</w:t>
      </w:r>
      <w:r>
        <w:t>tr</w:t>
      </w:r>
      <w:r w:rsidRPr="00927C9C">
        <w:t>. 828–829</w:t>
      </w:r>
      <w:r>
        <w:t>, ISBN 978-80-246-1718-3.</w:t>
      </w:r>
    </w:p>
  </w:footnote>
  <w:footnote w:id="73">
    <w:p w14:paraId="3D45674A" w14:textId="77777777" w:rsidR="00D34925" w:rsidRPr="00C45647" w:rsidRDefault="00D34925" w:rsidP="00C45647">
      <w:pPr>
        <w:pStyle w:val="Bezmezer"/>
      </w:pPr>
      <w:r>
        <w:rPr>
          <w:vertAlign w:val="superscript"/>
        </w:rPr>
        <w:footnoteRef/>
      </w:r>
      <w:r>
        <w:rPr>
          <w:sz w:val="20"/>
          <w:szCs w:val="20"/>
        </w:rPr>
        <w:t xml:space="preserve"> </w:t>
      </w:r>
      <w:r>
        <w:t>Zákon</w:t>
      </w:r>
      <w:r w:rsidRPr="009C68FC">
        <w:t xml:space="preserve"> č. </w:t>
      </w:r>
      <w:r>
        <w:t>269/1919</w:t>
      </w:r>
      <w:r w:rsidRPr="009C68FC">
        <w:t xml:space="preserve"> Sb., </w:t>
      </w:r>
      <w:r>
        <w:t>o padělání peněz a cenných papírů</w:t>
      </w:r>
      <w:r w:rsidRPr="009C68FC">
        <w:t xml:space="preserve">. In: </w:t>
      </w:r>
      <w:r w:rsidRPr="009C68FC">
        <w:rPr>
          <w:i/>
        </w:rPr>
        <w:t>CODEXIS ACADEMIA</w:t>
      </w:r>
      <w:r w:rsidRPr="009C68FC">
        <w:t xml:space="preserve"> [právní informační systém]. ATLAS Consulting [vid </w:t>
      </w:r>
      <w:r>
        <w:t>20</w:t>
      </w:r>
      <w:r w:rsidRPr="009C68FC">
        <w:t>.</w:t>
      </w:r>
      <w:r>
        <w:t>2</w:t>
      </w:r>
      <w:r w:rsidRPr="009C68FC">
        <w:t>.2019].</w:t>
      </w:r>
    </w:p>
  </w:footnote>
  <w:footnote w:id="74">
    <w:p w14:paraId="2A984A7D" w14:textId="77777777" w:rsidR="00D34925" w:rsidRPr="007D4AD8" w:rsidRDefault="00D34925" w:rsidP="007D4AD8">
      <w:pPr>
        <w:pStyle w:val="Bezmezer"/>
      </w:pPr>
      <w:r>
        <w:rPr>
          <w:vertAlign w:val="superscript"/>
        </w:rPr>
        <w:footnoteRef/>
      </w:r>
      <w:r>
        <w:rPr>
          <w:sz w:val="20"/>
          <w:szCs w:val="20"/>
        </w:rPr>
        <w:t xml:space="preserve"> </w:t>
      </w:r>
      <w:r>
        <w:t>Zákon</w:t>
      </w:r>
      <w:r w:rsidRPr="009C68FC">
        <w:t xml:space="preserve"> č. </w:t>
      </w:r>
      <w:r>
        <w:t>309/1921</w:t>
      </w:r>
      <w:r w:rsidRPr="009C68FC">
        <w:t xml:space="preserve"> Sb., </w:t>
      </w:r>
      <w:r>
        <w:t>o útisku a na ochranu svobody ve shromažďováních</w:t>
      </w:r>
      <w:r w:rsidRPr="009C68FC">
        <w:t xml:space="preserve">. In: </w:t>
      </w:r>
      <w:r w:rsidRPr="009C68FC">
        <w:rPr>
          <w:i/>
        </w:rPr>
        <w:t>CODEXIS ACADEMIA</w:t>
      </w:r>
      <w:r w:rsidRPr="009C68FC">
        <w:t xml:space="preserve"> [právní informační systém]. ATLAS Consulting [vid </w:t>
      </w:r>
      <w:r>
        <w:t>20</w:t>
      </w:r>
      <w:r w:rsidRPr="009C68FC">
        <w:t>.</w:t>
      </w:r>
      <w:r>
        <w:t>2</w:t>
      </w:r>
      <w:r w:rsidRPr="009C68FC">
        <w:t>.2019].</w:t>
      </w:r>
    </w:p>
  </w:footnote>
  <w:footnote w:id="75">
    <w:p w14:paraId="2F6E77A0" w14:textId="77777777" w:rsidR="00D34925" w:rsidRDefault="00D34925" w:rsidP="007D4AD8">
      <w:pPr>
        <w:pStyle w:val="Bezmezer"/>
      </w:pPr>
      <w:r>
        <w:rPr>
          <w:vertAlign w:val="superscript"/>
        </w:rPr>
        <w:footnoteRef/>
      </w:r>
      <w:r>
        <w:rPr>
          <w:sz w:val="20"/>
          <w:szCs w:val="20"/>
        </w:rPr>
        <w:t xml:space="preserve"> </w:t>
      </w:r>
      <w:r>
        <w:t>Zákon</w:t>
      </w:r>
      <w:r w:rsidRPr="009C68FC">
        <w:t xml:space="preserve"> č. </w:t>
      </w:r>
      <w:r>
        <w:t>124/1924</w:t>
      </w:r>
      <w:r w:rsidRPr="009C68FC">
        <w:t xml:space="preserve"> Sb., </w:t>
      </w:r>
      <w:r>
        <w:t>o změně příslušnosti trestních soudů</w:t>
      </w:r>
      <w:r w:rsidRPr="009C68FC">
        <w:t xml:space="preserve">. In: </w:t>
      </w:r>
      <w:r w:rsidRPr="009C68FC">
        <w:rPr>
          <w:i/>
        </w:rPr>
        <w:t>CODEXIS ACADEMIA</w:t>
      </w:r>
      <w:r w:rsidRPr="009C68FC">
        <w:t xml:space="preserve"> [právní informační systém]. ATLAS Consulting [vid </w:t>
      </w:r>
      <w:r>
        <w:t>20</w:t>
      </w:r>
      <w:r w:rsidRPr="009C68FC">
        <w:t>.</w:t>
      </w:r>
      <w:r>
        <w:t>2</w:t>
      </w:r>
      <w:r w:rsidRPr="009C68FC">
        <w:t>.2019].</w:t>
      </w:r>
    </w:p>
    <w:p w14:paraId="3BF00347" w14:textId="77777777" w:rsidR="00D34925" w:rsidRDefault="00D34925">
      <w:pPr>
        <w:spacing w:line="240" w:lineRule="auto"/>
        <w:rPr>
          <w:sz w:val="20"/>
          <w:szCs w:val="20"/>
        </w:rPr>
      </w:pPr>
    </w:p>
  </w:footnote>
  <w:footnote w:id="76">
    <w:p w14:paraId="01BA7F95" w14:textId="77777777" w:rsidR="00D34925" w:rsidRDefault="00D34925" w:rsidP="007D4AD8">
      <w:pPr>
        <w:pStyle w:val="Bezmezer"/>
      </w:pPr>
      <w:r>
        <w:rPr>
          <w:vertAlign w:val="superscript"/>
        </w:rPr>
        <w:footnoteRef/>
      </w:r>
      <w:r>
        <w:rPr>
          <w:sz w:val="20"/>
          <w:szCs w:val="20"/>
        </w:rPr>
        <w:t xml:space="preserve"> </w:t>
      </w:r>
      <w:r w:rsidRPr="001A2EF6">
        <w:t>JÁNOŠÍKOVÁ, Petra</w:t>
      </w:r>
      <w:r>
        <w:t xml:space="preserve">; KOLL, Vilém; </w:t>
      </w:r>
      <w:r w:rsidRPr="001A2EF6">
        <w:t>RUNDOVÁ</w:t>
      </w:r>
      <w:r>
        <w:t>, Alena</w:t>
      </w:r>
      <w:r w:rsidRPr="001A2EF6">
        <w:t>. </w:t>
      </w:r>
      <w:r w:rsidRPr="001A2EF6">
        <w:rPr>
          <w:i/>
        </w:rPr>
        <w:t>Mezníky českých právních dějin</w:t>
      </w:r>
      <w:r w:rsidRPr="001A2EF6">
        <w:t>. 2., rozš. vyd. Plzeň: Vydavatelství a nakladatelství Aleš Čeněk, 2005. Právnické učebnice.</w:t>
      </w:r>
      <w:r>
        <w:t xml:space="preserve"> Str. 134.</w:t>
      </w:r>
      <w:r w:rsidRPr="001A2EF6">
        <w:t xml:space="preserve"> ISBN 80-86898-27-X.</w:t>
      </w:r>
    </w:p>
    <w:p w14:paraId="6ABD20DD" w14:textId="77777777" w:rsidR="00D34925" w:rsidRDefault="00D34925">
      <w:pPr>
        <w:spacing w:line="240" w:lineRule="auto"/>
        <w:rPr>
          <w:sz w:val="20"/>
          <w:szCs w:val="20"/>
        </w:rPr>
      </w:pPr>
    </w:p>
  </w:footnote>
  <w:footnote w:id="77">
    <w:p w14:paraId="74A29ECB" w14:textId="77777777" w:rsidR="00D34925" w:rsidRPr="008B6090" w:rsidRDefault="00D34925" w:rsidP="000A7025">
      <w:pPr>
        <w:pStyle w:val="Bezmezer"/>
        <w:rPr>
          <w:rFonts w:ascii="Arial" w:hAnsi="Arial"/>
          <w:shd w:val="clear" w:color="auto" w:fill="FFFFFF"/>
        </w:rPr>
      </w:pPr>
      <w:r>
        <w:rPr>
          <w:vertAlign w:val="superscript"/>
        </w:rPr>
        <w:footnoteRef/>
      </w:r>
      <w:r>
        <w:rPr>
          <w:sz w:val="20"/>
          <w:szCs w:val="20"/>
        </w:rPr>
        <w:t xml:space="preserve"> </w:t>
      </w:r>
      <w:r>
        <w:t xml:space="preserve">OTAKAR, Liška a kol. </w:t>
      </w:r>
      <w:r>
        <w:rPr>
          <w:i/>
        </w:rPr>
        <w:t>Vykonané tresty smrti Československo 1918-1989.</w:t>
      </w:r>
      <w:r>
        <w:t xml:space="preserve"> str. 11., Úřad dokumentace a vyšetřování zločinů komunismu. Dostupné z: </w:t>
      </w:r>
      <w:r>
        <w:rPr>
          <w:rFonts w:ascii="Arial" w:hAnsi="Arial"/>
          <w:shd w:val="clear" w:color="auto" w:fill="FFFFFF"/>
        </w:rPr>
        <w:fldChar w:fldCharType="begin"/>
      </w:r>
      <w:r>
        <w:rPr>
          <w:rFonts w:ascii="Arial" w:hAnsi="Arial"/>
          <w:shd w:val="clear" w:color="auto" w:fill="FFFFFF"/>
        </w:rPr>
        <w:instrText xml:space="preserve"> HYPERLINK "</w:instrText>
      </w:r>
    </w:p>
    <w:p w14:paraId="1DB2C0CB" w14:textId="77777777" w:rsidR="00D34925" w:rsidRPr="008B6090" w:rsidRDefault="00D34925" w:rsidP="000A7025">
      <w:pPr>
        <w:pStyle w:val="Bezmezer"/>
      </w:pPr>
      <w:r w:rsidRPr="008B6090">
        <w:instrText>https://www.policie.cz/soubor/sesit-02-prvni-vydani-pdf.aspx</w:instrText>
      </w:r>
    </w:p>
    <w:p w14:paraId="6D9AE6B6" w14:textId="77777777" w:rsidR="00D34925" w:rsidRPr="001B1F4F" w:rsidRDefault="00D34925" w:rsidP="000A7025">
      <w:pPr>
        <w:pStyle w:val="Bezmezer"/>
        <w:rPr>
          <w:rStyle w:val="Hypertextovodkaz"/>
          <w:rFonts w:ascii="Arial" w:hAnsi="Arial"/>
          <w:shd w:val="clear" w:color="auto" w:fill="FFFFFF"/>
        </w:rPr>
      </w:pPr>
      <w:r>
        <w:rPr>
          <w:rFonts w:ascii="Arial" w:hAnsi="Arial"/>
          <w:shd w:val="clear" w:color="auto" w:fill="FFFFFF"/>
        </w:rPr>
        <w:instrText xml:space="preserve">" </w:instrText>
      </w:r>
      <w:r>
        <w:rPr>
          <w:rFonts w:ascii="Arial" w:hAnsi="Arial"/>
          <w:shd w:val="clear" w:color="auto" w:fill="FFFFFF"/>
        </w:rPr>
        <w:fldChar w:fldCharType="separate"/>
      </w:r>
    </w:p>
    <w:p w14:paraId="6A91D272" w14:textId="77777777" w:rsidR="00D34925" w:rsidRPr="000A7025" w:rsidRDefault="00D34925" w:rsidP="000A7025">
      <w:pPr>
        <w:pStyle w:val="Bezmezer"/>
      </w:pPr>
      <w:r w:rsidRPr="001B1F4F">
        <w:rPr>
          <w:rStyle w:val="Hypertextovodkaz"/>
          <w:rFonts w:cs="Times New Roman"/>
        </w:rPr>
        <w:t>https://www.policie.cz/soubor/sesit-02-prvni-vydani-pdf.aspx</w:t>
      </w:r>
      <w:r>
        <w:rPr>
          <w:rFonts w:ascii="Arial" w:hAnsi="Arial"/>
          <w:shd w:val="clear" w:color="auto" w:fill="FFFFFF"/>
        </w:rPr>
        <w:fldChar w:fldCharType="end"/>
      </w:r>
    </w:p>
  </w:footnote>
  <w:footnote w:id="78">
    <w:p w14:paraId="774342D7" w14:textId="77777777" w:rsidR="00D34925" w:rsidRDefault="00D34925" w:rsidP="000A7025">
      <w:pPr>
        <w:pStyle w:val="Bezmezer"/>
      </w:pPr>
      <w:r>
        <w:rPr>
          <w:vertAlign w:val="superscript"/>
        </w:rPr>
        <w:footnoteRef/>
      </w:r>
      <w:r>
        <w:t xml:space="preserve"> tamtéž str. 161</w:t>
      </w:r>
    </w:p>
  </w:footnote>
  <w:footnote w:id="79">
    <w:p w14:paraId="6A6833BB" w14:textId="77777777" w:rsidR="00D34925" w:rsidRPr="00F0017D" w:rsidRDefault="00D34925" w:rsidP="00F0017D">
      <w:pPr>
        <w:pStyle w:val="Bezmezer"/>
      </w:pPr>
      <w:r>
        <w:rPr>
          <w:vertAlign w:val="superscript"/>
        </w:rPr>
        <w:footnoteRef/>
      </w:r>
      <w:r>
        <w:rPr>
          <w:sz w:val="20"/>
          <w:szCs w:val="20"/>
        </w:rPr>
        <w:t xml:space="preserve"> </w:t>
      </w:r>
      <w:bookmarkStart w:id="22" w:name="_Hlk4141090"/>
      <w:r>
        <w:t xml:space="preserve">HÁJEK, Stanislav. Současné problémy a reforma českého vězeňství. In: Československá kriminalistika., </w:t>
      </w:r>
      <w:r w:rsidRPr="005355E4">
        <w:t>ro</w:t>
      </w:r>
      <w:r>
        <w:t>č. 25, č. 4, 1992</w:t>
      </w:r>
      <w:bookmarkEnd w:id="22"/>
      <w:r>
        <w:t>, str. 350.</w:t>
      </w:r>
    </w:p>
  </w:footnote>
  <w:footnote w:id="80">
    <w:p w14:paraId="3A957010" w14:textId="77777777" w:rsidR="00D34925" w:rsidRDefault="00D34925" w:rsidP="00F0017D">
      <w:pPr>
        <w:pStyle w:val="Bezmezer"/>
      </w:pPr>
      <w:r>
        <w:rPr>
          <w:vertAlign w:val="superscript"/>
        </w:rPr>
        <w:footnoteRef/>
      </w:r>
      <w:r>
        <w:rPr>
          <w:sz w:val="20"/>
          <w:szCs w:val="20"/>
        </w:rPr>
        <w:t xml:space="preserve"> </w:t>
      </w:r>
      <w:r>
        <w:t xml:space="preserve">UHLÍK, J. </w:t>
      </w:r>
      <w:r>
        <w:rPr>
          <w:i/>
        </w:rPr>
        <w:t>Zrod československého vězeňství.</w:t>
      </w:r>
      <w:r>
        <w:t xml:space="preserve"> In: České vězeňství</w:t>
      </w:r>
      <w:r>
        <w:rPr>
          <w:i/>
        </w:rPr>
        <w:t>.</w:t>
      </w:r>
      <w:r>
        <w:t xml:space="preserve"> 2002, roč. 10., č. 3., s. 38., ISSN 1213-9297.</w:t>
      </w:r>
    </w:p>
    <w:p w14:paraId="11F8FB91" w14:textId="77777777" w:rsidR="00D34925" w:rsidRDefault="00D34925">
      <w:pPr>
        <w:spacing w:line="240" w:lineRule="auto"/>
        <w:rPr>
          <w:sz w:val="20"/>
          <w:szCs w:val="20"/>
        </w:rPr>
      </w:pPr>
    </w:p>
  </w:footnote>
  <w:footnote w:id="81">
    <w:p w14:paraId="17D7B6C8" w14:textId="77777777" w:rsidR="00D34925" w:rsidRPr="00981566" w:rsidRDefault="00D34925" w:rsidP="009515DF">
      <w:pPr>
        <w:pStyle w:val="Bezmezer"/>
      </w:pPr>
      <w:r>
        <w:rPr>
          <w:vertAlign w:val="superscript"/>
        </w:rPr>
        <w:footnoteRef/>
      </w:r>
      <w:r>
        <w:rPr>
          <w:sz w:val="20"/>
          <w:szCs w:val="20"/>
        </w:rPr>
        <w:t xml:space="preserve"> </w:t>
      </w:r>
      <w:r w:rsidRPr="00981566">
        <w:t>KNAPP, Viktor</w:t>
      </w:r>
      <w:r>
        <w:t>; ŠÁLENÁ, Markéta</w:t>
      </w:r>
      <w:r w:rsidRPr="00981566">
        <w:t>. </w:t>
      </w:r>
      <w:r w:rsidRPr="00981566">
        <w:rPr>
          <w:i/>
        </w:rPr>
        <w:t>Problém nacistické právní filosofie</w:t>
      </w:r>
      <w:r w:rsidRPr="00981566">
        <w:t xml:space="preserve">. Reprint pův. vyd. z r. 1947. Dobrá Voda: Aleš Čeněk, 2002. </w:t>
      </w:r>
      <w:r>
        <w:t xml:space="preserve">str. 123-193., </w:t>
      </w:r>
      <w:r w:rsidRPr="00981566">
        <w:t>Knihovna společenských věd. ISBN 80-86473-21-X.</w:t>
      </w:r>
    </w:p>
    <w:p w14:paraId="498BC69C" w14:textId="77777777" w:rsidR="00D34925" w:rsidRDefault="00D34925">
      <w:pPr>
        <w:spacing w:line="240" w:lineRule="auto"/>
        <w:rPr>
          <w:sz w:val="20"/>
          <w:szCs w:val="20"/>
        </w:rPr>
      </w:pPr>
    </w:p>
  </w:footnote>
  <w:footnote w:id="82">
    <w:p w14:paraId="124F321B" w14:textId="77777777" w:rsidR="00D34925" w:rsidRPr="00D06BE7" w:rsidRDefault="00D34925" w:rsidP="00D06BE7">
      <w:pPr>
        <w:pStyle w:val="Bezmezer"/>
      </w:pPr>
      <w:r>
        <w:rPr>
          <w:vertAlign w:val="superscript"/>
        </w:rPr>
        <w:footnoteRef/>
      </w:r>
      <w:r>
        <w:rPr>
          <w:sz w:val="20"/>
          <w:szCs w:val="20"/>
        </w:rPr>
        <w:t xml:space="preserve"> </w:t>
      </w:r>
      <w:r w:rsidRPr="00981566">
        <w:t>SCHELLE, Karel</w:t>
      </w:r>
      <w:r>
        <w:t>;</w:t>
      </w:r>
      <w:r w:rsidRPr="00981566">
        <w:t xml:space="preserve"> </w:t>
      </w:r>
      <w:r>
        <w:t>KADLECOVÁ, Marta;</w:t>
      </w:r>
      <w:r w:rsidRPr="00981566">
        <w:t xml:space="preserve"> </w:t>
      </w:r>
      <w:r>
        <w:t>VESELÁ, Renata;</w:t>
      </w:r>
      <w:r w:rsidRPr="00981566">
        <w:t xml:space="preserve"> </w:t>
      </w:r>
      <w:r>
        <w:t>VLČEK, Eduard;</w:t>
      </w:r>
      <w:r w:rsidRPr="00981566">
        <w:t xml:space="preserve"> </w:t>
      </w:r>
      <w:r>
        <w:t xml:space="preserve">VOJÁČEK, Ladislav; </w:t>
      </w:r>
      <w:r w:rsidRPr="00981566">
        <w:t>ŽIDLICKÁ</w:t>
      </w:r>
      <w:r>
        <w:t>, Michaela</w:t>
      </w:r>
      <w:r w:rsidRPr="00981566">
        <w:t>. </w:t>
      </w:r>
      <w:r w:rsidRPr="00370E8F">
        <w:rPr>
          <w:i/>
        </w:rPr>
        <w:t>Právní dějiny</w:t>
      </w:r>
      <w:r w:rsidRPr="00981566">
        <w:t>. Plzeň: Vydavatelství a nakladatelství Aleš Čeněk, 2007.</w:t>
      </w:r>
      <w:r>
        <w:t xml:space="preserve">, str. 288., </w:t>
      </w:r>
      <w:r w:rsidRPr="00981566">
        <w:t>ISBN 978-80-7380-043-7.</w:t>
      </w:r>
    </w:p>
  </w:footnote>
  <w:footnote w:id="83">
    <w:p w14:paraId="0341EAB6" w14:textId="77777777" w:rsidR="00D34925" w:rsidRPr="00D06BE7" w:rsidRDefault="00D34925" w:rsidP="00D06BE7">
      <w:pPr>
        <w:pStyle w:val="Bezmezer"/>
      </w:pPr>
      <w:r>
        <w:rPr>
          <w:vertAlign w:val="superscript"/>
        </w:rPr>
        <w:footnoteRef/>
      </w:r>
      <w:r>
        <w:rPr>
          <w:sz w:val="20"/>
          <w:szCs w:val="20"/>
        </w:rPr>
        <w:t xml:space="preserve"> </w:t>
      </w:r>
      <w:r>
        <w:t>Výnos Vůdce a říšského kancléře</w:t>
      </w:r>
      <w:r w:rsidRPr="009C68FC">
        <w:t xml:space="preserve"> č. </w:t>
      </w:r>
      <w:r>
        <w:t>75/1939</w:t>
      </w:r>
      <w:r w:rsidRPr="009C68FC">
        <w:t xml:space="preserve"> Sb., </w:t>
      </w:r>
      <w:r>
        <w:t>o Protektorátu Čechy a Morava.</w:t>
      </w:r>
      <w:r w:rsidRPr="009C68FC">
        <w:t xml:space="preserve"> In: </w:t>
      </w:r>
      <w:r w:rsidRPr="009C68FC">
        <w:rPr>
          <w:i/>
        </w:rPr>
        <w:t>CODEXIS ACADEMIA</w:t>
      </w:r>
      <w:r w:rsidRPr="009C68FC">
        <w:t xml:space="preserve"> [právní informační systém]. ATLAS Consulting [vid </w:t>
      </w:r>
      <w:r>
        <w:t>28</w:t>
      </w:r>
      <w:r w:rsidRPr="009C68FC">
        <w:t>.</w:t>
      </w:r>
      <w:r>
        <w:t>2</w:t>
      </w:r>
      <w:r w:rsidRPr="009C68FC">
        <w:t>.2019].</w:t>
      </w:r>
    </w:p>
  </w:footnote>
  <w:footnote w:id="84">
    <w:p w14:paraId="12D604BD" w14:textId="77777777" w:rsidR="00D34925" w:rsidRDefault="00D34925" w:rsidP="00D06BE7">
      <w:pPr>
        <w:pStyle w:val="Bezmezer"/>
      </w:pPr>
      <w:r>
        <w:rPr>
          <w:vertAlign w:val="superscript"/>
        </w:rPr>
        <w:footnoteRef/>
      </w:r>
      <w:bookmarkStart w:id="26" w:name="_Hlk4143007"/>
      <w:r>
        <w:t xml:space="preserve"> § 15 Nařízení</w:t>
      </w:r>
      <w:r w:rsidRPr="009C68FC">
        <w:t xml:space="preserve"> č. </w:t>
      </w:r>
      <w:r>
        <w:t>RP33/39</w:t>
      </w:r>
      <w:r w:rsidRPr="009C68FC">
        <w:t xml:space="preserve"> Sb., </w:t>
      </w:r>
      <w:r>
        <w:t>o výkonu německé soudní pravomoci.</w:t>
      </w:r>
      <w:r w:rsidRPr="009C68FC">
        <w:t xml:space="preserve"> </w:t>
      </w:r>
      <w:r>
        <w:t xml:space="preserve">Dostupné z: </w:t>
      </w:r>
      <w:r w:rsidRPr="00370E8F">
        <w:t>https://www.epravo.cz/vyhledavani-aspi/?Id=7757&amp;Section=1&amp;IdPara=1&amp;ParaC=2</w:t>
      </w:r>
    </w:p>
    <w:bookmarkEnd w:id="26"/>
    <w:p w14:paraId="3780781E" w14:textId="77777777" w:rsidR="00D34925" w:rsidRDefault="00D34925">
      <w:pPr>
        <w:spacing w:line="240" w:lineRule="auto"/>
        <w:rPr>
          <w:sz w:val="20"/>
          <w:szCs w:val="20"/>
        </w:rPr>
      </w:pPr>
    </w:p>
  </w:footnote>
  <w:footnote w:id="85">
    <w:p w14:paraId="568CDCE1" w14:textId="77777777" w:rsidR="00D34925" w:rsidRPr="00830F9F" w:rsidRDefault="00D34925" w:rsidP="00830F9F">
      <w:pPr>
        <w:pStyle w:val="Bezmezer"/>
      </w:pPr>
      <w:r>
        <w:rPr>
          <w:vertAlign w:val="superscript"/>
        </w:rPr>
        <w:footnoteRef/>
      </w:r>
      <w:r>
        <w:t xml:space="preserve">TAUCHEN, Jaromír. </w:t>
      </w:r>
      <w:r>
        <w:rPr>
          <w:i/>
        </w:rPr>
        <w:t xml:space="preserve">Trestní právo v Protektorátu Čechy a Morava. </w:t>
      </w:r>
      <w:r>
        <w:t>In</w:t>
      </w:r>
      <w:r w:rsidRPr="000E2A51">
        <w:t>: Československé trestní právo v proměnách věků</w:t>
      </w:r>
      <w:r>
        <w:t xml:space="preserve"> (sborník příspěvků)</w:t>
      </w:r>
      <w:r w:rsidRPr="000E2A51">
        <w:t>.,</w:t>
      </w:r>
      <w:r>
        <w:rPr>
          <w:i/>
        </w:rPr>
        <w:t xml:space="preserve"> </w:t>
      </w:r>
      <w:r>
        <w:t>2009, str. 103., ISBN 978-80-210-5086-0.</w:t>
      </w:r>
    </w:p>
  </w:footnote>
  <w:footnote w:id="86">
    <w:p w14:paraId="7502969A" w14:textId="77777777" w:rsidR="00D34925" w:rsidRPr="000E2A51" w:rsidRDefault="00D34925" w:rsidP="00830F9F">
      <w:pPr>
        <w:pStyle w:val="Bezmezer"/>
      </w:pPr>
      <w:r>
        <w:rPr>
          <w:vertAlign w:val="superscript"/>
        </w:rPr>
        <w:footnoteRef/>
      </w:r>
      <w:r>
        <w:rPr>
          <w:sz w:val="20"/>
          <w:szCs w:val="20"/>
        </w:rPr>
        <w:t xml:space="preserve"> </w:t>
      </w:r>
      <w:r w:rsidRPr="000E2A51">
        <w:t xml:space="preserve">SCHELLE, K., HORÁKOVÁ, M., SALÁK, P., TAUCHEN, J. </w:t>
      </w:r>
      <w:r w:rsidRPr="000E2A51">
        <w:rPr>
          <w:i/>
        </w:rPr>
        <w:t>Protektorát Čechy a Morava – jedna z nejtragičtějších kapitol českých novodobých dějin (vybrané problémy)</w:t>
      </w:r>
      <w:r w:rsidRPr="000E2A51">
        <w:t>. Brno: The European Society for History of Law, 2010</w:t>
      </w:r>
      <w:r>
        <w:t>, str. 67., ISBN 978-80-904522-0-6.</w:t>
      </w:r>
    </w:p>
    <w:p w14:paraId="7F587D3D" w14:textId="77777777" w:rsidR="00D34925" w:rsidRDefault="00D34925">
      <w:pPr>
        <w:spacing w:line="240" w:lineRule="auto"/>
        <w:rPr>
          <w:sz w:val="20"/>
          <w:szCs w:val="20"/>
        </w:rPr>
      </w:pPr>
    </w:p>
  </w:footnote>
  <w:footnote w:id="87">
    <w:p w14:paraId="00C99190" w14:textId="77777777" w:rsidR="00D34925" w:rsidRDefault="00D34925" w:rsidP="0097659B">
      <w:pPr>
        <w:pStyle w:val="Bezmezer"/>
      </w:pPr>
      <w:r>
        <w:rPr>
          <w:vertAlign w:val="superscript"/>
        </w:rPr>
        <w:footnoteRef/>
      </w:r>
      <w:r>
        <w:rPr>
          <w:sz w:val="20"/>
          <w:szCs w:val="20"/>
        </w:rPr>
        <w:t xml:space="preserve"> </w:t>
      </w:r>
      <w:r>
        <w:t>VLČEK, Eduard.</w:t>
      </w:r>
      <w:r w:rsidRPr="003D03B8">
        <w:t xml:space="preserve"> </w:t>
      </w:r>
      <w:r>
        <w:rPr>
          <w:i/>
        </w:rPr>
        <w:t>Dějiny trestního práva v českých zemích a v Československu.</w:t>
      </w:r>
      <w:r w:rsidRPr="000E2A51">
        <w:t xml:space="preserve"> 2</w:t>
      </w:r>
      <w:r>
        <w:t>. nez. vyd., Brno: Masarykova univerzita, 2004, str. 41-42., ISBN 80-210-3506-4.</w:t>
      </w:r>
    </w:p>
    <w:p w14:paraId="4FE1F34A" w14:textId="77777777" w:rsidR="00D34925" w:rsidRDefault="00D34925">
      <w:pPr>
        <w:spacing w:line="240" w:lineRule="auto"/>
        <w:rPr>
          <w:sz w:val="20"/>
          <w:szCs w:val="20"/>
        </w:rPr>
      </w:pPr>
    </w:p>
  </w:footnote>
  <w:footnote w:id="88">
    <w:p w14:paraId="2A3F3DA5" w14:textId="77777777" w:rsidR="00D34925" w:rsidRPr="0097659B" w:rsidRDefault="00D34925" w:rsidP="0097659B">
      <w:pPr>
        <w:pStyle w:val="Bezmezer"/>
      </w:pPr>
      <w:r>
        <w:rPr>
          <w:vertAlign w:val="superscript"/>
        </w:rPr>
        <w:footnoteRef/>
      </w:r>
      <w:r>
        <w:rPr>
          <w:sz w:val="20"/>
          <w:szCs w:val="20"/>
        </w:rPr>
        <w:t xml:space="preserve"> </w:t>
      </w:r>
      <w:r>
        <w:t>VLČEK, Eduard.</w:t>
      </w:r>
      <w:r w:rsidRPr="003D03B8">
        <w:t xml:space="preserve"> </w:t>
      </w:r>
      <w:r>
        <w:rPr>
          <w:i/>
        </w:rPr>
        <w:t>Dějiny trestního práva v českých zemích a v Československu.</w:t>
      </w:r>
      <w:r w:rsidRPr="000E2A51">
        <w:t xml:space="preserve"> 2</w:t>
      </w:r>
      <w:r>
        <w:t>. nez. vyd., Brno: Masarykova univerzita, 2004, str. 44., ISBN 80-210-3506-4.</w:t>
      </w:r>
    </w:p>
  </w:footnote>
  <w:footnote w:id="89">
    <w:p w14:paraId="572CA720" w14:textId="77777777" w:rsidR="00D34925" w:rsidRDefault="00D34925" w:rsidP="0097659B">
      <w:pPr>
        <w:pStyle w:val="Bezmezer"/>
      </w:pPr>
      <w:r>
        <w:rPr>
          <w:vertAlign w:val="superscript"/>
        </w:rPr>
        <w:footnoteRef/>
      </w:r>
      <w:r>
        <w:t xml:space="preserve"> Tamtéž str. 45</w:t>
      </w:r>
    </w:p>
  </w:footnote>
  <w:footnote w:id="90">
    <w:p w14:paraId="67145BB4" w14:textId="77777777" w:rsidR="00D34925" w:rsidRPr="002B53E7" w:rsidRDefault="00D34925" w:rsidP="002B53E7">
      <w:pPr>
        <w:pStyle w:val="Bezmezer"/>
      </w:pPr>
      <w:r>
        <w:rPr>
          <w:vertAlign w:val="superscript"/>
        </w:rPr>
        <w:footnoteRef/>
      </w:r>
      <w:r>
        <w:rPr>
          <w:sz w:val="20"/>
          <w:szCs w:val="20"/>
        </w:rPr>
        <w:t xml:space="preserve"> </w:t>
      </w:r>
      <w:r>
        <w:t xml:space="preserve">ČT24. </w:t>
      </w:r>
      <w:r w:rsidRPr="00217871">
        <w:rPr>
          <w:i/>
        </w:rPr>
        <w:t xml:space="preserve">Poválečné volby: </w:t>
      </w:r>
      <w:r w:rsidRPr="0054469C">
        <w:rPr>
          <w:i/>
        </w:rPr>
        <w:t>Trumfy byly na straně komunistů</w:t>
      </w:r>
      <w:r>
        <w:t xml:space="preserve">. </w:t>
      </w:r>
      <w:r w:rsidRPr="001E3CCC">
        <w:t>[online]</w:t>
      </w:r>
      <w:r>
        <w:t>,</w:t>
      </w:r>
      <w:r w:rsidRPr="001E3CCC">
        <w:t xml:space="preserve"> publikováno </w:t>
      </w:r>
      <w:r>
        <w:t>26. 5. 2011</w:t>
      </w:r>
      <w:r w:rsidRPr="001E3CCC">
        <w:t xml:space="preserve"> [cit. 2</w:t>
      </w:r>
      <w:r>
        <w:t>8</w:t>
      </w:r>
      <w:r w:rsidRPr="001E3CCC">
        <w:t xml:space="preserve">. </w:t>
      </w:r>
      <w:r>
        <w:t>2</w:t>
      </w:r>
      <w:r w:rsidRPr="001E3CCC">
        <w:t>. 20</w:t>
      </w:r>
      <w:r>
        <w:t>19</w:t>
      </w:r>
      <w:r w:rsidRPr="001E3CCC">
        <w:t>].</w:t>
      </w:r>
      <w:r>
        <w:t xml:space="preserve"> Dostupné z: </w:t>
      </w:r>
      <w:r w:rsidRPr="0054469C">
        <w:t>https://ct24.ceskatelevize.cz/domaci/1263457-povalecne-volby-trumfy-byly-na-strane-komunistu</w:t>
      </w:r>
    </w:p>
  </w:footnote>
  <w:footnote w:id="91">
    <w:p w14:paraId="130EE382" w14:textId="77777777" w:rsidR="00D34925" w:rsidRPr="00217871" w:rsidRDefault="00D34925" w:rsidP="002B53E7">
      <w:pPr>
        <w:pStyle w:val="Bezmezer"/>
      </w:pPr>
      <w:r>
        <w:rPr>
          <w:vertAlign w:val="superscript"/>
        </w:rPr>
        <w:footnoteRef/>
      </w:r>
      <w:r>
        <w:rPr>
          <w:sz w:val="20"/>
          <w:szCs w:val="20"/>
        </w:rPr>
        <w:t xml:space="preserve"> </w:t>
      </w:r>
      <w:r>
        <w:t>RIPKA</w:t>
      </w:r>
      <w:r w:rsidRPr="00217871">
        <w:t xml:space="preserve">, Hubert. </w:t>
      </w:r>
      <w:r w:rsidRPr="00217871">
        <w:rPr>
          <w:i/>
        </w:rPr>
        <w:t>Únorová tragédie: svědectví přímého účastníka</w:t>
      </w:r>
      <w:r>
        <w:t>. In:</w:t>
      </w:r>
      <w:r w:rsidRPr="00217871">
        <w:t xml:space="preserve"> </w:t>
      </w:r>
      <w:r>
        <w:t>TIGRID</w:t>
      </w:r>
      <w:r w:rsidRPr="00217871">
        <w:t>, Pavel 1990.</w:t>
      </w:r>
      <w:r>
        <w:t>,</w:t>
      </w:r>
      <w:r w:rsidRPr="00217871">
        <w:t xml:space="preserve"> Kapesní průvodce inteligentní ženy po vlastním osudu</w:t>
      </w:r>
      <w:r>
        <w:t>,</w:t>
      </w:r>
      <w:r w:rsidRPr="00217871">
        <w:t xml:space="preserve"> Praha: Odeon.</w:t>
      </w:r>
      <w:r>
        <w:t>,</w:t>
      </w:r>
      <w:r w:rsidRPr="00217871">
        <w:t xml:space="preserve"> str 58</w:t>
      </w:r>
    </w:p>
    <w:p w14:paraId="3D3AA0E8" w14:textId="77777777" w:rsidR="00D34925" w:rsidRDefault="00D34925">
      <w:pPr>
        <w:spacing w:line="240" w:lineRule="auto"/>
        <w:rPr>
          <w:sz w:val="20"/>
          <w:szCs w:val="20"/>
        </w:rPr>
      </w:pPr>
    </w:p>
  </w:footnote>
  <w:footnote w:id="92">
    <w:p w14:paraId="0D3BC458" w14:textId="77777777" w:rsidR="00D34925" w:rsidRPr="00891DEE" w:rsidRDefault="00D34925" w:rsidP="00891DEE">
      <w:pPr>
        <w:pStyle w:val="Bezmezer"/>
      </w:pPr>
      <w:r>
        <w:rPr>
          <w:vertAlign w:val="superscript"/>
        </w:rPr>
        <w:footnoteRef/>
      </w:r>
      <w:r>
        <w:rPr>
          <w:sz w:val="20"/>
          <w:szCs w:val="20"/>
        </w:rPr>
        <w:t xml:space="preserve"> </w:t>
      </w:r>
      <w:r w:rsidRPr="008624BB">
        <w:t>KUKLÍK, Jan. </w:t>
      </w:r>
      <w:r w:rsidRPr="008624BB">
        <w:rPr>
          <w:i/>
        </w:rPr>
        <w:t>Vývoj československého práva 1945-1989</w:t>
      </w:r>
      <w:r w:rsidRPr="008624BB">
        <w:t>. Praha: Linde, 2009.</w:t>
      </w:r>
      <w:r>
        <w:t>, str. 129.,</w:t>
      </w:r>
      <w:r w:rsidRPr="008624BB">
        <w:t xml:space="preserve"> ISBN 978-80-7201-741-6</w:t>
      </w:r>
      <w:r>
        <w:t>.</w:t>
      </w:r>
    </w:p>
  </w:footnote>
  <w:footnote w:id="93">
    <w:p w14:paraId="48E81233" w14:textId="77777777" w:rsidR="00D34925" w:rsidRDefault="00D34925" w:rsidP="00891DEE">
      <w:pPr>
        <w:pStyle w:val="Bezmezer"/>
      </w:pPr>
      <w:r>
        <w:rPr>
          <w:vertAlign w:val="superscript"/>
        </w:rPr>
        <w:footnoteRef/>
      </w:r>
      <w:r>
        <w:t xml:space="preserve"> tamtéž str. 147</w:t>
      </w:r>
    </w:p>
  </w:footnote>
  <w:footnote w:id="94">
    <w:p w14:paraId="0A0F0B24" w14:textId="77777777" w:rsidR="00D34925" w:rsidRDefault="00D34925" w:rsidP="00891DEE">
      <w:pPr>
        <w:pStyle w:val="Bezmezer"/>
      </w:pPr>
      <w:r>
        <w:rPr>
          <w:vertAlign w:val="superscript"/>
        </w:rPr>
        <w:footnoteRef/>
      </w:r>
      <w:r>
        <w:rPr>
          <w:sz w:val="20"/>
          <w:szCs w:val="20"/>
        </w:rPr>
        <w:t xml:space="preserve"> </w:t>
      </w:r>
      <w:r w:rsidRPr="008624BB">
        <w:t>BOBEK, Michal</w:t>
      </w:r>
      <w:r>
        <w:t xml:space="preserve">; MOLEK, Pavel; ŠIMÍČEK, </w:t>
      </w:r>
      <w:r w:rsidRPr="008624BB">
        <w:t>Vojtěch. </w:t>
      </w:r>
      <w:r w:rsidRPr="008624BB">
        <w:rPr>
          <w:i/>
        </w:rPr>
        <w:t>Komunistické právo v Československu: kapitoly z dějin bezpráví</w:t>
      </w:r>
      <w:r w:rsidRPr="008624BB">
        <w:t>. Brno: Masarykova univerzita Brno, Mezinárodní politologický ústav, 2009.</w:t>
      </w:r>
      <w:r>
        <w:t xml:space="preserve"> str. 560.,</w:t>
      </w:r>
      <w:r w:rsidRPr="008624BB">
        <w:t xml:space="preserve"> ISBN 978-80-210-4844-7</w:t>
      </w:r>
      <w:r>
        <w:t>.</w:t>
      </w:r>
    </w:p>
    <w:p w14:paraId="7E2B2B08" w14:textId="77777777" w:rsidR="00D34925" w:rsidRDefault="00D34925">
      <w:pPr>
        <w:spacing w:line="240" w:lineRule="auto"/>
        <w:rPr>
          <w:sz w:val="20"/>
          <w:szCs w:val="20"/>
        </w:rPr>
      </w:pPr>
    </w:p>
  </w:footnote>
  <w:footnote w:id="95">
    <w:p w14:paraId="591ED2A2" w14:textId="77777777" w:rsidR="00D34925" w:rsidRPr="00891DEE" w:rsidRDefault="00D34925" w:rsidP="00891DEE">
      <w:pPr>
        <w:pStyle w:val="Bezmezer"/>
      </w:pPr>
      <w:r>
        <w:rPr>
          <w:vertAlign w:val="superscript"/>
        </w:rPr>
        <w:footnoteRef/>
      </w:r>
      <w:r>
        <w:rPr>
          <w:sz w:val="20"/>
          <w:szCs w:val="20"/>
        </w:rPr>
        <w:t xml:space="preserve"> </w:t>
      </w:r>
      <w:r>
        <w:t xml:space="preserve">§ 17 </w:t>
      </w:r>
      <w:bookmarkStart w:id="32" w:name="_Hlk4147921"/>
      <w:r>
        <w:t>zákona</w:t>
      </w:r>
      <w:r w:rsidRPr="009C68FC">
        <w:t xml:space="preserve"> č. </w:t>
      </w:r>
      <w:r>
        <w:t>86/1950</w:t>
      </w:r>
      <w:r w:rsidRPr="009C68FC">
        <w:t xml:space="preserve"> Sb., </w:t>
      </w:r>
      <w:r>
        <w:t>trestní zákon.</w:t>
      </w:r>
      <w:r w:rsidRPr="009C68FC">
        <w:t xml:space="preserve"> In: </w:t>
      </w:r>
      <w:r w:rsidRPr="009C68FC">
        <w:rPr>
          <w:i/>
        </w:rPr>
        <w:t>CODEXIS ACADEMIA</w:t>
      </w:r>
      <w:r w:rsidRPr="009C68FC">
        <w:t xml:space="preserve"> [právní informační systém]. ATLAS Consulting [</w:t>
      </w:r>
      <w:r>
        <w:t>vid.</w:t>
      </w:r>
      <w:r w:rsidRPr="009C68FC">
        <w:t xml:space="preserve"> 4.</w:t>
      </w:r>
      <w:r>
        <w:t>2</w:t>
      </w:r>
      <w:r w:rsidRPr="009C68FC">
        <w:t>.2019].</w:t>
      </w:r>
      <w:bookmarkEnd w:id="32"/>
    </w:p>
  </w:footnote>
  <w:footnote w:id="96">
    <w:p w14:paraId="0E836D17" w14:textId="77777777" w:rsidR="00D34925" w:rsidRDefault="00D34925" w:rsidP="00891DEE">
      <w:pPr>
        <w:pStyle w:val="Bezmezer"/>
        <w:rPr>
          <w:sz w:val="20"/>
          <w:szCs w:val="20"/>
        </w:rPr>
      </w:pPr>
      <w:r>
        <w:rPr>
          <w:vertAlign w:val="superscript"/>
        </w:rPr>
        <w:footnoteRef/>
      </w:r>
      <w:r>
        <w:rPr>
          <w:sz w:val="20"/>
          <w:szCs w:val="20"/>
        </w:rPr>
        <w:t xml:space="preserve"> </w:t>
      </w:r>
      <w:r w:rsidRPr="008624BB">
        <w:t>KUKLÍK, Jan. </w:t>
      </w:r>
      <w:r w:rsidRPr="008624BB">
        <w:rPr>
          <w:i/>
        </w:rPr>
        <w:t>Vývoj československého práva 1945-1989</w:t>
      </w:r>
      <w:r w:rsidRPr="008624BB">
        <w:t>. Praha: Linde, 2009.</w:t>
      </w:r>
      <w:r>
        <w:t>, str. 154.,</w:t>
      </w:r>
      <w:r w:rsidRPr="008624BB">
        <w:t xml:space="preserve"> ISBN 978-80-7201-741-6</w:t>
      </w:r>
      <w:r>
        <w:t>.</w:t>
      </w:r>
    </w:p>
  </w:footnote>
  <w:footnote w:id="97">
    <w:p w14:paraId="62FCD5D5" w14:textId="77777777" w:rsidR="00D34925" w:rsidRDefault="00D34925" w:rsidP="00C65D70">
      <w:pPr>
        <w:pStyle w:val="Bezmezer"/>
        <w:rPr>
          <w:sz w:val="20"/>
          <w:szCs w:val="20"/>
        </w:rPr>
      </w:pPr>
      <w:r>
        <w:rPr>
          <w:vertAlign w:val="superscript"/>
        </w:rPr>
        <w:footnoteRef/>
      </w:r>
      <w:r>
        <w:rPr>
          <w:sz w:val="20"/>
          <w:szCs w:val="20"/>
        </w:rPr>
        <w:t xml:space="preserve"> </w:t>
      </w:r>
      <w:r w:rsidRPr="008624BB">
        <w:t>KUKLÍK, Jan. </w:t>
      </w:r>
      <w:r w:rsidRPr="008624BB">
        <w:rPr>
          <w:i/>
        </w:rPr>
        <w:t>Vývoj československého práva 1945-1989</w:t>
      </w:r>
      <w:r w:rsidRPr="008624BB">
        <w:t>. Praha: Linde, 2009.</w:t>
      </w:r>
      <w:r>
        <w:t>, str. 167.,</w:t>
      </w:r>
      <w:r w:rsidRPr="008624BB">
        <w:t xml:space="preserve"> ISBN 978-80-7201-741-6</w:t>
      </w:r>
      <w:r>
        <w:t>.</w:t>
      </w:r>
    </w:p>
  </w:footnote>
  <w:footnote w:id="98">
    <w:p w14:paraId="18A43B5A" w14:textId="77777777" w:rsidR="00D34925" w:rsidRPr="008B6090" w:rsidRDefault="00D34925" w:rsidP="00C65D70">
      <w:pPr>
        <w:pStyle w:val="Bezmezer"/>
        <w:rPr>
          <w:rFonts w:ascii="Arial" w:hAnsi="Arial"/>
          <w:shd w:val="clear" w:color="auto" w:fill="FFFFFF"/>
        </w:rPr>
      </w:pPr>
      <w:r>
        <w:rPr>
          <w:vertAlign w:val="superscript"/>
        </w:rPr>
        <w:footnoteRef/>
      </w:r>
      <w:r>
        <w:rPr>
          <w:sz w:val="20"/>
          <w:szCs w:val="20"/>
        </w:rPr>
        <w:t xml:space="preserve"> </w:t>
      </w:r>
      <w:r>
        <w:t xml:space="preserve">OTAKAR, Liška a kol. </w:t>
      </w:r>
      <w:r>
        <w:rPr>
          <w:i/>
        </w:rPr>
        <w:t>Vykonané tresty smrti Československo 1918-1989.</w:t>
      </w:r>
      <w:r>
        <w:t xml:space="preserve"> 161 s., Úřad dokumentace a vyšetřování zločinů komunismu. Dostupné z: </w:t>
      </w:r>
      <w:r>
        <w:rPr>
          <w:rFonts w:ascii="Arial" w:hAnsi="Arial"/>
          <w:shd w:val="clear" w:color="auto" w:fill="FFFFFF"/>
        </w:rPr>
        <w:fldChar w:fldCharType="begin"/>
      </w:r>
      <w:r>
        <w:rPr>
          <w:rFonts w:ascii="Arial" w:hAnsi="Arial"/>
          <w:shd w:val="clear" w:color="auto" w:fill="FFFFFF"/>
        </w:rPr>
        <w:instrText xml:space="preserve"> HYPERLINK "</w:instrText>
      </w:r>
    </w:p>
    <w:p w14:paraId="6F859F8B" w14:textId="77777777" w:rsidR="00D34925" w:rsidRPr="008B6090" w:rsidRDefault="00D34925" w:rsidP="00C65D70">
      <w:pPr>
        <w:pStyle w:val="Bezmezer"/>
      </w:pPr>
      <w:r w:rsidRPr="008B6090">
        <w:instrText>https://www.policie.cz/soubor/sesit-02-prvni-vydani-pdf.aspx</w:instrText>
      </w:r>
    </w:p>
    <w:p w14:paraId="74468C02" w14:textId="77777777" w:rsidR="00D34925" w:rsidRPr="001B1F4F" w:rsidRDefault="00D34925" w:rsidP="00C65D70">
      <w:pPr>
        <w:pStyle w:val="Bezmezer"/>
        <w:rPr>
          <w:rStyle w:val="Hypertextovodkaz"/>
          <w:rFonts w:ascii="Arial" w:hAnsi="Arial"/>
          <w:shd w:val="clear" w:color="auto" w:fill="FFFFFF"/>
        </w:rPr>
      </w:pPr>
      <w:r>
        <w:rPr>
          <w:rFonts w:ascii="Arial" w:hAnsi="Arial"/>
          <w:shd w:val="clear" w:color="auto" w:fill="FFFFFF"/>
        </w:rPr>
        <w:instrText xml:space="preserve">" </w:instrText>
      </w:r>
      <w:r>
        <w:rPr>
          <w:rFonts w:ascii="Arial" w:hAnsi="Arial"/>
          <w:shd w:val="clear" w:color="auto" w:fill="FFFFFF"/>
        </w:rPr>
        <w:fldChar w:fldCharType="separate"/>
      </w:r>
    </w:p>
    <w:p w14:paraId="517613F3" w14:textId="77777777" w:rsidR="00D34925" w:rsidRPr="00C65D70" w:rsidRDefault="00D34925" w:rsidP="00C65D70">
      <w:pPr>
        <w:pStyle w:val="Bezmezer"/>
        <w:rPr>
          <w:rFonts w:ascii="Arial" w:hAnsi="Arial"/>
          <w:shd w:val="clear" w:color="auto" w:fill="FFFFFF"/>
        </w:rPr>
      </w:pPr>
      <w:r w:rsidRPr="001B1F4F">
        <w:rPr>
          <w:rStyle w:val="Hypertextovodkaz"/>
          <w:rFonts w:cs="Times New Roman"/>
        </w:rPr>
        <w:t>https://www.policie.cz/soubor/sesit-02-prvni-vydani-pdf.aspx</w:t>
      </w:r>
      <w:r>
        <w:rPr>
          <w:rFonts w:ascii="Arial" w:hAnsi="Arial"/>
          <w:shd w:val="clear" w:color="auto" w:fill="FFFFFF"/>
        </w:rPr>
        <w:fldChar w:fldCharType="end"/>
      </w:r>
    </w:p>
  </w:footnote>
  <w:footnote w:id="99">
    <w:p w14:paraId="39E8286B" w14:textId="77777777" w:rsidR="00D34925" w:rsidRDefault="00D34925" w:rsidP="00C65D70">
      <w:pPr>
        <w:pStyle w:val="Bezmezer"/>
      </w:pPr>
      <w:r>
        <w:rPr>
          <w:vertAlign w:val="superscript"/>
        </w:rPr>
        <w:footnoteRef/>
      </w:r>
      <w:r>
        <w:rPr>
          <w:sz w:val="20"/>
          <w:szCs w:val="20"/>
        </w:rPr>
        <w:t xml:space="preserve"> </w:t>
      </w:r>
      <w:bookmarkStart w:id="33" w:name="_Hlk4147578"/>
      <w:r>
        <w:t>Zákon</w:t>
      </w:r>
      <w:r w:rsidRPr="009C68FC">
        <w:t xml:space="preserve"> č. </w:t>
      </w:r>
      <w:r>
        <w:t>63/1956</w:t>
      </w:r>
      <w:r w:rsidRPr="009C68FC">
        <w:t xml:space="preserve"> Sb., </w:t>
      </w:r>
      <w:r>
        <w:t>o změně trestního zákona.</w:t>
      </w:r>
      <w:r w:rsidRPr="009C68FC">
        <w:t xml:space="preserve"> In: </w:t>
      </w:r>
      <w:r w:rsidRPr="009C68FC">
        <w:rPr>
          <w:i/>
        </w:rPr>
        <w:t>CODEXIS ACADEMIA</w:t>
      </w:r>
      <w:r w:rsidRPr="009C68FC">
        <w:t xml:space="preserve"> [právní informační systém]. ATLAS Consulting [</w:t>
      </w:r>
      <w:r>
        <w:t>cit.</w:t>
      </w:r>
      <w:r w:rsidRPr="009C68FC">
        <w:t xml:space="preserve"> 4.1.2019].</w:t>
      </w:r>
    </w:p>
    <w:bookmarkEnd w:id="33"/>
    <w:p w14:paraId="1A63743B" w14:textId="77777777" w:rsidR="00D34925" w:rsidRDefault="00D34925">
      <w:pPr>
        <w:spacing w:line="240" w:lineRule="auto"/>
        <w:rPr>
          <w:sz w:val="20"/>
          <w:szCs w:val="20"/>
        </w:rPr>
      </w:pPr>
    </w:p>
  </w:footnote>
  <w:footnote w:id="100">
    <w:p w14:paraId="746EA95D" w14:textId="77777777" w:rsidR="00D34925" w:rsidRDefault="00D34925" w:rsidP="00C65D70">
      <w:pPr>
        <w:pStyle w:val="Bezmezer"/>
        <w:rPr>
          <w:sz w:val="20"/>
          <w:szCs w:val="20"/>
        </w:rPr>
      </w:pPr>
      <w:r>
        <w:rPr>
          <w:vertAlign w:val="superscript"/>
        </w:rPr>
        <w:footnoteRef/>
      </w:r>
      <w:r>
        <w:rPr>
          <w:sz w:val="20"/>
          <w:szCs w:val="20"/>
        </w:rPr>
        <w:t xml:space="preserve"> </w:t>
      </w:r>
      <w:r w:rsidRPr="008624BB">
        <w:t>KUKLÍK, Jan. </w:t>
      </w:r>
      <w:r w:rsidRPr="008624BB">
        <w:rPr>
          <w:i/>
        </w:rPr>
        <w:t>Vývoj československého práva 1945-1989</w:t>
      </w:r>
      <w:r w:rsidRPr="008624BB">
        <w:t>. Praha: Linde, 2009.</w:t>
      </w:r>
      <w:r>
        <w:t>, str. 406.,</w:t>
      </w:r>
      <w:r w:rsidRPr="008624BB">
        <w:t xml:space="preserve"> ISBN 978-80-7201-741-6</w:t>
      </w:r>
      <w:r>
        <w:t>.</w:t>
      </w:r>
    </w:p>
  </w:footnote>
  <w:footnote w:id="101">
    <w:p w14:paraId="54643BE3" w14:textId="77777777" w:rsidR="00D34925" w:rsidRPr="008B6090" w:rsidRDefault="00D34925" w:rsidP="00C65D70">
      <w:pPr>
        <w:pStyle w:val="Bezmezer"/>
        <w:rPr>
          <w:rFonts w:ascii="Arial" w:hAnsi="Arial"/>
          <w:shd w:val="clear" w:color="auto" w:fill="FFFFFF"/>
        </w:rPr>
      </w:pPr>
      <w:r>
        <w:rPr>
          <w:vertAlign w:val="superscript"/>
        </w:rPr>
        <w:footnoteRef/>
      </w:r>
      <w:r>
        <w:rPr>
          <w:sz w:val="20"/>
          <w:szCs w:val="20"/>
        </w:rPr>
        <w:t xml:space="preserve"> </w:t>
      </w:r>
      <w:r>
        <w:t xml:space="preserve">OTAKAR, Liška a kol. </w:t>
      </w:r>
      <w:r>
        <w:rPr>
          <w:i/>
        </w:rPr>
        <w:t>Vykonané tresty smrti Československo 1918-1989.</w:t>
      </w:r>
      <w:r>
        <w:t xml:space="preserve"> 161 s., Úřad dokumentace a vyšetřování zločinů komunismu. Dostupné z: </w:t>
      </w:r>
      <w:r>
        <w:rPr>
          <w:rFonts w:ascii="Arial" w:hAnsi="Arial"/>
          <w:shd w:val="clear" w:color="auto" w:fill="FFFFFF"/>
        </w:rPr>
        <w:fldChar w:fldCharType="begin"/>
      </w:r>
      <w:r>
        <w:rPr>
          <w:rFonts w:ascii="Arial" w:hAnsi="Arial"/>
          <w:shd w:val="clear" w:color="auto" w:fill="FFFFFF"/>
        </w:rPr>
        <w:instrText xml:space="preserve"> HYPERLINK "</w:instrText>
      </w:r>
    </w:p>
    <w:p w14:paraId="245A4AE8" w14:textId="77777777" w:rsidR="00D34925" w:rsidRPr="008B6090" w:rsidRDefault="00D34925" w:rsidP="00C65D70">
      <w:pPr>
        <w:pStyle w:val="Bezmezer"/>
      </w:pPr>
      <w:r w:rsidRPr="008B6090">
        <w:instrText>https://www.policie.cz/soubor/sesit-02-prvni-vydani-pdf.aspx</w:instrText>
      </w:r>
    </w:p>
    <w:p w14:paraId="36F87F26" w14:textId="77777777" w:rsidR="00D34925" w:rsidRPr="001B1F4F" w:rsidRDefault="00D34925" w:rsidP="00C65D70">
      <w:pPr>
        <w:pStyle w:val="Bezmezer"/>
        <w:rPr>
          <w:rStyle w:val="Hypertextovodkaz"/>
          <w:rFonts w:ascii="Arial" w:hAnsi="Arial"/>
          <w:shd w:val="clear" w:color="auto" w:fill="FFFFFF"/>
        </w:rPr>
      </w:pPr>
      <w:r>
        <w:rPr>
          <w:rFonts w:ascii="Arial" w:hAnsi="Arial"/>
          <w:shd w:val="clear" w:color="auto" w:fill="FFFFFF"/>
        </w:rPr>
        <w:instrText xml:space="preserve">" </w:instrText>
      </w:r>
      <w:r>
        <w:rPr>
          <w:rFonts w:ascii="Arial" w:hAnsi="Arial"/>
          <w:shd w:val="clear" w:color="auto" w:fill="FFFFFF"/>
        </w:rPr>
        <w:fldChar w:fldCharType="separate"/>
      </w:r>
    </w:p>
    <w:p w14:paraId="7632989D" w14:textId="77777777" w:rsidR="00D34925" w:rsidRDefault="00D34925" w:rsidP="00C65D70">
      <w:pPr>
        <w:pStyle w:val="Bezmezer"/>
        <w:rPr>
          <w:sz w:val="20"/>
          <w:szCs w:val="20"/>
        </w:rPr>
      </w:pPr>
      <w:r w:rsidRPr="001B1F4F">
        <w:rPr>
          <w:rStyle w:val="Hypertextovodkaz"/>
          <w:rFonts w:cs="Times New Roman"/>
        </w:rPr>
        <w:t>https://www.policie.cz/soubor/sesit-02-prvni-vydani-pdf.aspx</w:t>
      </w:r>
      <w:r>
        <w:rPr>
          <w:rFonts w:ascii="Arial" w:hAnsi="Arial"/>
          <w:shd w:val="clear" w:color="auto" w:fill="FFFFFF"/>
        </w:rPr>
        <w:fldChar w:fldCharType="end"/>
      </w:r>
    </w:p>
  </w:footnote>
  <w:footnote w:id="102">
    <w:p w14:paraId="0E15A7A3" w14:textId="77777777" w:rsidR="00D34925" w:rsidRDefault="00D34925" w:rsidP="00C65D70">
      <w:pPr>
        <w:pStyle w:val="Bezmezer"/>
        <w:rPr>
          <w:sz w:val="20"/>
          <w:szCs w:val="20"/>
        </w:rPr>
      </w:pPr>
      <w:r>
        <w:rPr>
          <w:vertAlign w:val="superscript"/>
        </w:rPr>
        <w:footnoteRef/>
      </w:r>
      <w:r>
        <w:rPr>
          <w:sz w:val="20"/>
          <w:szCs w:val="20"/>
        </w:rPr>
        <w:t xml:space="preserve"> </w:t>
      </w:r>
      <w:r w:rsidRPr="008624BB">
        <w:t>KUKLÍK, Jan. </w:t>
      </w:r>
      <w:r w:rsidRPr="008624BB">
        <w:rPr>
          <w:i/>
        </w:rPr>
        <w:t>Vývoj československého práva 1945-1989</w:t>
      </w:r>
      <w:r w:rsidRPr="008624BB">
        <w:t>. Praha: Linde, 2009.</w:t>
      </w:r>
      <w:r>
        <w:t>, str. 408.,</w:t>
      </w:r>
      <w:r w:rsidRPr="008624BB">
        <w:t xml:space="preserve"> ISBN 978-80-7201-741-6</w:t>
      </w:r>
      <w:r>
        <w:t>.</w:t>
      </w:r>
    </w:p>
  </w:footnote>
  <w:footnote w:id="103">
    <w:p w14:paraId="6FCCE191" w14:textId="77777777" w:rsidR="00D34925" w:rsidRDefault="00D34925" w:rsidP="00C65D70">
      <w:pPr>
        <w:pStyle w:val="Bezmezer"/>
        <w:rPr>
          <w:sz w:val="20"/>
          <w:szCs w:val="20"/>
        </w:rPr>
      </w:pPr>
      <w:r>
        <w:rPr>
          <w:vertAlign w:val="superscript"/>
        </w:rPr>
        <w:footnoteRef/>
      </w:r>
      <w:r>
        <w:rPr>
          <w:sz w:val="20"/>
          <w:szCs w:val="20"/>
        </w:rPr>
        <w:t xml:space="preserve"> </w:t>
      </w:r>
      <w:r w:rsidRPr="008624BB">
        <w:t>KUKLÍK, Jan. </w:t>
      </w:r>
      <w:r w:rsidRPr="008624BB">
        <w:rPr>
          <w:i/>
        </w:rPr>
        <w:t>Vývoj československého práva 1945-1989</w:t>
      </w:r>
      <w:r w:rsidRPr="008624BB">
        <w:t>. Praha: Linde, 2009.</w:t>
      </w:r>
      <w:r>
        <w:t>, str. 425.,</w:t>
      </w:r>
      <w:r w:rsidRPr="008624BB">
        <w:t xml:space="preserve"> ISBN 978-80-7201-741-6</w:t>
      </w:r>
      <w:r>
        <w:t>.</w:t>
      </w:r>
    </w:p>
  </w:footnote>
  <w:footnote w:id="104">
    <w:p w14:paraId="21F67136" w14:textId="77777777" w:rsidR="00D34925" w:rsidRDefault="00D34925" w:rsidP="00F938EA">
      <w:pPr>
        <w:pStyle w:val="Bezmezer"/>
      </w:pPr>
      <w:r>
        <w:rPr>
          <w:vertAlign w:val="superscript"/>
        </w:rPr>
        <w:footnoteRef/>
      </w:r>
      <w:r>
        <w:rPr>
          <w:sz w:val="20"/>
          <w:szCs w:val="20"/>
        </w:rPr>
        <w:t xml:space="preserve"> </w:t>
      </w:r>
      <w:r>
        <w:t>§ 109 zákona</w:t>
      </w:r>
      <w:r w:rsidRPr="009C68FC">
        <w:t xml:space="preserve"> č. </w:t>
      </w:r>
      <w:r>
        <w:t>140/1961</w:t>
      </w:r>
      <w:r w:rsidRPr="009C68FC">
        <w:t xml:space="preserve"> Sb., </w:t>
      </w:r>
      <w:r>
        <w:t>trestní zákon v původním znění.</w:t>
      </w:r>
      <w:r w:rsidRPr="009C68FC">
        <w:t xml:space="preserve"> In: </w:t>
      </w:r>
      <w:r w:rsidRPr="009C68FC">
        <w:rPr>
          <w:i/>
        </w:rPr>
        <w:t>CODEXIS ACADEMIA</w:t>
      </w:r>
      <w:r w:rsidRPr="009C68FC">
        <w:t xml:space="preserve"> [právní informační systém]. ATLAS Consulting [</w:t>
      </w:r>
      <w:r>
        <w:t>cit.</w:t>
      </w:r>
      <w:r w:rsidRPr="009C68FC">
        <w:t xml:space="preserve"> </w:t>
      </w:r>
      <w:r>
        <w:t>10</w:t>
      </w:r>
      <w:r w:rsidRPr="009C68FC">
        <w:t>.</w:t>
      </w:r>
      <w:r>
        <w:t>2</w:t>
      </w:r>
      <w:r w:rsidRPr="009C68FC">
        <w:t>.2019].</w:t>
      </w:r>
    </w:p>
    <w:p w14:paraId="0661F013" w14:textId="77777777" w:rsidR="00D34925" w:rsidRDefault="00D34925">
      <w:pPr>
        <w:spacing w:line="240" w:lineRule="auto"/>
        <w:rPr>
          <w:sz w:val="20"/>
          <w:szCs w:val="20"/>
        </w:rPr>
      </w:pPr>
    </w:p>
  </w:footnote>
  <w:footnote w:id="105">
    <w:p w14:paraId="7643B901" w14:textId="77777777" w:rsidR="00D34925" w:rsidRPr="006101B3" w:rsidRDefault="00D34925" w:rsidP="006101B3">
      <w:pPr>
        <w:pStyle w:val="Bezmezer"/>
      </w:pPr>
      <w:r>
        <w:rPr>
          <w:vertAlign w:val="superscript"/>
        </w:rPr>
        <w:footnoteRef/>
      </w:r>
      <w:r>
        <w:rPr>
          <w:sz w:val="20"/>
          <w:szCs w:val="20"/>
        </w:rPr>
        <w:t xml:space="preserve"> </w:t>
      </w:r>
      <w:r w:rsidRPr="006101B3">
        <w:t>NOVOTNÝ, Oto. Trestní právo hmotné. I, Obecná část. Praha: Codex, 1992, str. 14-17., ISBN 80-901185-1-8.</w:t>
      </w:r>
    </w:p>
  </w:footnote>
  <w:footnote w:id="106">
    <w:p w14:paraId="1F1D4CBB" w14:textId="77777777" w:rsidR="00D34925" w:rsidRPr="006101B3" w:rsidRDefault="00D34925" w:rsidP="006101B3">
      <w:pPr>
        <w:pStyle w:val="Bezmezer"/>
      </w:pPr>
      <w:r>
        <w:rPr>
          <w:vertAlign w:val="superscript"/>
        </w:rPr>
        <w:footnoteRef/>
      </w:r>
      <w:r>
        <w:rPr>
          <w:sz w:val="20"/>
          <w:szCs w:val="20"/>
        </w:rPr>
        <w:t xml:space="preserve"> </w:t>
      </w:r>
      <w:r w:rsidRPr="0065022F">
        <w:t>TERYNGEL, Jiří</w:t>
      </w:r>
      <w:r w:rsidRPr="0065022F">
        <w:rPr>
          <w:i/>
        </w:rPr>
        <w:t>. K novelizaci trestněprávních předpisů</w:t>
      </w:r>
      <w:r w:rsidRPr="0065022F">
        <w:t>.</w:t>
      </w:r>
      <w:r>
        <w:t xml:space="preserve"> In:</w:t>
      </w:r>
      <w:r w:rsidRPr="0065022F">
        <w:t xml:space="preserve"> Prokuratura: resortní časopis prokuratury</w:t>
      </w:r>
      <w:r>
        <w:t xml:space="preserve">, Praha: Generální prokuratura ČSSR, </w:t>
      </w:r>
      <w:r w:rsidRPr="0065022F">
        <w:t>1990, roč. 21, č. 1–2, s. 7–8</w:t>
      </w:r>
    </w:p>
  </w:footnote>
  <w:footnote w:id="107">
    <w:p w14:paraId="42157507" w14:textId="77777777" w:rsidR="00D34925" w:rsidRPr="009C68FC" w:rsidRDefault="00D34925" w:rsidP="006101B3">
      <w:pPr>
        <w:pStyle w:val="Bezmezer"/>
      </w:pPr>
      <w:r>
        <w:rPr>
          <w:vertAlign w:val="superscript"/>
        </w:rPr>
        <w:footnoteRef/>
      </w:r>
      <w:r>
        <w:rPr>
          <w:sz w:val="20"/>
          <w:szCs w:val="20"/>
        </w:rPr>
        <w:t xml:space="preserve"> </w:t>
      </w:r>
      <w:r w:rsidRPr="0065022F">
        <w:t xml:space="preserve">ŠÁMAL, Pavel. </w:t>
      </w:r>
      <w:r w:rsidRPr="0065022F">
        <w:rPr>
          <w:i/>
        </w:rPr>
        <w:t>K pojmu trestného činu a souvisejícím otázkám v novém trestním zákoně</w:t>
      </w:r>
      <w:r w:rsidRPr="0065022F">
        <w:t xml:space="preserve">. </w:t>
      </w:r>
      <w:r>
        <w:t xml:space="preserve">In: </w:t>
      </w:r>
      <w:r w:rsidRPr="0065022F">
        <w:t>Trestněprávní revue. 2009, roč. 8, č. 5, s. 129. ISSN 1213-5313.</w:t>
      </w:r>
    </w:p>
    <w:p w14:paraId="4C37783E" w14:textId="77777777" w:rsidR="00D34925" w:rsidRDefault="00D34925">
      <w:pPr>
        <w:spacing w:line="240" w:lineRule="auto"/>
        <w:rPr>
          <w:sz w:val="20"/>
          <w:szCs w:val="20"/>
        </w:rPr>
      </w:pPr>
    </w:p>
  </w:footnote>
  <w:footnote w:id="108">
    <w:p w14:paraId="070CAF2E" w14:textId="77777777" w:rsidR="00D34925" w:rsidRPr="00874259" w:rsidRDefault="00D34925" w:rsidP="00874259">
      <w:pPr>
        <w:pStyle w:val="Bezmezer"/>
      </w:pPr>
      <w:r>
        <w:rPr>
          <w:vertAlign w:val="superscript"/>
        </w:rPr>
        <w:footnoteRef/>
      </w:r>
      <w:r>
        <w:rPr>
          <w:sz w:val="20"/>
          <w:szCs w:val="20"/>
        </w:rPr>
        <w:t xml:space="preserve"> </w:t>
      </w:r>
      <w:r>
        <w:t>Usnesení</w:t>
      </w:r>
      <w:r w:rsidRPr="0065022F">
        <w:t xml:space="preserve"> </w:t>
      </w:r>
      <w:r>
        <w:t xml:space="preserve">Ústavního soudu ČR sp. zn. II.ÚS 47/1998 ze dne 11.11.1998. </w:t>
      </w:r>
      <w:r w:rsidRPr="009C68FC">
        <w:t xml:space="preserve">In: </w:t>
      </w:r>
      <w:r w:rsidRPr="009C68FC">
        <w:rPr>
          <w:i/>
        </w:rPr>
        <w:t>CODEXIS ACADEMIA</w:t>
      </w:r>
      <w:r w:rsidRPr="009C68FC">
        <w:t xml:space="preserve"> [právní informační systém]. ATLAS Consulting [</w:t>
      </w:r>
      <w:r>
        <w:t>cit.</w:t>
      </w:r>
      <w:r w:rsidRPr="009C68FC">
        <w:t xml:space="preserve"> </w:t>
      </w:r>
      <w:r>
        <w:t>16.2</w:t>
      </w:r>
      <w:r w:rsidRPr="009C68FC">
        <w:t>.2019].</w:t>
      </w:r>
    </w:p>
  </w:footnote>
  <w:footnote w:id="109">
    <w:p w14:paraId="0CA92439" w14:textId="77777777" w:rsidR="00D34925" w:rsidRDefault="00D34925" w:rsidP="00874259">
      <w:pPr>
        <w:pStyle w:val="Bezmezer"/>
      </w:pPr>
      <w:r>
        <w:rPr>
          <w:vertAlign w:val="superscript"/>
        </w:rPr>
        <w:footnoteRef/>
      </w:r>
      <w:r>
        <w:rPr>
          <w:sz w:val="20"/>
          <w:szCs w:val="20"/>
        </w:rPr>
        <w:t xml:space="preserve"> </w:t>
      </w:r>
      <w:r>
        <w:t>§23 zákona</w:t>
      </w:r>
      <w:r w:rsidRPr="009C68FC">
        <w:t xml:space="preserve"> č. </w:t>
      </w:r>
      <w:r>
        <w:t>140/1961</w:t>
      </w:r>
      <w:r w:rsidRPr="009C68FC">
        <w:t xml:space="preserve"> Sb., </w:t>
      </w:r>
      <w:r>
        <w:t>trestní zákon, ve znění pozdějších předpisů.</w:t>
      </w:r>
      <w:r w:rsidRPr="009C68FC">
        <w:t xml:space="preserve"> In: </w:t>
      </w:r>
      <w:r w:rsidRPr="009C68FC">
        <w:rPr>
          <w:i/>
        </w:rPr>
        <w:t>CODEXIS ACADEMIA</w:t>
      </w:r>
      <w:r w:rsidRPr="009C68FC">
        <w:t xml:space="preserve"> [právní informační systém]. ATLAS Consulting [</w:t>
      </w:r>
      <w:r>
        <w:t>cit.</w:t>
      </w:r>
      <w:r w:rsidRPr="009C68FC">
        <w:t xml:space="preserve"> </w:t>
      </w:r>
      <w:r>
        <w:t>19</w:t>
      </w:r>
      <w:r w:rsidRPr="009C68FC">
        <w:t>.</w:t>
      </w:r>
      <w:r>
        <w:t>2</w:t>
      </w:r>
      <w:r w:rsidRPr="009C68FC">
        <w:t>.2019].</w:t>
      </w:r>
    </w:p>
    <w:p w14:paraId="4FDF4E23" w14:textId="77777777" w:rsidR="00D34925" w:rsidRDefault="00D34925">
      <w:pPr>
        <w:spacing w:line="240" w:lineRule="auto"/>
        <w:rPr>
          <w:sz w:val="20"/>
          <w:szCs w:val="20"/>
        </w:rPr>
      </w:pPr>
    </w:p>
  </w:footnote>
  <w:footnote w:id="110">
    <w:p w14:paraId="44C56DBB" w14:textId="77777777" w:rsidR="00D34925" w:rsidRDefault="00D34925" w:rsidP="00874259">
      <w:pPr>
        <w:pStyle w:val="Bezmezer"/>
        <w:rPr>
          <w:sz w:val="20"/>
          <w:szCs w:val="20"/>
        </w:rPr>
      </w:pPr>
      <w:r>
        <w:rPr>
          <w:vertAlign w:val="superscript"/>
        </w:rPr>
        <w:footnoteRef/>
      </w:r>
      <w:r>
        <w:rPr>
          <w:sz w:val="20"/>
          <w:szCs w:val="20"/>
        </w:rPr>
        <w:t xml:space="preserve"> </w:t>
      </w:r>
      <w:r w:rsidRPr="002E0F2B">
        <w:t xml:space="preserve">FICO, Robert. </w:t>
      </w:r>
      <w:r w:rsidRPr="002E0F2B">
        <w:rPr>
          <w:i/>
        </w:rPr>
        <w:t>Smysl trestu, filozofická, peneologická a právní východiska</w:t>
      </w:r>
      <w:r w:rsidRPr="002E0F2B">
        <w:t>. Institut práva Ministerstva spravedlnosti Slovenské republiky, Bratislava 1992</w:t>
      </w:r>
      <w:r>
        <w:t>.</w:t>
      </w:r>
    </w:p>
  </w:footnote>
  <w:footnote w:id="111">
    <w:p w14:paraId="650F70AE" w14:textId="77777777" w:rsidR="00D34925" w:rsidRPr="00901DE8" w:rsidRDefault="00D34925" w:rsidP="00901DE8">
      <w:pPr>
        <w:pStyle w:val="Bezmezer"/>
      </w:pPr>
      <w:r>
        <w:rPr>
          <w:vertAlign w:val="superscript"/>
        </w:rPr>
        <w:footnoteRef/>
      </w:r>
      <w:r>
        <w:rPr>
          <w:sz w:val="20"/>
          <w:szCs w:val="20"/>
        </w:rPr>
        <w:t xml:space="preserve"> </w:t>
      </w:r>
      <w:r>
        <w:t>§ 21 zákona</w:t>
      </w:r>
      <w:r w:rsidRPr="009C68FC">
        <w:t xml:space="preserve"> č. </w:t>
      </w:r>
      <w:r>
        <w:t>218/2003</w:t>
      </w:r>
      <w:r w:rsidRPr="009C68FC">
        <w:t xml:space="preserve"> Sb., </w:t>
      </w:r>
      <w:r>
        <w:t>o odpovědnosti mládeže za protiprávný čin</w:t>
      </w:r>
      <w:r w:rsidRPr="009C68FC">
        <w:t xml:space="preserve">. In: </w:t>
      </w:r>
      <w:r w:rsidRPr="009C68FC">
        <w:rPr>
          <w:i/>
        </w:rPr>
        <w:t>CODEXIS ACADEMIA</w:t>
      </w:r>
      <w:r w:rsidRPr="009C68FC">
        <w:t xml:space="preserve"> [právní informační systém]. ATLAS Consulting [</w:t>
      </w:r>
      <w:r>
        <w:t>cit.</w:t>
      </w:r>
      <w:r w:rsidRPr="009C68FC">
        <w:t xml:space="preserve"> </w:t>
      </w:r>
      <w:r>
        <w:t>20.2</w:t>
      </w:r>
      <w:r w:rsidRPr="009C68FC">
        <w:t>.2019].</w:t>
      </w:r>
    </w:p>
  </w:footnote>
  <w:footnote w:id="112">
    <w:p w14:paraId="1C62A392" w14:textId="77777777" w:rsidR="00D34925" w:rsidRPr="00901DE8" w:rsidRDefault="00D34925" w:rsidP="00901DE8">
      <w:pPr>
        <w:pStyle w:val="Bezmezer"/>
      </w:pPr>
      <w:r>
        <w:rPr>
          <w:vertAlign w:val="superscript"/>
        </w:rPr>
        <w:footnoteRef/>
      </w:r>
      <w:r>
        <w:rPr>
          <w:sz w:val="20"/>
          <w:szCs w:val="20"/>
        </w:rPr>
        <w:t xml:space="preserve"> </w:t>
      </w:r>
      <w:r>
        <w:t>§ 52 zákona</w:t>
      </w:r>
      <w:r w:rsidRPr="009C68FC">
        <w:t xml:space="preserve"> č. </w:t>
      </w:r>
      <w:r>
        <w:t>40/2009</w:t>
      </w:r>
      <w:r w:rsidRPr="009C68FC">
        <w:t xml:space="preserve"> Sb., </w:t>
      </w:r>
      <w:r>
        <w:t>trestní zákoník</w:t>
      </w:r>
      <w:r w:rsidRPr="009C68FC">
        <w:t xml:space="preserve">. In: </w:t>
      </w:r>
      <w:r w:rsidRPr="009C68FC">
        <w:rPr>
          <w:i/>
        </w:rPr>
        <w:t>CODEXIS ACADEMIA</w:t>
      </w:r>
      <w:r w:rsidRPr="009C68FC">
        <w:t xml:space="preserve"> [právní informační systém]. ATLAS Consulting [</w:t>
      </w:r>
      <w:r>
        <w:t>cit.</w:t>
      </w:r>
      <w:r w:rsidRPr="009C68FC">
        <w:t xml:space="preserve"> 2</w:t>
      </w:r>
      <w:r>
        <w:t>5</w:t>
      </w:r>
      <w:r w:rsidRPr="009C68FC">
        <w:t>.</w:t>
      </w:r>
      <w:r>
        <w:t>2</w:t>
      </w:r>
      <w:r w:rsidRPr="009C68FC">
        <w:t>.2019].</w:t>
      </w:r>
    </w:p>
  </w:footnote>
  <w:footnote w:id="113">
    <w:p w14:paraId="0F29E225" w14:textId="77777777" w:rsidR="00D34925" w:rsidRPr="00B218CB" w:rsidRDefault="00D34925" w:rsidP="00B218CB">
      <w:pPr>
        <w:pStyle w:val="Bezmezer"/>
      </w:pPr>
      <w:r>
        <w:rPr>
          <w:vertAlign w:val="superscript"/>
        </w:rPr>
        <w:footnoteRef/>
      </w:r>
      <w:r>
        <w:rPr>
          <w:sz w:val="20"/>
          <w:szCs w:val="20"/>
        </w:rPr>
        <w:t xml:space="preserve"> </w:t>
      </w:r>
      <w:r>
        <w:t>Čl. 6 odst. 3 zákona</w:t>
      </w:r>
      <w:r w:rsidRPr="009C68FC">
        <w:t xml:space="preserve"> č. </w:t>
      </w:r>
      <w:r>
        <w:t>2/1993</w:t>
      </w:r>
      <w:r w:rsidRPr="009C68FC">
        <w:t xml:space="preserve"> Sb., </w:t>
      </w:r>
      <w:r>
        <w:t>Listina základních práv a svobod</w:t>
      </w:r>
      <w:r w:rsidRPr="009C68FC">
        <w:t xml:space="preserve">. In: </w:t>
      </w:r>
      <w:r w:rsidRPr="009C68FC">
        <w:rPr>
          <w:i/>
        </w:rPr>
        <w:t>CODEXIS ACADEMIA</w:t>
      </w:r>
      <w:r w:rsidRPr="009C68FC">
        <w:t xml:space="preserve"> [právní informační systém]. ATLAS Consulting [</w:t>
      </w:r>
      <w:r>
        <w:t>cit.</w:t>
      </w:r>
      <w:r w:rsidRPr="009C68FC">
        <w:t xml:space="preserve"> 2</w:t>
      </w:r>
      <w:r>
        <w:t>8</w:t>
      </w:r>
      <w:r w:rsidRPr="009C68FC">
        <w:t>.</w:t>
      </w:r>
      <w:r>
        <w:t>2</w:t>
      </w:r>
      <w:r w:rsidRPr="009C68FC">
        <w:t>.2019].</w:t>
      </w:r>
    </w:p>
  </w:footnote>
  <w:footnote w:id="114">
    <w:p w14:paraId="54D57191" w14:textId="77777777" w:rsidR="00D34925" w:rsidRPr="00B218CB" w:rsidRDefault="00D34925" w:rsidP="00B218CB">
      <w:pPr>
        <w:pStyle w:val="Bezmezer"/>
      </w:pPr>
      <w:r>
        <w:rPr>
          <w:vertAlign w:val="superscript"/>
        </w:rPr>
        <w:footnoteRef/>
      </w:r>
      <w:r>
        <w:rPr>
          <w:sz w:val="20"/>
          <w:szCs w:val="20"/>
        </w:rPr>
        <w:t xml:space="preserve"> </w:t>
      </w:r>
      <w:r w:rsidRPr="004167DD">
        <w:t>KALVODOVÁ, Věra. </w:t>
      </w:r>
      <w:r w:rsidRPr="004167DD">
        <w:rPr>
          <w:i/>
        </w:rPr>
        <w:t>Trest odnětí svobody a jeho výkon</w:t>
      </w:r>
      <w:r w:rsidRPr="004167DD">
        <w:t>. Praha: Wolters Kluwer, 2016. Právní monografie.</w:t>
      </w:r>
      <w:r>
        <w:t>, str. 41.,</w:t>
      </w:r>
      <w:r w:rsidRPr="004167DD">
        <w:t xml:space="preserve"> ISBN 978-80-7552-163-7.</w:t>
      </w:r>
    </w:p>
  </w:footnote>
  <w:footnote w:id="115">
    <w:p w14:paraId="1B72B67F" w14:textId="77777777" w:rsidR="00D34925" w:rsidRDefault="00D34925" w:rsidP="00B218CB">
      <w:pPr>
        <w:pStyle w:val="Bezmezer"/>
        <w:rPr>
          <w:sz w:val="20"/>
          <w:szCs w:val="20"/>
        </w:rPr>
      </w:pPr>
      <w:r>
        <w:rPr>
          <w:vertAlign w:val="superscript"/>
        </w:rPr>
        <w:footnoteRef/>
      </w:r>
      <w:r>
        <w:rPr>
          <w:sz w:val="20"/>
          <w:szCs w:val="20"/>
        </w:rPr>
        <w:t xml:space="preserve"> </w:t>
      </w:r>
      <w:r w:rsidRPr="004167DD">
        <w:t>SOLNAŘ, Vladimír</w:t>
      </w:r>
      <w:r>
        <w:t>; FENYK, Jaroslav</w:t>
      </w:r>
      <w:r w:rsidRPr="004167DD">
        <w:t>. </w:t>
      </w:r>
      <w:r w:rsidRPr="004167DD">
        <w:rPr>
          <w:i/>
        </w:rPr>
        <w:t>Systém českého trestního práva</w:t>
      </w:r>
      <w:r w:rsidRPr="004167DD">
        <w:t>. Praha: Novatrix, 2009.</w:t>
      </w:r>
      <w:r>
        <w:t xml:space="preserve">, str. 104., </w:t>
      </w:r>
      <w:r w:rsidRPr="004167DD">
        <w:t>ISBN 978-80-254-4033-9</w:t>
      </w:r>
    </w:p>
  </w:footnote>
  <w:footnote w:id="116">
    <w:p w14:paraId="1ACFF26B" w14:textId="77777777" w:rsidR="00D34925" w:rsidRPr="00B218CB" w:rsidRDefault="00D34925" w:rsidP="00B218CB">
      <w:pPr>
        <w:pStyle w:val="Bezmezer"/>
        <w:jc w:val="left"/>
      </w:pPr>
      <w:r>
        <w:rPr>
          <w:vertAlign w:val="superscript"/>
        </w:rPr>
        <w:footnoteRef/>
      </w:r>
      <w:r>
        <w:rPr>
          <w:sz w:val="20"/>
          <w:szCs w:val="20"/>
        </w:rPr>
        <w:t xml:space="preserve"> </w:t>
      </w:r>
      <w:bookmarkStart w:id="40" w:name="_Hlk4151269"/>
      <w:r w:rsidRPr="004167DD">
        <w:t>Přehled o všech uložených trestech/trestních opatření</w:t>
      </w:r>
      <w:r>
        <w:t xml:space="preserve">. Dostupné z: </w:t>
      </w:r>
      <w:r w:rsidRPr="004167DD">
        <w:t>https://cslav.justice.cz/InfoData/prehledy-statistickych-listu.html</w:t>
      </w:r>
    </w:p>
    <w:bookmarkEnd w:id="40"/>
  </w:footnote>
  <w:footnote w:id="117">
    <w:p w14:paraId="3693A2E7" w14:textId="77777777" w:rsidR="00D34925" w:rsidRDefault="00D34925" w:rsidP="00B218CB">
      <w:pPr>
        <w:pStyle w:val="Bezmezer"/>
        <w:rPr>
          <w:sz w:val="20"/>
          <w:szCs w:val="20"/>
        </w:rPr>
      </w:pPr>
      <w:r>
        <w:rPr>
          <w:vertAlign w:val="superscript"/>
        </w:rPr>
        <w:footnoteRef/>
      </w:r>
      <w:r>
        <w:rPr>
          <w:sz w:val="20"/>
          <w:szCs w:val="20"/>
        </w:rPr>
        <w:t xml:space="preserve"> </w:t>
      </w:r>
      <w:r>
        <w:t>§ 84 zákona</w:t>
      </w:r>
      <w:r w:rsidRPr="009C68FC">
        <w:t xml:space="preserve"> č. </w:t>
      </w:r>
      <w:r>
        <w:t>40/2009</w:t>
      </w:r>
      <w:r w:rsidRPr="009C68FC">
        <w:t xml:space="preserve"> Sb., </w:t>
      </w:r>
      <w:r>
        <w:t>trestní zákoník</w:t>
      </w:r>
      <w:r w:rsidRPr="009C68FC">
        <w:t xml:space="preserve">. In: </w:t>
      </w:r>
      <w:r w:rsidRPr="009C68FC">
        <w:rPr>
          <w:i/>
        </w:rPr>
        <w:t>CODEXIS ACADEMIA</w:t>
      </w:r>
      <w:r w:rsidRPr="009C68FC">
        <w:t xml:space="preserve"> [právní informační systém]. ATLAS Consulting [</w:t>
      </w:r>
      <w:r>
        <w:t>cit.</w:t>
      </w:r>
      <w:r w:rsidRPr="009C68FC">
        <w:t xml:space="preserve"> 2</w:t>
      </w:r>
      <w:r>
        <w:t>5</w:t>
      </w:r>
      <w:r w:rsidRPr="009C68FC">
        <w:t>.</w:t>
      </w:r>
      <w:r>
        <w:t>2</w:t>
      </w:r>
      <w:r w:rsidRPr="009C68FC">
        <w:t>.2019].</w:t>
      </w:r>
    </w:p>
  </w:footnote>
  <w:footnote w:id="118">
    <w:p w14:paraId="58DD3BF4" w14:textId="77777777" w:rsidR="00D34925" w:rsidRPr="004167DD" w:rsidRDefault="00D34925" w:rsidP="00B218CB">
      <w:pPr>
        <w:pStyle w:val="Bezmezer"/>
        <w:jc w:val="left"/>
      </w:pPr>
      <w:r>
        <w:rPr>
          <w:vertAlign w:val="superscript"/>
        </w:rPr>
        <w:footnoteRef/>
      </w:r>
      <w:r>
        <w:rPr>
          <w:sz w:val="20"/>
          <w:szCs w:val="20"/>
        </w:rPr>
        <w:t xml:space="preserve"> </w:t>
      </w:r>
      <w:r w:rsidRPr="004167DD">
        <w:t>Přehled o všech uložených trestech/trestních opatření</w:t>
      </w:r>
      <w:r>
        <w:t xml:space="preserve">. Dostupné z: </w:t>
      </w:r>
      <w:r w:rsidRPr="004167DD">
        <w:t>https://cslav.justice.cz/InfoData/prehledy-statistickych-listu.html</w:t>
      </w:r>
    </w:p>
    <w:p w14:paraId="3A51D6C8" w14:textId="77777777" w:rsidR="00D34925" w:rsidRDefault="00D34925">
      <w:pPr>
        <w:spacing w:line="240" w:lineRule="auto"/>
        <w:rPr>
          <w:sz w:val="20"/>
          <w:szCs w:val="20"/>
        </w:rPr>
      </w:pPr>
    </w:p>
  </w:footnote>
  <w:footnote w:id="119">
    <w:p w14:paraId="70A99A02" w14:textId="77777777" w:rsidR="00D34925" w:rsidRDefault="00D34925" w:rsidP="00B218CB">
      <w:pPr>
        <w:pStyle w:val="Bezmezer"/>
        <w:rPr>
          <w:sz w:val="20"/>
          <w:szCs w:val="20"/>
        </w:rPr>
      </w:pPr>
      <w:r>
        <w:rPr>
          <w:vertAlign w:val="superscript"/>
        </w:rPr>
        <w:footnoteRef/>
      </w:r>
      <w:r>
        <w:rPr>
          <w:sz w:val="20"/>
          <w:szCs w:val="20"/>
        </w:rPr>
        <w:t xml:space="preserve"> </w:t>
      </w:r>
      <w:r w:rsidRPr="004167DD">
        <w:t>KALVODOVÁ, Věra. </w:t>
      </w:r>
      <w:r w:rsidRPr="004167DD">
        <w:rPr>
          <w:i/>
        </w:rPr>
        <w:t>Trest odnětí svobody a jeho výkon</w:t>
      </w:r>
      <w:r w:rsidRPr="004167DD">
        <w:t>. Praha: Wolters Kluwer, 2016. Právní monografie.</w:t>
      </w:r>
      <w:r>
        <w:t>, str. 43.,</w:t>
      </w:r>
      <w:r w:rsidRPr="004167DD">
        <w:t xml:space="preserve"> ISBN 978-80-7552-163-7.</w:t>
      </w:r>
    </w:p>
  </w:footnote>
  <w:footnote w:id="120">
    <w:p w14:paraId="35863963" w14:textId="77777777" w:rsidR="00D34925" w:rsidRDefault="00D34925" w:rsidP="00B218CB">
      <w:pPr>
        <w:pStyle w:val="Bezmezer"/>
        <w:jc w:val="left"/>
        <w:rPr>
          <w:sz w:val="20"/>
          <w:szCs w:val="20"/>
        </w:rPr>
      </w:pPr>
      <w:r>
        <w:rPr>
          <w:vertAlign w:val="superscript"/>
        </w:rPr>
        <w:footnoteRef/>
      </w:r>
      <w:r>
        <w:t xml:space="preserve"> </w:t>
      </w:r>
      <w:r w:rsidRPr="004167DD">
        <w:t>Přehled o všech uložených trestech/trestních opatření</w:t>
      </w:r>
      <w:r>
        <w:t xml:space="preserve">. Dostupné z: </w:t>
      </w:r>
      <w:r w:rsidRPr="004167DD">
        <w:t>https://cslav.justice.cz/InfoData/prehledy-statistickych-listu.html</w:t>
      </w:r>
    </w:p>
  </w:footnote>
  <w:footnote w:id="121">
    <w:p w14:paraId="79544BC6" w14:textId="77777777" w:rsidR="00D34925" w:rsidRDefault="00D34925" w:rsidP="00B218CB">
      <w:pPr>
        <w:pStyle w:val="Bezmezer"/>
        <w:jc w:val="left"/>
        <w:rPr>
          <w:sz w:val="20"/>
          <w:szCs w:val="20"/>
        </w:rPr>
      </w:pPr>
      <w:r>
        <w:rPr>
          <w:vertAlign w:val="superscript"/>
        </w:rPr>
        <w:footnoteRef/>
      </w:r>
      <w:r>
        <w:rPr>
          <w:sz w:val="20"/>
          <w:szCs w:val="20"/>
        </w:rPr>
        <w:t xml:space="preserve"> </w:t>
      </w:r>
      <w:r w:rsidRPr="004167DD">
        <w:t>Přehled o všech uložených trestech/trestních opatření</w:t>
      </w:r>
      <w:r>
        <w:t xml:space="preserve">. Dostupné z: </w:t>
      </w:r>
      <w:r w:rsidRPr="004167DD">
        <w:t>https://cslav.justice.cz/InfoData/prehledy-statistickych-listu.html</w:t>
      </w:r>
    </w:p>
  </w:footnote>
  <w:footnote w:id="122">
    <w:p w14:paraId="31EBEFB4" w14:textId="77777777" w:rsidR="00D34925" w:rsidRPr="00180760" w:rsidRDefault="00D34925" w:rsidP="00180760">
      <w:pPr>
        <w:pStyle w:val="Bezmezer"/>
      </w:pPr>
      <w:r>
        <w:rPr>
          <w:vertAlign w:val="superscript"/>
        </w:rPr>
        <w:footnoteRef/>
      </w:r>
      <w:r>
        <w:rPr>
          <w:sz w:val="20"/>
          <w:szCs w:val="20"/>
        </w:rPr>
        <w:t xml:space="preserve"> </w:t>
      </w:r>
      <w:r w:rsidRPr="00180760">
        <w:t>§17 odst. 6</w:t>
      </w:r>
      <w:r>
        <w:rPr>
          <w:sz w:val="20"/>
          <w:szCs w:val="20"/>
        </w:rPr>
        <w:t xml:space="preserve"> </w:t>
      </w:r>
      <w:r>
        <w:t>vyhlášky</w:t>
      </w:r>
      <w:r w:rsidRPr="009C68FC">
        <w:t xml:space="preserve"> č. </w:t>
      </w:r>
      <w:r>
        <w:t>345/1999</w:t>
      </w:r>
      <w:r w:rsidRPr="009C68FC">
        <w:t xml:space="preserve"> Sb., </w:t>
      </w:r>
      <w:r>
        <w:t>řád výkonu trestu odnětí svobody</w:t>
      </w:r>
      <w:r w:rsidRPr="009C68FC">
        <w:t xml:space="preserve">. In: </w:t>
      </w:r>
      <w:r w:rsidRPr="009C68FC">
        <w:rPr>
          <w:i/>
        </w:rPr>
        <w:t>CODEXIS ACADEMIA</w:t>
      </w:r>
      <w:r w:rsidRPr="009C68FC">
        <w:t xml:space="preserve"> [právní informační systém]. ATLAS Consulting [vid </w:t>
      </w:r>
      <w:r>
        <w:t>2</w:t>
      </w:r>
      <w:r w:rsidRPr="009C68FC">
        <w:t>.</w:t>
      </w:r>
      <w:r>
        <w:t>3</w:t>
      </w:r>
      <w:r w:rsidRPr="009C68FC">
        <w:t>.2019].</w:t>
      </w:r>
    </w:p>
  </w:footnote>
  <w:footnote w:id="123">
    <w:p w14:paraId="4357A122" w14:textId="77777777" w:rsidR="00D34925" w:rsidRDefault="00D34925" w:rsidP="00180760">
      <w:pPr>
        <w:pStyle w:val="Bezmezer"/>
        <w:jc w:val="left"/>
      </w:pPr>
      <w:r>
        <w:rPr>
          <w:vertAlign w:val="superscript"/>
        </w:rPr>
        <w:footnoteRef/>
      </w:r>
      <w:r>
        <w:t xml:space="preserve"> Ředitel Vězeňské služby Simon Michailidis. In: 90‘ ČT24 Dostupné z: https://www.ceskatelevize.cz/porady/11412378947-90-ct24/218411058130830/video/640744</w:t>
      </w:r>
    </w:p>
  </w:footnote>
  <w:footnote w:id="124">
    <w:p w14:paraId="13CD7FE7" w14:textId="77777777" w:rsidR="00D34925" w:rsidRDefault="00D34925" w:rsidP="00180760">
      <w:pPr>
        <w:pStyle w:val="Bezmezer"/>
      </w:pPr>
      <w:r>
        <w:rPr>
          <w:vertAlign w:val="superscript"/>
        </w:rPr>
        <w:footnoteRef/>
      </w:r>
      <w:r>
        <w:t xml:space="preserve"> http://www.prisonstudies.org/country/czech-republic</w:t>
      </w:r>
    </w:p>
  </w:footnote>
  <w:footnote w:id="125">
    <w:p w14:paraId="4DB07FA2" w14:textId="77777777" w:rsidR="00D34925" w:rsidRDefault="00D34925" w:rsidP="00180760">
      <w:pPr>
        <w:pStyle w:val="Bezmezer"/>
        <w:jc w:val="left"/>
      </w:pPr>
      <w:r>
        <w:rPr>
          <w:vertAlign w:val="superscript"/>
        </w:rPr>
        <w:footnoteRef/>
      </w:r>
      <w:r>
        <w:t xml:space="preserve"> Žádost o informace MSP-601/2018-OSV-OSV/4 ze dne 29. 8. 2018. Ministerstvo spravedlnosti ČR https://eudeska.justice.cz/Lists/EUD/Attachments/1650/MSP-601_2018-OSV-OSV.pdf</w:t>
      </w:r>
    </w:p>
  </w:footnote>
  <w:footnote w:id="126">
    <w:p w14:paraId="071D44F8" w14:textId="77777777" w:rsidR="00D34925" w:rsidRPr="002C2447" w:rsidRDefault="00D34925" w:rsidP="002C2447">
      <w:pPr>
        <w:pStyle w:val="Bezmezer"/>
      </w:pPr>
      <w:r>
        <w:rPr>
          <w:vertAlign w:val="superscript"/>
        </w:rPr>
        <w:footnoteRef/>
      </w:r>
      <w:r>
        <w:rPr>
          <w:sz w:val="20"/>
          <w:szCs w:val="20"/>
        </w:rPr>
        <w:t xml:space="preserve"> </w:t>
      </w:r>
      <w:r w:rsidRPr="00405D49">
        <w:t>OSMANČÍK, Otakar</w:t>
      </w:r>
      <w:r w:rsidRPr="00405D49">
        <w:rPr>
          <w:i/>
        </w:rPr>
        <w:t>. K problematice alternativních trestů a opatření</w:t>
      </w:r>
      <w:r w:rsidRPr="00405D49">
        <w:t>. Praha: Institut pro kriminologii a sociální prevenci, 1996. Studie.</w:t>
      </w:r>
      <w:r>
        <w:t>,</w:t>
      </w:r>
      <w:r w:rsidRPr="00405D49">
        <w:t xml:space="preserve"> </w:t>
      </w:r>
      <w:r>
        <w:t xml:space="preserve">str. 3-4, </w:t>
      </w:r>
      <w:r w:rsidRPr="00405D49">
        <w:t>ISBN 80-86008-26-6.</w:t>
      </w:r>
    </w:p>
  </w:footnote>
  <w:footnote w:id="127">
    <w:p w14:paraId="08EB8CC7" w14:textId="77777777" w:rsidR="00D34925" w:rsidRDefault="00D34925" w:rsidP="002C2447">
      <w:pPr>
        <w:pStyle w:val="Bezmezer"/>
      </w:pPr>
      <w:r>
        <w:rPr>
          <w:vertAlign w:val="superscript"/>
        </w:rPr>
        <w:footnoteRef/>
      </w:r>
      <w:r>
        <w:t xml:space="preserve"> Tamtéž str. 4-5</w:t>
      </w:r>
    </w:p>
  </w:footnote>
  <w:footnote w:id="128">
    <w:p w14:paraId="4F8467FD" w14:textId="77777777" w:rsidR="00D34925" w:rsidRPr="002C2447" w:rsidRDefault="00D34925" w:rsidP="002C2447">
      <w:pPr>
        <w:pStyle w:val="Bezmezer"/>
      </w:pPr>
      <w:r>
        <w:rPr>
          <w:vertAlign w:val="superscript"/>
        </w:rPr>
        <w:footnoteRef/>
      </w:r>
      <w:r>
        <w:rPr>
          <w:sz w:val="20"/>
          <w:szCs w:val="20"/>
        </w:rPr>
        <w:t xml:space="preserve"> </w:t>
      </w:r>
      <w:r w:rsidRPr="004167DD">
        <w:t>KALVODOVÁ, Věra. </w:t>
      </w:r>
      <w:r w:rsidRPr="004167DD">
        <w:rPr>
          <w:i/>
        </w:rPr>
        <w:t>Trest odnětí svobody a jeho výkon</w:t>
      </w:r>
      <w:r w:rsidRPr="004167DD">
        <w:t>. Praha: Wolters Kluwer, 2016. Právní monografie.</w:t>
      </w:r>
      <w:r>
        <w:t>, str. 75.,</w:t>
      </w:r>
      <w:r w:rsidRPr="004167DD">
        <w:t xml:space="preserve"> ISBN 978-80-7552-163-7.</w:t>
      </w:r>
    </w:p>
  </w:footnote>
  <w:footnote w:id="129">
    <w:p w14:paraId="25962982" w14:textId="77777777" w:rsidR="00D34925" w:rsidRPr="002C2447" w:rsidRDefault="00D34925" w:rsidP="002C2447">
      <w:pPr>
        <w:pStyle w:val="Bezmezer"/>
      </w:pPr>
      <w:r>
        <w:rPr>
          <w:vertAlign w:val="superscript"/>
        </w:rPr>
        <w:footnoteRef/>
      </w:r>
      <w:r>
        <w:rPr>
          <w:sz w:val="20"/>
          <w:szCs w:val="20"/>
        </w:rPr>
        <w:t xml:space="preserve"> </w:t>
      </w:r>
      <w:r w:rsidRPr="008A3104">
        <w:t>ŠÁMAL, Pavel. </w:t>
      </w:r>
      <w:r w:rsidRPr="008A3104">
        <w:rPr>
          <w:i/>
        </w:rPr>
        <w:t>Trestní zákoník: komentář</w:t>
      </w:r>
      <w:r w:rsidRPr="008A3104">
        <w:t>. I, § 1-139. Praha: C.H. Beck, 2009. Velké komentáře.</w:t>
      </w:r>
      <w:r>
        <w:t>,</w:t>
      </w:r>
      <w:r w:rsidRPr="008A3104">
        <w:t xml:space="preserve"> </w:t>
      </w:r>
      <w:r>
        <w:t xml:space="preserve">str. 717., </w:t>
      </w:r>
      <w:r w:rsidRPr="008A3104">
        <w:t>ISBN 978-80-7400-109-3.</w:t>
      </w:r>
    </w:p>
  </w:footnote>
  <w:footnote w:id="130">
    <w:p w14:paraId="0CC3167A" w14:textId="77777777" w:rsidR="00D34925" w:rsidRDefault="00D34925" w:rsidP="002C2447">
      <w:pPr>
        <w:pStyle w:val="Bezmezer"/>
        <w:jc w:val="left"/>
      </w:pPr>
      <w:r>
        <w:rPr>
          <w:vertAlign w:val="superscript"/>
        </w:rPr>
        <w:footnoteRef/>
      </w:r>
      <w:r>
        <w:t xml:space="preserve"> Elektronické náramky začaly hlídat prvních padesát lidí v domácím vězení. </w:t>
      </w:r>
      <w:r>
        <w:rPr>
          <w:i/>
        </w:rPr>
        <w:t>AKTUÁLNĚ.</w:t>
      </w:r>
      <w:r w:rsidRPr="002C2447">
        <w:t>CZ</w:t>
      </w:r>
      <w:r>
        <w:t xml:space="preserve">, Publikováno 21. 9. 2018 [cit. 10. 3. 2019] Dostupné z: </w:t>
      </w:r>
      <w:r w:rsidRPr="002C2447">
        <w:t>https</w:t>
      </w:r>
      <w:r>
        <w:t>://zpravy.aktualne.cz/domaci/elektronicke-naramky-zacaly-minuly-tyden-hlidat-prvnich-30-l/r~e70db2babd7d11e899900cc47ab5f122/</w:t>
      </w:r>
    </w:p>
  </w:footnote>
  <w:footnote w:id="131">
    <w:p w14:paraId="33420D47" w14:textId="77777777" w:rsidR="00D34925" w:rsidRPr="0054773C" w:rsidRDefault="00D34925" w:rsidP="0054773C">
      <w:pPr>
        <w:pStyle w:val="Bezmezer"/>
      </w:pPr>
      <w:r>
        <w:rPr>
          <w:vertAlign w:val="superscript"/>
        </w:rPr>
        <w:footnoteRef/>
      </w:r>
      <w:r>
        <w:rPr>
          <w:sz w:val="20"/>
          <w:szCs w:val="20"/>
        </w:rPr>
        <w:t xml:space="preserve"> § 53 z</w:t>
      </w:r>
      <w:r>
        <w:t>ákona</w:t>
      </w:r>
      <w:r w:rsidRPr="009C68FC">
        <w:t xml:space="preserve"> č. </w:t>
      </w:r>
      <w:r>
        <w:t>40/2009</w:t>
      </w:r>
      <w:r w:rsidRPr="009C68FC">
        <w:t xml:space="preserve"> Sb., </w:t>
      </w:r>
      <w:r>
        <w:t>trestní zákoník</w:t>
      </w:r>
      <w:r w:rsidRPr="009C68FC">
        <w:t xml:space="preserve">. In: </w:t>
      </w:r>
      <w:r w:rsidRPr="009C68FC">
        <w:rPr>
          <w:i/>
        </w:rPr>
        <w:t>CODEXIS ACADEMIA</w:t>
      </w:r>
      <w:r w:rsidRPr="009C68FC">
        <w:t xml:space="preserve"> [právní informační systém]. ATLAS Consulting [</w:t>
      </w:r>
      <w:r>
        <w:t xml:space="preserve">cit. 16. 3. </w:t>
      </w:r>
      <w:r w:rsidRPr="009C68FC">
        <w:t>.2019].</w:t>
      </w:r>
    </w:p>
  </w:footnote>
  <w:footnote w:id="132">
    <w:p w14:paraId="08043729" w14:textId="77777777" w:rsidR="00D34925" w:rsidRPr="004167DD" w:rsidRDefault="00D34925" w:rsidP="0054773C">
      <w:pPr>
        <w:pStyle w:val="Bezmezer"/>
        <w:jc w:val="left"/>
      </w:pPr>
      <w:r>
        <w:rPr>
          <w:vertAlign w:val="superscript"/>
        </w:rPr>
        <w:footnoteRef/>
      </w:r>
      <w:r>
        <w:rPr>
          <w:sz w:val="20"/>
          <w:szCs w:val="20"/>
        </w:rPr>
        <w:t xml:space="preserve"> </w:t>
      </w:r>
      <w:r w:rsidRPr="004167DD">
        <w:t>Přehled o všech uložených trestech/trestních opatření</w:t>
      </w:r>
      <w:r>
        <w:t xml:space="preserve">. Dostupné z: </w:t>
      </w:r>
      <w:r w:rsidRPr="004167DD">
        <w:t>https://cslav.justice.cz/InfoData/prehledy-statistickych-listu.html</w:t>
      </w:r>
    </w:p>
    <w:p w14:paraId="24C4D59F" w14:textId="77777777" w:rsidR="00D34925" w:rsidRDefault="00D34925">
      <w:pPr>
        <w:spacing w:line="240" w:lineRule="auto"/>
        <w:rPr>
          <w:sz w:val="20"/>
          <w:szCs w:val="20"/>
        </w:rPr>
      </w:pPr>
    </w:p>
  </w:footnote>
  <w:footnote w:id="133">
    <w:p w14:paraId="2E43F14E" w14:textId="77777777" w:rsidR="00D34925" w:rsidRPr="0054773C" w:rsidRDefault="00D34925" w:rsidP="0054773C">
      <w:pPr>
        <w:pStyle w:val="Bezmezer"/>
      </w:pPr>
      <w:r>
        <w:rPr>
          <w:vertAlign w:val="superscript"/>
        </w:rPr>
        <w:footnoteRef/>
      </w:r>
      <w:r>
        <w:rPr>
          <w:sz w:val="20"/>
          <w:szCs w:val="20"/>
        </w:rPr>
        <w:t xml:space="preserve"> </w:t>
      </w:r>
      <w:bookmarkStart w:id="41" w:name="_Hlk4152780"/>
      <w:r>
        <w:rPr>
          <w:sz w:val="20"/>
          <w:szCs w:val="20"/>
        </w:rPr>
        <w:t>§ 68 z</w:t>
      </w:r>
      <w:r>
        <w:t>ákona</w:t>
      </w:r>
      <w:r w:rsidRPr="009C68FC">
        <w:t xml:space="preserve"> č. </w:t>
      </w:r>
      <w:r>
        <w:t>40/2009</w:t>
      </w:r>
      <w:r w:rsidRPr="009C68FC">
        <w:t xml:space="preserve"> Sb., </w:t>
      </w:r>
      <w:r>
        <w:t>trestní zákoník</w:t>
      </w:r>
      <w:r w:rsidRPr="009C68FC">
        <w:t xml:space="preserve">. In: </w:t>
      </w:r>
      <w:r w:rsidRPr="009C68FC">
        <w:rPr>
          <w:i/>
        </w:rPr>
        <w:t>CODEXIS ACADEMIA</w:t>
      </w:r>
      <w:r w:rsidRPr="009C68FC">
        <w:t xml:space="preserve"> [právní informační systém]. ATLAS Consulting [</w:t>
      </w:r>
      <w:r>
        <w:t>cit.</w:t>
      </w:r>
      <w:r w:rsidRPr="009C68FC">
        <w:t xml:space="preserve"> </w:t>
      </w:r>
      <w:r>
        <w:t>17.3</w:t>
      </w:r>
      <w:r w:rsidRPr="009C68FC">
        <w:t>.2019].</w:t>
      </w:r>
      <w:bookmarkEnd w:id="41"/>
    </w:p>
  </w:footnote>
  <w:footnote w:id="134">
    <w:p w14:paraId="7F8D0E2E" w14:textId="77777777" w:rsidR="00D34925" w:rsidRDefault="00D34925" w:rsidP="0054773C">
      <w:pPr>
        <w:pStyle w:val="Bezmezer"/>
        <w:jc w:val="left"/>
        <w:rPr>
          <w:sz w:val="20"/>
          <w:szCs w:val="20"/>
        </w:rPr>
      </w:pPr>
      <w:r>
        <w:rPr>
          <w:vertAlign w:val="superscript"/>
        </w:rPr>
        <w:footnoteRef/>
      </w:r>
      <w:r>
        <w:rPr>
          <w:sz w:val="20"/>
          <w:szCs w:val="20"/>
        </w:rPr>
        <w:t xml:space="preserve"> </w:t>
      </w:r>
      <w:r w:rsidRPr="004167DD">
        <w:t>Přehled o všech uložených trestech/trestních opatření</w:t>
      </w:r>
      <w:r>
        <w:t xml:space="preserve">. Dostupné z: </w:t>
      </w:r>
      <w:r w:rsidRPr="004167DD">
        <w:t>https://cslav.justice.cz/InfoData/prehledy-statistickych-listu.html</w:t>
      </w:r>
    </w:p>
  </w:footnote>
  <w:footnote w:id="135">
    <w:p w14:paraId="6165FA89" w14:textId="77777777" w:rsidR="00D34925" w:rsidRPr="0054773C" w:rsidRDefault="00D34925" w:rsidP="0054773C">
      <w:pPr>
        <w:pStyle w:val="Bezmezer"/>
      </w:pPr>
      <w:r>
        <w:rPr>
          <w:vertAlign w:val="superscript"/>
        </w:rPr>
        <w:footnoteRef/>
      </w:r>
      <w:bookmarkStart w:id="42" w:name="_Hlk4152586"/>
      <w:r>
        <w:t xml:space="preserve">TOMÍČEK, Petr (tiskový mluvčí NS). </w:t>
      </w:r>
      <w:r>
        <w:rPr>
          <w:i/>
        </w:rPr>
        <w:t>Nejvyšší soud a Nejvyšší státní zastupitelství pokračují ve snaze zvýšit podíl ukládání peněžitých trestů.</w:t>
      </w:r>
      <w:r>
        <w:t xml:space="preserve"> Publikováno 30.1.2018 [cit. 18.3.2019] Dostupné z: </w:t>
      </w:r>
      <w:r w:rsidRPr="001A377B">
        <w:t>http://www.nsoud.cz/Judikatura/ns_web.nsf/print/Proverejnostamedia~TiskovezpravyNejvyssihosoudu~Nejvyssi_soud_a_Nejvyssi_statni_zastupitelstvi_pokracuji_ve_snaze_zvysit_podil_ukladanych_penezitych_trestu__usiluji_taktez_o_castejsi_vyuzivani_tzv__odklonu_v_trestnim_rizeni~</w:t>
      </w:r>
      <w:bookmarkEnd w:id="42"/>
    </w:p>
  </w:footnote>
  <w:footnote w:id="136">
    <w:p w14:paraId="2049557A" w14:textId="77777777" w:rsidR="00D34925" w:rsidRDefault="00D34925" w:rsidP="0054773C">
      <w:pPr>
        <w:pStyle w:val="Bezmezer"/>
        <w:jc w:val="left"/>
        <w:rPr>
          <w:sz w:val="20"/>
          <w:szCs w:val="20"/>
        </w:rPr>
      </w:pPr>
      <w:r>
        <w:rPr>
          <w:vertAlign w:val="superscript"/>
        </w:rPr>
        <w:footnoteRef/>
      </w:r>
      <w:r>
        <w:t xml:space="preserve"> </w:t>
      </w:r>
      <w:r w:rsidRPr="004167DD">
        <w:t>Přehled o všech uložených trestech/trestních opatření</w:t>
      </w:r>
      <w:r>
        <w:t xml:space="preserve">. Dostupné z: </w:t>
      </w:r>
      <w:r w:rsidRPr="004167DD">
        <w:t>https://cslav.justice.cz/InfoData/prehledy-statistickych-listu.html</w:t>
      </w:r>
    </w:p>
  </w:footnote>
  <w:footnote w:id="137">
    <w:p w14:paraId="3860FEE4" w14:textId="77777777" w:rsidR="00D34925" w:rsidRDefault="00D34925" w:rsidP="0054773C">
      <w:pPr>
        <w:pStyle w:val="Bezmezer"/>
        <w:jc w:val="left"/>
        <w:rPr>
          <w:sz w:val="20"/>
          <w:szCs w:val="20"/>
        </w:rPr>
      </w:pPr>
      <w:r>
        <w:rPr>
          <w:vertAlign w:val="superscript"/>
        </w:rPr>
        <w:footnoteRef/>
      </w:r>
      <w:r>
        <w:rPr>
          <w:sz w:val="20"/>
          <w:szCs w:val="20"/>
        </w:rPr>
        <w:t xml:space="preserve"> </w:t>
      </w:r>
      <w:r w:rsidRPr="004167DD">
        <w:t>Přehled o všech uložených trestech/trestních opatření</w:t>
      </w:r>
      <w:r>
        <w:t xml:space="preserve">. Dostupné z: </w:t>
      </w:r>
      <w:r w:rsidRPr="004167DD">
        <w:t>https://cslav.justice.cz/InfoData/prehledy-statistickych-listu.html</w:t>
      </w:r>
    </w:p>
  </w:footnote>
  <w:footnote w:id="138">
    <w:p w14:paraId="7C1F34EF" w14:textId="77777777" w:rsidR="00D34925" w:rsidRDefault="00D34925" w:rsidP="0054773C">
      <w:pPr>
        <w:pStyle w:val="Bezmezer"/>
        <w:jc w:val="left"/>
        <w:rPr>
          <w:sz w:val="20"/>
          <w:szCs w:val="20"/>
        </w:rPr>
      </w:pPr>
      <w:r>
        <w:rPr>
          <w:vertAlign w:val="superscript"/>
        </w:rPr>
        <w:footnoteRef/>
      </w:r>
      <w:r>
        <w:rPr>
          <w:sz w:val="20"/>
          <w:szCs w:val="20"/>
        </w:rPr>
        <w:t xml:space="preserve"> </w:t>
      </w:r>
      <w:r>
        <w:t>tamtéž</w:t>
      </w:r>
    </w:p>
  </w:footnote>
  <w:footnote w:id="139">
    <w:p w14:paraId="543EB94C" w14:textId="77777777" w:rsidR="00D34925" w:rsidRPr="004C1163" w:rsidRDefault="00D34925" w:rsidP="004C1163">
      <w:pPr>
        <w:pStyle w:val="Bezmezer"/>
      </w:pPr>
      <w:r>
        <w:rPr>
          <w:vertAlign w:val="superscript"/>
        </w:rPr>
        <w:footnoteRef/>
      </w:r>
      <w:r>
        <w:rPr>
          <w:sz w:val="20"/>
          <w:szCs w:val="20"/>
        </w:rPr>
        <w:t xml:space="preserve"> </w:t>
      </w:r>
      <w:r w:rsidRPr="004C1163">
        <w:t>§ 73 zákon</w:t>
      </w:r>
      <w:r>
        <w:t>a</w:t>
      </w:r>
      <w:r w:rsidRPr="009C68FC">
        <w:t xml:space="preserve"> č. </w:t>
      </w:r>
      <w:r>
        <w:t>40/2009</w:t>
      </w:r>
      <w:r w:rsidRPr="009C68FC">
        <w:t xml:space="preserve"> Sb., </w:t>
      </w:r>
      <w:r>
        <w:t>trestní zákoník</w:t>
      </w:r>
      <w:r w:rsidRPr="009C68FC">
        <w:t xml:space="preserve">. In: </w:t>
      </w:r>
      <w:r w:rsidRPr="009C68FC">
        <w:rPr>
          <w:i/>
        </w:rPr>
        <w:t>CODEXIS ACADEMIA</w:t>
      </w:r>
      <w:r w:rsidRPr="009C68FC">
        <w:t xml:space="preserve"> [právní informační systém]. ATLAS Consulting [</w:t>
      </w:r>
      <w:r>
        <w:t>cit.</w:t>
      </w:r>
      <w:r w:rsidRPr="009C68FC">
        <w:t xml:space="preserve"> </w:t>
      </w:r>
      <w:r>
        <w:t>18.3</w:t>
      </w:r>
      <w:r w:rsidRPr="009C68FC">
        <w:t>.2019].</w:t>
      </w:r>
    </w:p>
  </w:footnote>
  <w:footnote w:id="140">
    <w:p w14:paraId="055777D9" w14:textId="77777777" w:rsidR="00D34925" w:rsidRPr="004C1163" w:rsidRDefault="00D34925" w:rsidP="004C1163">
      <w:pPr>
        <w:pStyle w:val="Bezmezer"/>
      </w:pPr>
      <w:r>
        <w:rPr>
          <w:vertAlign w:val="superscript"/>
        </w:rPr>
        <w:footnoteRef/>
      </w:r>
      <w:r>
        <w:rPr>
          <w:sz w:val="20"/>
          <w:szCs w:val="20"/>
        </w:rPr>
        <w:t xml:space="preserve"> </w:t>
      </w:r>
      <w:r w:rsidRPr="008A3104">
        <w:t>ŠÁMAL, Pavel. </w:t>
      </w:r>
      <w:r w:rsidRPr="008A3104">
        <w:rPr>
          <w:i/>
        </w:rPr>
        <w:t>Trestní zákoník: komentář</w:t>
      </w:r>
      <w:r w:rsidRPr="008A3104">
        <w:t>. I, § 1-139. Praha: C.H. Beck, 2009. Velké komentáře.</w:t>
      </w:r>
      <w:r>
        <w:t xml:space="preserve">, str. 933-935., </w:t>
      </w:r>
      <w:r w:rsidRPr="008A3104">
        <w:t>ISBN 978-80-7400-109-3.</w:t>
      </w:r>
      <w:r>
        <w:rPr>
          <w:sz w:val="20"/>
          <w:szCs w:val="20"/>
        </w:rPr>
        <w:t>.</w:t>
      </w:r>
    </w:p>
  </w:footnote>
  <w:footnote w:id="141">
    <w:p w14:paraId="079D6E24" w14:textId="77777777" w:rsidR="00D34925" w:rsidRDefault="00D34925" w:rsidP="004C1163">
      <w:pPr>
        <w:pStyle w:val="Bezmezer"/>
        <w:jc w:val="left"/>
        <w:rPr>
          <w:sz w:val="20"/>
          <w:szCs w:val="20"/>
        </w:rPr>
      </w:pPr>
      <w:r>
        <w:rPr>
          <w:vertAlign w:val="superscript"/>
        </w:rPr>
        <w:footnoteRef/>
      </w:r>
      <w:r>
        <w:rPr>
          <w:sz w:val="20"/>
          <w:szCs w:val="20"/>
        </w:rPr>
        <w:t xml:space="preserve"> </w:t>
      </w:r>
      <w:r w:rsidRPr="004167DD">
        <w:t>Přehled o všech uložených trestech/trestních opatření</w:t>
      </w:r>
      <w:r>
        <w:t xml:space="preserve">. Dostupné z: </w:t>
      </w:r>
      <w:r w:rsidRPr="004167DD">
        <w:t>https://cslav.justice.cz/InfoData/prehledy-statistickych-listu.html</w:t>
      </w:r>
    </w:p>
  </w:footnote>
  <w:footnote w:id="142">
    <w:p w14:paraId="3D97184C" w14:textId="70A0354D" w:rsidR="00D34925" w:rsidRPr="004C1163" w:rsidRDefault="00D34925" w:rsidP="004C1163">
      <w:pPr>
        <w:pStyle w:val="Bezmezer"/>
      </w:pPr>
      <w:r>
        <w:rPr>
          <w:vertAlign w:val="superscript"/>
        </w:rPr>
        <w:footnoteRef/>
      </w:r>
      <w:r>
        <w:rPr>
          <w:sz w:val="20"/>
          <w:szCs w:val="20"/>
        </w:rPr>
        <w:t xml:space="preserve"> </w:t>
      </w:r>
      <w:r>
        <w:t xml:space="preserve">ŠTEFÁNIK, Ondrej. </w:t>
      </w:r>
      <w:r>
        <w:rPr>
          <w:i/>
        </w:rPr>
        <w:t xml:space="preserve">Několik poznámek ke smyslu ukládání trestu zákazu pobytu. </w:t>
      </w:r>
      <w:r>
        <w:t>In: Časopis pro právní vědu 2/2009., Masarykova univerzita, Právnická fakulta, str. 3., ISSN 1805-2789.</w:t>
      </w:r>
    </w:p>
  </w:footnote>
  <w:footnote w:id="143">
    <w:p w14:paraId="688BDE71" w14:textId="77777777" w:rsidR="00D34925" w:rsidRDefault="00D34925" w:rsidP="004C1163">
      <w:pPr>
        <w:pStyle w:val="Bezmezer"/>
        <w:jc w:val="left"/>
        <w:rPr>
          <w:sz w:val="20"/>
          <w:szCs w:val="20"/>
        </w:rPr>
      </w:pPr>
      <w:r>
        <w:rPr>
          <w:vertAlign w:val="superscript"/>
        </w:rPr>
        <w:footnoteRef/>
      </w:r>
      <w:r>
        <w:t xml:space="preserve"> </w:t>
      </w:r>
      <w:r w:rsidRPr="004167DD">
        <w:t>Přehled o všech uložených trestech/trestních opatření</w:t>
      </w:r>
      <w:r>
        <w:t xml:space="preserve">. Dostupné z: </w:t>
      </w:r>
      <w:r w:rsidRPr="004167DD">
        <w:t>https://cslav.justice.cz/InfoData/prehledy-statistickych-listu.html</w:t>
      </w:r>
    </w:p>
  </w:footnote>
  <w:footnote w:id="144">
    <w:p w14:paraId="58E19627" w14:textId="77777777" w:rsidR="00D34925" w:rsidRDefault="00D34925" w:rsidP="00B8525C">
      <w:pPr>
        <w:pStyle w:val="Bezmezer"/>
      </w:pPr>
      <w:r>
        <w:rPr>
          <w:vertAlign w:val="superscript"/>
        </w:rPr>
        <w:footnoteRef/>
      </w:r>
      <w:r>
        <w:rPr>
          <w:sz w:val="20"/>
          <w:szCs w:val="20"/>
        </w:rPr>
        <w:t xml:space="preserve"> § 80 z</w:t>
      </w:r>
      <w:r>
        <w:t>ákona</w:t>
      </w:r>
      <w:r w:rsidRPr="009C68FC">
        <w:t xml:space="preserve"> č. </w:t>
      </w:r>
      <w:r>
        <w:t>40/2009</w:t>
      </w:r>
      <w:r w:rsidRPr="009C68FC">
        <w:t xml:space="preserve"> Sb., </w:t>
      </w:r>
      <w:r>
        <w:t>trestní zákoník</w:t>
      </w:r>
      <w:r w:rsidRPr="009C68FC">
        <w:t xml:space="preserve">. In: </w:t>
      </w:r>
      <w:r w:rsidRPr="009C68FC">
        <w:rPr>
          <w:i/>
        </w:rPr>
        <w:t>CODEXIS ACADEMIA</w:t>
      </w:r>
      <w:r w:rsidRPr="009C68FC">
        <w:t xml:space="preserve"> [právní informační systém]. ATLAS Consulting [</w:t>
      </w:r>
      <w:r>
        <w:t>cit.</w:t>
      </w:r>
      <w:r w:rsidRPr="009C68FC">
        <w:t xml:space="preserve"> </w:t>
      </w:r>
      <w:r>
        <w:t>21.3</w:t>
      </w:r>
      <w:r w:rsidRPr="009C68FC">
        <w:t>.2019].</w:t>
      </w:r>
    </w:p>
    <w:p w14:paraId="614A2EBB" w14:textId="77777777" w:rsidR="00D34925" w:rsidRDefault="00D34925">
      <w:pPr>
        <w:spacing w:line="240" w:lineRule="auto"/>
        <w:rPr>
          <w:sz w:val="20"/>
          <w:szCs w:val="20"/>
        </w:rPr>
      </w:pPr>
    </w:p>
  </w:footnote>
  <w:footnote w:id="145">
    <w:p w14:paraId="75EFB098" w14:textId="77777777" w:rsidR="00D34925" w:rsidRDefault="00D34925" w:rsidP="00B8525C">
      <w:pPr>
        <w:pStyle w:val="Bezmezer"/>
      </w:pPr>
      <w:r>
        <w:rPr>
          <w:vertAlign w:val="superscript"/>
        </w:rPr>
        <w:footnoteRef/>
      </w:r>
      <w:r>
        <w:rPr>
          <w:sz w:val="20"/>
          <w:szCs w:val="20"/>
        </w:rPr>
        <w:t xml:space="preserve"> </w:t>
      </w:r>
      <w:r>
        <w:t xml:space="preserve">Česká-justice.cz. </w:t>
      </w:r>
      <w:r>
        <w:rPr>
          <w:i/>
        </w:rPr>
        <w:t>Projekt otevřené věznice slaví úspěch</w:t>
      </w:r>
      <w:r>
        <w:t xml:space="preserve">. Publikováno 18.12.2018 [cit. 22.3.2019] Dostupné z: </w:t>
      </w:r>
      <w:hyperlink r:id="rId2" w:history="1">
        <w:r w:rsidRPr="001B1F4F">
          <w:rPr>
            <w:rStyle w:val="Hypertextovodkaz"/>
          </w:rPr>
          <w:t>http://www.ceska-justice.cz/2018/12/projekt-otevrene-veznice-slavi-uspechy-zatim-ma-nulovou-recidivu/</w:t>
        </w:r>
      </w:hyperlink>
    </w:p>
    <w:p w14:paraId="0756B04F" w14:textId="77777777" w:rsidR="00D34925" w:rsidRPr="000D4BBB" w:rsidRDefault="00D34925" w:rsidP="00B8525C">
      <w:pPr>
        <w:pStyle w:val="Bezmezer"/>
      </w:pPr>
      <w:bookmarkStart w:id="46" w:name="_Hlk4154339"/>
      <w:r>
        <w:t xml:space="preserve">Justice.cz. </w:t>
      </w:r>
      <w:r>
        <w:rPr>
          <w:i/>
        </w:rPr>
        <w:t>Otevřené věznice</w:t>
      </w:r>
      <w:r>
        <w:t xml:space="preserve">. [cit. 22.3.2019] Dostupné z: </w:t>
      </w:r>
      <w:r w:rsidRPr="000D4BBB">
        <w:t>https://www.justice.cz/web/msp/otevrene-veznice</w:t>
      </w:r>
    </w:p>
    <w:bookmarkEnd w:id="46"/>
    <w:p w14:paraId="23B66832" w14:textId="77777777" w:rsidR="00D34925" w:rsidRDefault="00D34925">
      <w:pPr>
        <w:spacing w:line="240" w:lineRule="auto"/>
        <w:rPr>
          <w:sz w:val="20"/>
          <w:szCs w:val="20"/>
        </w:rPr>
      </w:pPr>
    </w:p>
  </w:footnote>
  <w:footnote w:id="146">
    <w:p w14:paraId="27C8010F" w14:textId="77777777" w:rsidR="00D34925" w:rsidRDefault="00D34925">
      <w:pPr>
        <w:spacing w:line="240" w:lineRule="auto"/>
        <w:rPr>
          <w:sz w:val="20"/>
          <w:szCs w:val="20"/>
        </w:rPr>
      </w:pPr>
      <w:r>
        <w:rPr>
          <w:vertAlign w:val="superscript"/>
        </w:rPr>
        <w:footnoteRef/>
      </w:r>
      <w:r>
        <w:rPr>
          <w:sz w:val="20"/>
          <w:szCs w:val="20"/>
        </w:rPr>
        <w:t xml:space="preserve"> http://www.ceska-justice.cz/2018/12/projekt-otevrene-veznice-slavi-uspechy-zatim-ma-nulovou-recidivu/</w:t>
      </w:r>
    </w:p>
  </w:footnote>
  <w:footnote w:id="147">
    <w:p w14:paraId="3EDD6D72" w14:textId="77777777" w:rsidR="00D34925" w:rsidRPr="00574FE7" w:rsidRDefault="00D34925" w:rsidP="00574FE7">
      <w:pPr>
        <w:pStyle w:val="Bezmezer"/>
        <w:rPr>
          <w:u w:val="single"/>
        </w:rPr>
      </w:pPr>
      <w:r>
        <w:rPr>
          <w:vertAlign w:val="superscript"/>
        </w:rPr>
        <w:footnoteRef/>
      </w:r>
      <w:r>
        <w:t xml:space="preserve"> HARZER, Filip. </w:t>
      </w:r>
      <w:r>
        <w:rPr>
          <w:i/>
        </w:rPr>
        <w:t>Bělorusko dál vykonává tresty smrti.</w:t>
      </w:r>
      <w:r>
        <w:t xml:space="preserve"> iRozhlas.cz.</w:t>
      </w:r>
      <w:r>
        <w:rPr>
          <w:i/>
        </w:rPr>
        <w:t xml:space="preserve"> </w:t>
      </w:r>
      <w:r>
        <w:t xml:space="preserve">Publikováno 5.5.2018 [cit. 19. 3. 2019]. Dostupné z: </w:t>
      </w:r>
      <w:r w:rsidRPr="000D4BBB">
        <w:t>https://www.irozhlas.cz/zpravy-svet/belorusko-minsk-trest-smrti-poprava-evropa-lukasenko_1806051305_haf</w:t>
      </w:r>
    </w:p>
  </w:footnote>
  <w:footnote w:id="148">
    <w:p w14:paraId="4FBC95D1" w14:textId="77777777" w:rsidR="00D34925" w:rsidRPr="00574FE7" w:rsidRDefault="00D34925" w:rsidP="00574FE7">
      <w:pPr>
        <w:pStyle w:val="Bezmezer"/>
        <w:rPr>
          <w:u w:val="single"/>
        </w:rPr>
      </w:pPr>
      <w:r>
        <w:rPr>
          <w:vertAlign w:val="superscript"/>
        </w:rPr>
        <w:footnoteRef/>
      </w:r>
      <w:r>
        <w:rPr>
          <w:sz w:val="20"/>
          <w:szCs w:val="20"/>
        </w:rPr>
        <w:t xml:space="preserve"> </w:t>
      </w:r>
      <w:r>
        <w:t xml:space="preserve">POKORNÝ, Marek; KAČER, Jan. </w:t>
      </w:r>
      <w:r>
        <w:rPr>
          <w:i/>
        </w:rPr>
        <w:t>Počet vězňů převyšuje kapacitu věznic</w:t>
      </w:r>
      <w:r>
        <w:t xml:space="preserve">. iHNED.CZ. Publikováni 29. 1. 2019 [cit. 19.3.2019]. Dostupné z: </w:t>
      </w:r>
      <w:r w:rsidRPr="002255B3">
        <w:t>https://infografiky.ihned.cz/extra-veznice/r~9a30e0e223c211e991e8ac1f6b220ee8/</w:t>
      </w:r>
    </w:p>
  </w:footnote>
  <w:footnote w:id="149">
    <w:p w14:paraId="10CC3FE1" w14:textId="77777777" w:rsidR="00D34925" w:rsidRPr="002255B3" w:rsidRDefault="00D34925" w:rsidP="00574FE7">
      <w:pPr>
        <w:pStyle w:val="Bezmezer"/>
        <w:rPr>
          <w:rFonts w:ascii="Arial" w:hAnsi="Arial"/>
          <w:color w:val="222222"/>
        </w:rPr>
      </w:pPr>
      <w:r>
        <w:rPr>
          <w:vertAlign w:val="superscript"/>
        </w:rPr>
        <w:footnoteRef/>
      </w:r>
      <w:r>
        <w:rPr>
          <w:sz w:val="20"/>
          <w:szCs w:val="20"/>
        </w:rPr>
        <w:t xml:space="preserve"> </w:t>
      </w:r>
      <w:r>
        <w:t xml:space="preserve">ŠÁMAL, Pavel. </w:t>
      </w:r>
      <w:r>
        <w:rPr>
          <w:i/>
        </w:rPr>
        <w:t xml:space="preserve">Srovnání ukládání peněžitých trestů v České republice a ve vybraných evropských státech. </w:t>
      </w:r>
      <w:r>
        <w:t xml:space="preserve">Státní zastupitelství 2/2017. Dostupné z: </w:t>
      </w:r>
      <w:r>
        <w:rPr>
          <w:rFonts w:ascii="Arial" w:hAnsi="Arial"/>
          <w:color w:val="222222"/>
          <w:sz w:val="21"/>
          <w:szCs w:val="21"/>
        </w:rPr>
        <w:fldChar w:fldCharType="begin"/>
      </w:r>
      <w:r>
        <w:rPr>
          <w:rFonts w:ascii="Arial" w:hAnsi="Arial"/>
          <w:color w:val="222222"/>
          <w:sz w:val="21"/>
          <w:szCs w:val="21"/>
        </w:rPr>
        <w:instrText xml:space="preserve"> HYPERLINK "</w:instrText>
      </w:r>
      <w:r w:rsidRPr="002255B3">
        <w:rPr>
          <w:rFonts w:ascii="Arial" w:hAnsi="Arial"/>
          <w:color w:val="222222"/>
          <w:sz w:val="21"/>
          <w:szCs w:val="21"/>
        </w:rPr>
        <w:instrText>https://obchod.wolterskluwer.cz/cz/ukazka-2-2017.dm-17034.pdf</w:instrText>
      </w:r>
    </w:p>
    <w:p w14:paraId="06BB631F" w14:textId="77777777" w:rsidR="00D34925" w:rsidRPr="001B1F4F" w:rsidRDefault="00D34925" w:rsidP="00574FE7">
      <w:pPr>
        <w:pStyle w:val="Bezmezer"/>
        <w:rPr>
          <w:rStyle w:val="Hypertextovodkaz"/>
          <w:rFonts w:ascii="Arial" w:hAnsi="Arial"/>
        </w:rPr>
      </w:pPr>
      <w:r>
        <w:rPr>
          <w:rFonts w:ascii="Arial" w:hAnsi="Arial"/>
          <w:color w:val="222222"/>
          <w:sz w:val="21"/>
          <w:szCs w:val="21"/>
        </w:rPr>
        <w:instrText xml:space="preserve">" </w:instrText>
      </w:r>
      <w:r>
        <w:rPr>
          <w:rFonts w:ascii="Arial" w:hAnsi="Arial"/>
          <w:color w:val="222222"/>
          <w:sz w:val="21"/>
          <w:szCs w:val="21"/>
        </w:rPr>
        <w:fldChar w:fldCharType="separate"/>
      </w:r>
      <w:r w:rsidRPr="001B1F4F">
        <w:rPr>
          <w:rStyle w:val="Hypertextovodkaz"/>
          <w:rFonts w:ascii="Arial" w:hAnsi="Arial"/>
          <w:sz w:val="21"/>
          <w:szCs w:val="21"/>
        </w:rPr>
        <w:t>https://obchod.wolterskluwer.cz/cz/ukazka-2-2017.dm-17034.pdf</w:t>
      </w:r>
    </w:p>
    <w:p w14:paraId="5DD66192" w14:textId="77777777" w:rsidR="00D34925" w:rsidRDefault="00D34925" w:rsidP="00574FE7">
      <w:pPr>
        <w:pStyle w:val="Bezmezer"/>
        <w:rPr>
          <w:sz w:val="20"/>
          <w:szCs w:val="20"/>
        </w:rPr>
      </w:pPr>
      <w:r>
        <w:rPr>
          <w:rFonts w:ascii="Arial" w:hAnsi="Arial"/>
          <w:color w:val="222222"/>
          <w:sz w:val="21"/>
          <w:szCs w:val="21"/>
        </w:rPr>
        <w:fldChar w:fldCharType="end"/>
      </w:r>
    </w:p>
  </w:footnote>
  <w:footnote w:id="150">
    <w:p w14:paraId="0469F88E" w14:textId="77777777" w:rsidR="00D34925" w:rsidRDefault="00D34925" w:rsidP="00574FE7">
      <w:pPr>
        <w:pStyle w:val="Bezmezer"/>
        <w:rPr>
          <w:sz w:val="20"/>
          <w:szCs w:val="20"/>
        </w:rPr>
      </w:pPr>
      <w:r>
        <w:rPr>
          <w:vertAlign w:val="superscript"/>
        </w:rPr>
        <w:footnoteRef/>
      </w:r>
      <w:r>
        <w:rPr>
          <w:sz w:val="20"/>
          <w:szCs w:val="20"/>
        </w:rPr>
        <w:t xml:space="preserve"> </w:t>
      </w:r>
      <w:bookmarkStart w:id="48" w:name="_Hlk4155173"/>
      <w:r>
        <w:t xml:space="preserve">HOŘÁK, Jaromír. </w:t>
      </w:r>
      <w:r w:rsidRPr="00574FE7">
        <w:rPr>
          <w:i/>
        </w:rPr>
        <w:t>Domácí vězení a elektronická kontrola odsouzených</w:t>
      </w:r>
      <w:r>
        <w:t xml:space="preserve">. In: </w:t>
      </w:r>
      <w:r w:rsidRPr="00574FE7">
        <w:t>Trestní právo.</w:t>
      </w:r>
      <w:r>
        <w:t xml:space="preserve"> 2005, roč. 10., č. 12. s. 8.</w:t>
      </w:r>
      <w:bookmarkEnd w:id="48"/>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B579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364F79"/>
    <w:multiLevelType w:val="multilevel"/>
    <w:tmpl w:val="0405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E9775C7"/>
    <w:multiLevelType w:val="multilevel"/>
    <w:tmpl w:val="0405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159D5A1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9A6AED"/>
    <w:multiLevelType w:val="multilevel"/>
    <w:tmpl w:val="0405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29A554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0B7D4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8A471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5457ED"/>
    <w:multiLevelType w:val="multilevel"/>
    <w:tmpl w:val="F1AA97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A0761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AAC314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BB03D4A"/>
    <w:multiLevelType w:val="multilevel"/>
    <w:tmpl w:val="0405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2" w15:restartNumberingAfterBreak="0">
    <w:nsid w:val="737F1601"/>
    <w:multiLevelType w:val="multilevel"/>
    <w:tmpl w:val="990AA3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7F89023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2"/>
  </w:num>
  <w:num w:numId="3">
    <w:abstractNumId w:val="3"/>
  </w:num>
  <w:num w:numId="4">
    <w:abstractNumId w:val="6"/>
  </w:num>
  <w:num w:numId="5">
    <w:abstractNumId w:val="13"/>
  </w:num>
  <w:num w:numId="6">
    <w:abstractNumId w:val="7"/>
  </w:num>
  <w:num w:numId="7">
    <w:abstractNumId w:val="4"/>
  </w:num>
  <w:num w:numId="8">
    <w:abstractNumId w:val="5"/>
  </w:num>
  <w:num w:numId="9">
    <w:abstractNumId w:val="2"/>
  </w:num>
  <w:num w:numId="10">
    <w:abstractNumId w:val="11"/>
  </w:num>
  <w:num w:numId="11">
    <w:abstractNumId w:val="1"/>
  </w:num>
  <w:num w:numId="12">
    <w:abstractNumId w:val="0"/>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0D256E"/>
    <w:rsid w:val="000365E1"/>
    <w:rsid w:val="00077910"/>
    <w:rsid w:val="00093FB9"/>
    <w:rsid w:val="000A4F56"/>
    <w:rsid w:val="000A7025"/>
    <w:rsid w:val="000D256E"/>
    <w:rsid w:val="000E6361"/>
    <w:rsid w:val="0017396E"/>
    <w:rsid w:val="00180760"/>
    <w:rsid w:val="00205BF5"/>
    <w:rsid w:val="00220D54"/>
    <w:rsid w:val="00261C2F"/>
    <w:rsid w:val="00263BD2"/>
    <w:rsid w:val="0027741C"/>
    <w:rsid w:val="00290A9C"/>
    <w:rsid w:val="002B0C6C"/>
    <w:rsid w:val="002B53E7"/>
    <w:rsid w:val="002C1343"/>
    <w:rsid w:val="002C2447"/>
    <w:rsid w:val="00351A07"/>
    <w:rsid w:val="003B2B60"/>
    <w:rsid w:val="003B7D67"/>
    <w:rsid w:val="004205A2"/>
    <w:rsid w:val="00450434"/>
    <w:rsid w:val="00454E2A"/>
    <w:rsid w:val="004777D9"/>
    <w:rsid w:val="004C1163"/>
    <w:rsid w:val="004C7882"/>
    <w:rsid w:val="004D1E77"/>
    <w:rsid w:val="005132D1"/>
    <w:rsid w:val="00526088"/>
    <w:rsid w:val="0054773C"/>
    <w:rsid w:val="00574FE7"/>
    <w:rsid w:val="00582244"/>
    <w:rsid w:val="005B2474"/>
    <w:rsid w:val="005B50FA"/>
    <w:rsid w:val="005F541C"/>
    <w:rsid w:val="006077FE"/>
    <w:rsid w:val="006101B3"/>
    <w:rsid w:val="00630421"/>
    <w:rsid w:val="00634C16"/>
    <w:rsid w:val="0067118C"/>
    <w:rsid w:val="00710909"/>
    <w:rsid w:val="007179C7"/>
    <w:rsid w:val="00722AA6"/>
    <w:rsid w:val="00767566"/>
    <w:rsid w:val="00785A82"/>
    <w:rsid w:val="00796C76"/>
    <w:rsid w:val="007A41BD"/>
    <w:rsid w:val="007D4AD8"/>
    <w:rsid w:val="008212ED"/>
    <w:rsid w:val="00830F9F"/>
    <w:rsid w:val="00842CEE"/>
    <w:rsid w:val="008504B3"/>
    <w:rsid w:val="00874259"/>
    <w:rsid w:val="0087749E"/>
    <w:rsid w:val="008875B3"/>
    <w:rsid w:val="00891DEE"/>
    <w:rsid w:val="0089635D"/>
    <w:rsid w:val="008D79E5"/>
    <w:rsid w:val="00901DE8"/>
    <w:rsid w:val="00932927"/>
    <w:rsid w:val="009515DF"/>
    <w:rsid w:val="00963289"/>
    <w:rsid w:val="00971C14"/>
    <w:rsid w:val="0097659B"/>
    <w:rsid w:val="00985FFD"/>
    <w:rsid w:val="009935A0"/>
    <w:rsid w:val="009A5602"/>
    <w:rsid w:val="009D38A3"/>
    <w:rsid w:val="009F7066"/>
    <w:rsid w:val="00A20749"/>
    <w:rsid w:val="00A443A9"/>
    <w:rsid w:val="00A460E5"/>
    <w:rsid w:val="00A4738F"/>
    <w:rsid w:val="00A74C09"/>
    <w:rsid w:val="00A759DD"/>
    <w:rsid w:val="00A81F0A"/>
    <w:rsid w:val="00A86087"/>
    <w:rsid w:val="00AA3AC2"/>
    <w:rsid w:val="00AA7435"/>
    <w:rsid w:val="00AB325B"/>
    <w:rsid w:val="00AF5B8F"/>
    <w:rsid w:val="00B155DB"/>
    <w:rsid w:val="00B218CB"/>
    <w:rsid w:val="00B70903"/>
    <w:rsid w:val="00B8525C"/>
    <w:rsid w:val="00BA1FB5"/>
    <w:rsid w:val="00BE5FD2"/>
    <w:rsid w:val="00C233F9"/>
    <w:rsid w:val="00C34BAE"/>
    <w:rsid w:val="00C45647"/>
    <w:rsid w:val="00C645DA"/>
    <w:rsid w:val="00C65D70"/>
    <w:rsid w:val="00C9495D"/>
    <w:rsid w:val="00CC74BC"/>
    <w:rsid w:val="00D00757"/>
    <w:rsid w:val="00D06BE7"/>
    <w:rsid w:val="00D34925"/>
    <w:rsid w:val="00D42580"/>
    <w:rsid w:val="00D60098"/>
    <w:rsid w:val="00D71C30"/>
    <w:rsid w:val="00D752FE"/>
    <w:rsid w:val="00D90ECC"/>
    <w:rsid w:val="00D934F4"/>
    <w:rsid w:val="00DC234C"/>
    <w:rsid w:val="00DF505A"/>
    <w:rsid w:val="00E000A2"/>
    <w:rsid w:val="00E1520A"/>
    <w:rsid w:val="00E57E3C"/>
    <w:rsid w:val="00ED0F0A"/>
    <w:rsid w:val="00F0017D"/>
    <w:rsid w:val="00F15BD7"/>
    <w:rsid w:val="00F41D3E"/>
    <w:rsid w:val="00F74D14"/>
    <w:rsid w:val="00F938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2CE34"/>
  <w15:docId w15:val="{243D2625-9CCD-4149-B240-470D66F58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cs" w:eastAsia="cs-CZ"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443A9"/>
    <w:rPr>
      <w:rFonts w:ascii="Times New Roman" w:hAnsi="Times New Roman"/>
      <w:sz w:val="24"/>
    </w:rPr>
  </w:style>
  <w:style w:type="paragraph" w:styleId="Nadpis1">
    <w:name w:val="heading 1"/>
    <w:basedOn w:val="Normln"/>
    <w:next w:val="Normln"/>
    <w:link w:val="Nadpis1Char"/>
    <w:uiPriority w:val="9"/>
    <w:qFormat/>
    <w:rsid w:val="00A443A9"/>
    <w:pPr>
      <w:keepNext/>
      <w:keepLines/>
      <w:spacing w:before="400" w:after="120"/>
      <w:outlineLvl w:val="0"/>
    </w:pPr>
    <w:rPr>
      <w:b/>
      <w:sz w:val="40"/>
      <w:szCs w:val="40"/>
    </w:rPr>
  </w:style>
  <w:style w:type="paragraph" w:styleId="Nadpis2">
    <w:name w:val="heading 2"/>
    <w:basedOn w:val="Normln"/>
    <w:next w:val="Normln"/>
    <w:link w:val="Nadpis2Char"/>
    <w:uiPriority w:val="9"/>
    <w:unhideWhenUsed/>
    <w:qFormat/>
    <w:rsid w:val="0017396E"/>
    <w:pPr>
      <w:keepNext/>
      <w:keepLines/>
      <w:spacing w:before="360" w:after="120"/>
      <w:outlineLvl w:val="1"/>
    </w:pPr>
    <w:rPr>
      <w:b/>
      <w:sz w:val="32"/>
      <w:szCs w:val="32"/>
    </w:rPr>
  </w:style>
  <w:style w:type="paragraph" w:styleId="Nadpis3">
    <w:name w:val="heading 3"/>
    <w:basedOn w:val="Normln"/>
    <w:next w:val="Normln"/>
    <w:link w:val="Nadpis3Char"/>
    <w:uiPriority w:val="9"/>
    <w:unhideWhenUsed/>
    <w:qFormat/>
    <w:rsid w:val="0017396E"/>
    <w:pPr>
      <w:keepNext/>
      <w:keepLines/>
      <w:spacing w:before="320" w:after="80"/>
      <w:outlineLvl w:val="2"/>
    </w:pPr>
    <w:rPr>
      <w:b/>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Cs w:val="24"/>
    </w:rPr>
  </w:style>
  <w:style w:type="paragraph" w:styleId="Nadpis5">
    <w:name w:val="heading 5"/>
    <w:basedOn w:val="Normln"/>
    <w:next w:val="Normln"/>
    <w:uiPriority w:val="9"/>
    <w:semiHidden/>
    <w:unhideWhenUsed/>
    <w:qFormat/>
    <w:pPr>
      <w:keepNext/>
      <w:keepLines/>
      <w:spacing w:before="240" w:after="80"/>
      <w:outlineLvl w:val="4"/>
    </w:pPr>
    <w:rPr>
      <w:color w:val="666666"/>
      <w:sz w:val="22"/>
    </w:rPr>
  </w:style>
  <w:style w:type="paragraph" w:styleId="Nadpis6">
    <w:name w:val="heading 6"/>
    <w:basedOn w:val="Normln"/>
    <w:next w:val="Normln"/>
    <w:uiPriority w:val="9"/>
    <w:semiHidden/>
    <w:unhideWhenUsed/>
    <w:qFormat/>
    <w:pPr>
      <w:keepNext/>
      <w:keepLines/>
      <w:spacing w:before="240" w:after="80"/>
      <w:outlineLvl w:val="5"/>
    </w:pPr>
    <w:rPr>
      <w:i/>
      <w:color w:val="666666"/>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rFonts w:ascii="Arial" w:hAnsi="Arial"/>
      <w:color w:val="666666"/>
      <w:sz w:val="30"/>
      <w:szCs w:val="30"/>
    </w:rPr>
  </w:style>
  <w:style w:type="paragraph" w:styleId="Textbubliny">
    <w:name w:val="Balloon Text"/>
    <w:basedOn w:val="Normln"/>
    <w:link w:val="TextbublinyChar"/>
    <w:uiPriority w:val="99"/>
    <w:semiHidden/>
    <w:unhideWhenUsed/>
    <w:rsid w:val="00A443A9"/>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443A9"/>
    <w:rPr>
      <w:rFonts w:ascii="Segoe UI" w:hAnsi="Segoe UI" w:cs="Segoe UI"/>
      <w:sz w:val="18"/>
      <w:szCs w:val="18"/>
    </w:rPr>
  </w:style>
  <w:style w:type="character" w:customStyle="1" w:styleId="Nadpis1Char">
    <w:name w:val="Nadpis 1 Char"/>
    <w:basedOn w:val="Standardnpsmoodstavce"/>
    <w:link w:val="Nadpis1"/>
    <w:uiPriority w:val="9"/>
    <w:rsid w:val="00A443A9"/>
    <w:rPr>
      <w:rFonts w:ascii="Times New Roman" w:hAnsi="Times New Roman"/>
      <w:b/>
      <w:sz w:val="40"/>
      <w:szCs w:val="40"/>
    </w:rPr>
  </w:style>
  <w:style w:type="paragraph" w:styleId="Bezmezer">
    <w:name w:val="No Spacing"/>
    <w:aliases w:val="citace"/>
    <w:uiPriority w:val="1"/>
    <w:qFormat/>
    <w:rsid w:val="00634C16"/>
    <w:pPr>
      <w:spacing w:line="240" w:lineRule="auto"/>
    </w:pPr>
    <w:rPr>
      <w:rFonts w:ascii="Times New Roman" w:hAnsi="Times New Roman"/>
    </w:rPr>
  </w:style>
  <w:style w:type="character" w:customStyle="1" w:styleId="Nadpis2Char">
    <w:name w:val="Nadpis 2 Char"/>
    <w:basedOn w:val="Standardnpsmoodstavce"/>
    <w:link w:val="Nadpis2"/>
    <w:uiPriority w:val="9"/>
    <w:rsid w:val="0017396E"/>
    <w:rPr>
      <w:rFonts w:ascii="Times New Roman" w:hAnsi="Times New Roman"/>
      <w:b/>
      <w:sz w:val="32"/>
      <w:szCs w:val="32"/>
    </w:rPr>
  </w:style>
  <w:style w:type="character" w:customStyle="1" w:styleId="Nadpis3Char">
    <w:name w:val="Nadpis 3 Char"/>
    <w:basedOn w:val="Standardnpsmoodstavce"/>
    <w:link w:val="Nadpis3"/>
    <w:uiPriority w:val="9"/>
    <w:rsid w:val="0017396E"/>
    <w:rPr>
      <w:rFonts w:ascii="Times New Roman" w:hAnsi="Times New Roman"/>
      <w:b/>
      <w:sz w:val="28"/>
      <w:szCs w:val="28"/>
    </w:rPr>
  </w:style>
  <w:style w:type="paragraph" w:styleId="Textpoznpodarou">
    <w:name w:val="footnote text"/>
    <w:basedOn w:val="Normln"/>
    <w:link w:val="TextpoznpodarouChar"/>
    <w:uiPriority w:val="99"/>
    <w:semiHidden/>
    <w:unhideWhenUsed/>
    <w:rsid w:val="003B2B60"/>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3B2B60"/>
    <w:rPr>
      <w:rFonts w:ascii="Times New Roman" w:hAnsi="Times New Roman"/>
      <w:sz w:val="20"/>
      <w:szCs w:val="20"/>
    </w:rPr>
  </w:style>
  <w:style w:type="character" w:styleId="Znakapoznpodarou">
    <w:name w:val="footnote reference"/>
    <w:basedOn w:val="Standardnpsmoodstavce"/>
    <w:uiPriority w:val="99"/>
    <w:semiHidden/>
    <w:unhideWhenUsed/>
    <w:rsid w:val="003B2B60"/>
    <w:rPr>
      <w:vertAlign w:val="superscript"/>
    </w:rPr>
  </w:style>
  <w:style w:type="character" w:styleId="Hypertextovodkaz">
    <w:name w:val="Hyperlink"/>
    <w:basedOn w:val="Standardnpsmoodstavce"/>
    <w:uiPriority w:val="99"/>
    <w:unhideWhenUsed/>
    <w:rsid w:val="00077910"/>
    <w:rPr>
      <w:color w:val="0000FF" w:themeColor="hyperlink"/>
      <w:u w:val="single"/>
    </w:rPr>
  </w:style>
  <w:style w:type="paragraph" w:styleId="Odstavecseseznamem">
    <w:name w:val="List Paragraph"/>
    <w:basedOn w:val="Normln"/>
    <w:uiPriority w:val="34"/>
    <w:qFormat/>
    <w:rsid w:val="00F0017D"/>
    <w:pPr>
      <w:ind w:left="720"/>
      <w:contextualSpacing/>
    </w:pPr>
  </w:style>
  <w:style w:type="character" w:styleId="Nevyeenzmnka">
    <w:name w:val="Unresolved Mention"/>
    <w:basedOn w:val="Standardnpsmoodstavce"/>
    <w:uiPriority w:val="99"/>
    <w:semiHidden/>
    <w:unhideWhenUsed/>
    <w:rsid w:val="00B8525C"/>
    <w:rPr>
      <w:color w:val="605E5C"/>
      <w:shd w:val="clear" w:color="auto" w:fill="E1DFDD"/>
    </w:rPr>
  </w:style>
  <w:style w:type="paragraph" w:customStyle="1" w:styleId="ZPNadpis1vodn">
    <w:name w:val="ZP Nadpis 1 úvodní"/>
    <w:basedOn w:val="Normln"/>
    <w:rsid w:val="00932927"/>
    <w:pPr>
      <w:keepNext/>
      <w:keepLines/>
      <w:pageBreakBefore/>
      <w:suppressAutoHyphens/>
      <w:spacing w:after="400" w:line="440" w:lineRule="atLeast"/>
      <w:jc w:val="left"/>
    </w:pPr>
    <w:rPr>
      <w:rFonts w:ascii="Arial" w:eastAsia="Times New Roman" w:hAnsi="Arial"/>
      <w:b/>
      <w:bCs/>
      <w:color w:val="0000DC"/>
      <w:sz w:val="34"/>
      <w:szCs w:val="40"/>
      <w:lang w:val="cs-CZ"/>
    </w:rPr>
  </w:style>
  <w:style w:type="character" w:styleId="Zstupntext">
    <w:name w:val="Placeholder Text"/>
    <w:basedOn w:val="Standardnpsmoodstavce"/>
    <w:uiPriority w:val="99"/>
    <w:semiHidden/>
    <w:rsid w:val="00932927"/>
    <w:rPr>
      <w:color w:val="808080"/>
    </w:rPr>
  </w:style>
  <w:style w:type="paragraph" w:customStyle="1" w:styleId="ZPBibilografickzznam">
    <w:name w:val="ZP Bibilografický záznam"/>
    <w:basedOn w:val="Normln"/>
    <w:link w:val="ZPBibilografickzznamChar"/>
    <w:rsid w:val="00932927"/>
    <w:pPr>
      <w:tabs>
        <w:tab w:val="left" w:pos="2268"/>
      </w:tabs>
      <w:spacing w:after="140" w:line="300" w:lineRule="atLeast"/>
      <w:ind w:left="2268" w:hanging="2268"/>
      <w:jc w:val="left"/>
    </w:pPr>
    <w:rPr>
      <w:rFonts w:asciiTheme="minorHAnsi" w:eastAsia="Times New Roman" w:hAnsiTheme="minorHAnsi" w:cs="Times New Roman"/>
      <w:szCs w:val="24"/>
      <w:lang w:val="cs-CZ"/>
    </w:rPr>
  </w:style>
  <w:style w:type="character" w:customStyle="1" w:styleId="ZPBibilografickzznamChar">
    <w:name w:val="ZP Bibilografický záznam Char"/>
    <w:basedOn w:val="Standardnpsmoodstavce"/>
    <w:link w:val="ZPBibilografickzznam"/>
    <w:rsid w:val="00932927"/>
    <w:rPr>
      <w:rFonts w:asciiTheme="minorHAnsi" w:eastAsia="Times New Roman" w:hAnsiTheme="minorHAnsi" w:cs="Times New Roman"/>
      <w:sz w:val="24"/>
      <w:szCs w:val="24"/>
      <w:lang w:val="cs-CZ"/>
    </w:rPr>
  </w:style>
  <w:style w:type="character" w:customStyle="1" w:styleId="ZPPKlbiblografie">
    <w:name w:val="ZPP Klíč biblografie"/>
    <w:basedOn w:val="Standardnpsmoodstavce"/>
    <w:uiPriority w:val="1"/>
    <w:rsid w:val="00932927"/>
    <w:rPr>
      <w:b/>
      <w:color w:val="0000DC"/>
    </w:rPr>
  </w:style>
  <w:style w:type="paragraph" w:customStyle="1" w:styleId="ZPZklad">
    <w:name w:val="ZP: Základ"/>
    <w:link w:val="ZPZkladChar"/>
    <w:rsid w:val="00D752FE"/>
    <w:pPr>
      <w:spacing w:line="300" w:lineRule="atLeast"/>
    </w:pPr>
    <w:rPr>
      <w:rFonts w:ascii="Cambria" w:eastAsia="Times New Roman" w:hAnsi="Cambria" w:cs="Times New Roman"/>
      <w:sz w:val="24"/>
      <w:szCs w:val="24"/>
      <w:lang w:val="cs-CZ"/>
    </w:rPr>
  </w:style>
  <w:style w:type="character" w:customStyle="1" w:styleId="ZPZkladChar">
    <w:name w:val="ZP: Základ Char"/>
    <w:link w:val="ZPZklad"/>
    <w:rsid w:val="00D752FE"/>
    <w:rPr>
      <w:rFonts w:ascii="Cambria" w:eastAsia="Times New Roman" w:hAnsi="Cambria" w:cs="Times New Roman"/>
      <w:sz w:val="24"/>
      <w:szCs w:val="24"/>
      <w:lang w:val="cs-CZ"/>
    </w:rPr>
  </w:style>
  <w:style w:type="character" w:customStyle="1" w:styleId="ZPSilnvyznaen">
    <w:name w:val="ZP: Silné vyznačení"/>
    <w:rsid w:val="00D752FE"/>
    <w:rPr>
      <w:b/>
    </w:rPr>
  </w:style>
  <w:style w:type="paragraph" w:customStyle="1" w:styleId="inZPPodpisprohlen">
    <w:name w:val="inZP: Podpis prohlášení"/>
    <w:basedOn w:val="ZPZklad"/>
    <w:rsid w:val="00D752FE"/>
    <w:pPr>
      <w:tabs>
        <w:tab w:val="center" w:pos="7088"/>
      </w:tabs>
      <w:spacing w:before="280"/>
    </w:pPr>
  </w:style>
  <w:style w:type="paragraph" w:customStyle="1" w:styleId="Dalodstavce">
    <w:name w:val="Další odstavce"/>
    <w:basedOn w:val="ZPZklad"/>
    <w:link w:val="DalodstavceChar"/>
    <w:uiPriority w:val="10"/>
    <w:qFormat/>
    <w:rsid w:val="00D752FE"/>
    <w:pPr>
      <w:ind w:firstLine="482"/>
    </w:pPr>
  </w:style>
  <w:style w:type="character" w:customStyle="1" w:styleId="DalodstavceChar">
    <w:name w:val="Další odstavce Char"/>
    <w:basedOn w:val="ZPZkladChar"/>
    <w:link w:val="Dalodstavce"/>
    <w:uiPriority w:val="10"/>
    <w:rsid w:val="00D752FE"/>
    <w:rPr>
      <w:rFonts w:ascii="Cambria" w:eastAsia="Times New Roman" w:hAnsi="Cambria" w:cs="Times New Roman"/>
      <w:sz w:val="24"/>
      <w:szCs w:val="24"/>
      <w:lang w:val="cs-CZ"/>
    </w:rPr>
  </w:style>
  <w:style w:type="paragraph" w:customStyle="1" w:styleId="Odstavec1">
    <w:name w:val="Odstavec 1"/>
    <w:basedOn w:val="ZPZklad"/>
    <w:next w:val="Dalodstavce"/>
    <w:link w:val="Odstavec1Char"/>
    <w:uiPriority w:val="9"/>
    <w:qFormat/>
    <w:rsid w:val="00D752FE"/>
  </w:style>
  <w:style w:type="character" w:customStyle="1" w:styleId="Odstavec1Char">
    <w:name w:val="Odstavec 1 Char"/>
    <w:basedOn w:val="ZPZkladChar"/>
    <w:link w:val="Odstavec1"/>
    <w:uiPriority w:val="9"/>
    <w:rsid w:val="00D752FE"/>
    <w:rPr>
      <w:rFonts w:ascii="Cambria" w:eastAsia="Times New Roman" w:hAnsi="Cambria" w:cs="Times New Roman"/>
      <w:sz w:val="24"/>
      <w:szCs w:val="24"/>
      <w:lang w:val="cs-CZ"/>
    </w:rPr>
  </w:style>
  <w:style w:type="paragraph" w:styleId="Nadpisobsahu">
    <w:name w:val="TOC Heading"/>
    <w:basedOn w:val="Nadpis1"/>
    <w:next w:val="Normln"/>
    <w:uiPriority w:val="39"/>
    <w:unhideWhenUsed/>
    <w:qFormat/>
    <w:rsid w:val="000365E1"/>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cs-CZ"/>
    </w:rPr>
  </w:style>
  <w:style w:type="paragraph" w:styleId="Obsah1">
    <w:name w:val="toc 1"/>
    <w:basedOn w:val="Normln"/>
    <w:next w:val="Normln"/>
    <w:autoRedefine/>
    <w:uiPriority w:val="39"/>
    <w:unhideWhenUsed/>
    <w:rsid w:val="000365E1"/>
    <w:pPr>
      <w:spacing w:after="100"/>
    </w:pPr>
  </w:style>
  <w:style w:type="paragraph" w:styleId="Obsah2">
    <w:name w:val="toc 2"/>
    <w:basedOn w:val="Normln"/>
    <w:next w:val="Normln"/>
    <w:autoRedefine/>
    <w:uiPriority w:val="39"/>
    <w:unhideWhenUsed/>
    <w:rsid w:val="000365E1"/>
    <w:pPr>
      <w:spacing w:after="100"/>
      <w:ind w:left="240"/>
    </w:pPr>
  </w:style>
  <w:style w:type="paragraph" w:styleId="Obsah3">
    <w:name w:val="toc 3"/>
    <w:basedOn w:val="Normln"/>
    <w:next w:val="Normln"/>
    <w:autoRedefine/>
    <w:uiPriority w:val="39"/>
    <w:unhideWhenUsed/>
    <w:rsid w:val="000365E1"/>
    <w:pPr>
      <w:spacing w:after="100"/>
      <w:ind w:left="480"/>
    </w:pPr>
  </w:style>
  <w:style w:type="paragraph" w:styleId="Zhlav">
    <w:name w:val="header"/>
    <w:basedOn w:val="Normln"/>
    <w:link w:val="ZhlavChar"/>
    <w:uiPriority w:val="99"/>
    <w:unhideWhenUsed/>
    <w:rsid w:val="000365E1"/>
    <w:pPr>
      <w:tabs>
        <w:tab w:val="center" w:pos="4536"/>
        <w:tab w:val="right" w:pos="9072"/>
      </w:tabs>
      <w:spacing w:line="240" w:lineRule="auto"/>
    </w:pPr>
  </w:style>
  <w:style w:type="character" w:customStyle="1" w:styleId="ZhlavChar">
    <w:name w:val="Záhlaví Char"/>
    <w:basedOn w:val="Standardnpsmoodstavce"/>
    <w:link w:val="Zhlav"/>
    <w:uiPriority w:val="99"/>
    <w:rsid w:val="000365E1"/>
    <w:rPr>
      <w:rFonts w:ascii="Times New Roman" w:hAnsi="Times New Roman"/>
      <w:sz w:val="24"/>
    </w:rPr>
  </w:style>
  <w:style w:type="paragraph" w:styleId="Zpat">
    <w:name w:val="footer"/>
    <w:basedOn w:val="Normln"/>
    <w:link w:val="ZpatChar"/>
    <w:uiPriority w:val="99"/>
    <w:unhideWhenUsed/>
    <w:rsid w:val="000365E1"/>
    <w:pPr>
      <w:tabs>
        <w:tab w:val="center" w:pos="4536"/>
        <w:tab w:val="right" w:pos="9072"/>
      </w:tabs>
      <w:spacing w:line="240" w:lineRule="auto"/>
    </w:pPr>
  </w:style>
  <w:style w:type="character" w:customStyle="1" w:styleId="ZpatChar">
    <w:name w:val="Zápatí Char"/>
    <w:basedOn w:val="Standardnpsmoodstavce"/>
    <w:link w:val="Zpat"/>
    <w:uiPriority w:val="99"/>
    <w:rsid w:val="000365E1"/>
    <w:rPr>
      <w:rFonts w:ascii="Times New Roman" w:hAnsi="Times New Roman"/>
      <w:sz w:val="24"/>
    </w:rPr>
  </w:style>
  <w:style w:type="character" w:styleId="slodku">
    <w:name w:val="line number"/>
    <w:basedOn w:val="Standardnpsmoodstavce"/>
    <w:uiPriority w:val="99"/>
    <w:semiHidden/>
    <w:unhideWhenUsed/>
    <w:rsid w:val="00877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684088">
      <w:bodyDiv w:val="1"/>
      <w:marLeft w:val="0"/>
      <w:marRight w:val="0"/>
      <w:marTop w:val="0"/>
      <w:marBottom w:val="0"/>
      <w:divBdr>
        <w:top w:val="none" w:sz="0" w:space="0" w:color="auto"/>
        <w:left w:val="none" w:sz="0" w:space="0" w:color="auto"/>
        <w:bottom w:val="none" w:sz="0" w:space="0" w:color="auto"/>
        <w:right w:val="none" w:sz="0" w:space="0" w:color="auto"/>
      </w:divBdr>
      <w:divsChild>
        <w:div w:id="186018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550019">
              <w:marLeft w:val="0"/>
              <w:marRight w:val="0"/>
              <w:marTop w:val="0"/>
              <w:marBottom w:val="0"/>
              <w:divBdr>
                <w:top w:val="none" w:sz="0" w:space="0" w:color="auto"/>
                <w:left w:val="none" w:sz="0" w:space="0" w:color="auto"/>
                <w:bottom w:val="none" w:sz="0" w:space="0" w:color="auto"/>
                <w:right w:val="none" w:sz="0" w:space="0" w:color="auto"/>
              </w:divBdr>
              <w:divsChild>
                <w:div w:id="805509043">
                  <w:marLeft w:val="0"/>
                  <w:marRight w:val="0"/>
                  <w:marTop w:val="0"/>
                  <w:marBottom w:val="0"/>
                  <w:divBdr>
                    <w:top w:val="none" w:sz="0" w:space="0" w:color="auto"/>
                    <w:left w:val="none" w:sz="0" w:space="0" w:color="auto"/>
                    <w:bottom w:val="none" w:sz="0" w:space="0" w:color="auto"/>
                    <w:right w:val="none" w:sz="0" w:space="0" w:color="auto"/>
                  </w:divBdr>
                  <w:divsChild>
                    <w:div w:id="88618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hyperlink" Target="http://www.dejinyvpohode.cz/Uploads/2627-7-knihapdf.asp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www.vkol.cz/data/soubory/hf/bibliotheca-antiqua-2015/BA2015-vitovska%20slezakova.pdf" TargetMode="External"/><Relationship Id="rId2" Type="http://schemas.openxmlformats.org/officeDocument/2006/relationships/numbering" Target="numbering.xml"/><Relationship Id="rId16" Type="http://schemas.openxmlformats.org/officeDocument/2006/relationships/hyperlink" Target="https://hlidacipes.org/neznalost-neomlouva-ale-cesky-pravni-rad-aktualne-obsahuje-kolem-2-milionu-pravnich-norem/" TargetMode="External"/><Relationship Id="rId20" Type="http://schemas.openxmlformats.org/officeDocument/2006/relationships/hyperlink" Target="https://infografiky.ihned.cz/extra-veznice/r~9a30e0e223c211e991e8ac1f6b220ee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www.law.muni.cz/sborniky/dny_prava_2009/files/sbornik/sbornik.pdf"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ct24.ceskatelevize.cz/domaci/1263457-povalecne-volby-trumfy-byly-na-strane-komunist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www.ceska-justice.cz/2018/12/projekt-otevrene-veznice-slavi-uspechy-zatim-ma-nulovou-recidivu/" TargetMode="External"/><Relationship Id="rId1" Type="http://schemas.openxmlformats.org/officeDocument/2006/relationships/hyperlink" Target="http://www.dejinyvpohode.cz/Uploads/2627-7-knihapdf.asp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vykl\Downloads\Adam%20grafy%20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vykl\Downloads\Adam%20grafy%20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vykl\Downloads\Adam%20grafy%20I%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vykl\Downloads\Adam%20grafy%20I%20(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Graf </a:t>
            </a:r>
            <a:r>
              <a:rPr lang="cs-CZ">
                <a:solidFill>
                  <a:sysClr val="windowText" lastClr="000000"/>
                </a:solidFill>
                <a:latin typeface="Times New Roman" panose="02020603050405020304" pitchFamily="18" charset="0"/>
                <a:cs typeface="Times New Roman" panose="02020603050405020304" pitchFamily="18" charset="0"/>
              </a:rPr>
              <a:t>č. 1</a:t>
            </a:r>
            <a:endParaRPr lang="en-US">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title>
    <c:autoTitleDeleted val="0"/>
    <c:plotArea>
      <c:layout>
        <c:manualLayout>
          <c:layoutTarget val="inner"/>
          <c:xMode val="edge"/>
          <c:yMode val="edge"/>
          <c:x val="0.10926751177379423"/>
          <c:y val="0.12921702044665509"/>
          <c:w val="0.79366866668949476"/>
          <c:h val="0.62937956944908069"/>
        </c:manualLayout>
      </c:layout>
      <c:barChart>
        <c:barDir val="col"/>
        <c:grouping val="clustered"/>
        <c:varyColors val="0"/>
        <c:ser>
          <c:idx val="0"/>
          <c:order val="0"/>
          <c:tx>
            <c:strRef>
              <c:f>'List 1'!$B$2</c:f>
              <c:strCache>
                <c:ptCount val="1"/>
                <c:pt idx="0">
                  <c:v>A - odsouzení k odnětí svobody, všechny formy</c:v>
                </c:pt>
              </c:strCache>
            </c:strRef>
          </c:tx>
          <c:spPr>
            <a:solidFill>
              <a:schemeClr val="bg1">
                <a:lumMod val="75000"/>
              </a:schemeClr>
            </a:solidFill>
            <a:ln w="9525" cap="flat" cmpd="sng" algn="ctr">
              <a:solidFill>
                <a:schemeClr val="tx1"/>
              </a:solidFill>
              <a:round/>
            </a:ln>
            <a:effectLst/>
          </c:spPr>
          <c:invertIfNegative val="0"/>
          <c:cat>
            <c:numRef>
              <c:f>'List 1'!$A$3:$A$7</c:f>
              <c:numCache>
                <c:formatCode>General</c:formatCode>
                <c:ptCount val="5"/>
                <c:pt idx="0">
                  <c:v>2014</c:v>
                </c:pt>
                <c:pt idx="1">
                  <c:v>2015</c:v>
                </c:pt>
                <c:pt idx="2">
                  <c:v>2016</c:v>
                </c:pt>
                <c:pt idx="3">
                  <c:v>2017</c:v>
                </c:pt>
                <c:pt idx="4">
                  <c:v>2018</c:v>
                </c:pt>
              </c:numCache>
            </c:numRef>
          </c:cat>
          <c:val>
            <c:numRef>
              <c:f>'List 1'!$B$3:$B$7</c:f>
              <c:numCache>
                <c:formatCode>General</c:formatCode>
                <c:ptCount val="5"/>
                <c:pt idx="0">
                  <c:v>67436</c:v>
                </c:pt>
                <c:pt idx="1">
                  <c:v>60669</c:v>
                </c:pt>
                <c:pt idx="2">
                  <c:v>55447</c:v>
                </c:pt>
                <c:pt idx="3">
                  <c:v>47745</c:v>
                </c:pt>
                <c:pt idx="4">
                  <c:v>45267</c:v>
                </c:pt>
              </c:numCache>
            </c:numRef>
          </c:val>
          <c:extLst>
            <c:ext xmlns:c16="http://schemas.microsoft.com/office/drawing/2014/chart" uri="{C3380CC4-5D6E-409C-BE32-E72D297353CC}">
              <c16:uniqueId val="{00000000-F644-40CE-90FA-1D069F065BC0}"/>
            </c:ext>
          </c:extLst>
        </c:ser>
        <c:ser>
          <c:idx val="1"/>
          <c:order val="1"/>
          <c:tx>
            <c:strRef>
              <c:f>'List 1'!$C$2</c:f>
              <c:strCache>
                <c:ptCount val="1"/>
                <c:pt idx="0">
                  <c:v>B - podmíněčně odsouzení k odnětí svobody</c:v>
                </c:pt>
              </c:strCache>
            </c:strRef>
          </c:tx>
          <c:spPr>
            <a:solidFill>
              <a:schemeClr val="bg1">
                <a:lumMod val="50000"/>
              </a:schemeClr>
            </a:solidFill>
            <a:ln w="9525" cap="flat" cmpd="sng" algn="ctr">
              <a:solidFill>
                <a:schemeClr val="tx1"/>
              </a:solidFill>
              <a:round/>
            </a:ln>
            <a:effectLst/>
          </c:spPr>
          <c:invertIfNegative val="0"/>
          <c:cat>
            <c:numRef>
              <c:f>'List 1'!$A$3:$A$7</c:f>
              <c:numCache>
                <c:formatCode>General</c:formatCode>
                <c:ptCount val="5"/>
                <c:pt idx="0">
                  <c:v>2014</c:v>
                </c:pt>
                <c:pt idx="1">
                  <c:v>2015</c:v>
                </c:pt>
                <c:pt idx="2">
                  <c:v>2016</c:v>
                </c:pt>
                <c:pt idx="3">
                  <c:v>2017</c:v>
                </c:pt>
                <c:pt idx="4">
                  <c:v>2018</c:v>
                </c:pt>
              </c:numCache>
            </c:numRef>
          </c:cat>
          <c:val>
            <c:numRef>
              <c:f>'List 1'!$C$3:$C$7</c:f>
              <c:numCache>
                <c:formatCode>General</c:formatCode>
                <c:ptCount val="5"/>
                <c:pt idx="0">
                  <c:v>53952</c:v>
                </c:pt>
                <c:pt idx="1">
                  <c:v>47085</c:v>
                </c:pt>
                <c:pt idx="2">
                  <c:v>42089</c:v>
                </c:pt>
                <c:pt idx="3">
                  <c:v>35863</c:v>
                </c:pt>
                <c:pt idx="4">
                  <c:v>33370</c:v>
                </c:pt>
              </c:numCache>
            </c:numRef>
          </c:val>
          <c:extLst>
            <c:ext xmlns:c16="http://schemas.microsoft.com/office/drawing/2014/chart" uri="{C3380CC4-5D6E-409C-BE32-E72D297353CC}">
              <c16:uniqueId val="{00000001-F644-40CE-90FA-1D069F065BC0}"/>
            </c:ext>
          </c:extLst>
        </c:ser>
        <c:dLbls>
          <c:showLegendKey val="0"/>
          <c:showVal val="0"/>
          <c:showCatName val="0"/>
          <c:showSerName val="0"/>
          <c:showPercent val="0"/>
          <c:showBubbleSize val="0"/>
        </c:dLbls>
        <c:gapWidth val="150"/>
        <c:axId val="292188000"/>
        <c:axId val="292413032"/>
      </c:barChart>
      <c:lineChart>
        <c:grouping val="stacked"/>
        <c:varyColors val="0"/>
        <c:ser>
          <c:idx val="2"/>
          <c:order val="2"/>
          <c:tx>
            <c:strRef>
              <c:f>'List 1'!$D$2</c:f>
              <c:strCache>
                <c:ptCount val="1"/>
                <c:pt idx="0">
                  <c:v>%B</c:v>
                </c:pt>
              </c:strCache>
            </c:strRef>
          </c:tx>
          <c:spPr>
            <a:ln w="9525" cap="rnd">
              <a:solidFill>
                <a:schemeClr val="tx1"/>
              </a:solidFill>
              <a:round/>
            </a:ln>
            <a:effectLst/>
          </c:spPr>
          <c:marker>
            <c:symbol val="square"/>
            <c:size val="7"/>
            <c:spPr>
              <a:solidFill>
                <a:schemeClr val="bg1"/>
              </a:solidFill>
              <a:ln w="15875" cap="flat" cmpd="sng" algn="ctr">
                <a:solidFill>
                  <a:schemeClr val="tx1"/>
                </a:solidFill>
                <a:round/>
              </a:ln>
              <a:effectLst/>
            </c:spPr>
          </c:marker>
          <c:val>
            <c:numRef>
              <c:f>'List 1'!$D$3:$D$7</c:f>
              <c:numCache>
                <c:formatCode>0.0</c:formatCode>
                <c:ptCount val="5"/>
                <c:pt idx="0">
                  <c:v>80.004745239931196</c:v>
                </c:pt>
                <c:pt idx="1">
                  <c:v>77.609652376007503</c:v>
                </c:pt>
                <c:pt idx="2">
                  <c:v>75.908525258354828</c:v>
                </c:pt>
                <c:pt idx="3">
                  <c:v>75.113624463294585</c:v>
                </c:pt>
                <c:pt idx="4">
                  <c:v>73.718161132834069</c:v>
                </c:pt>
              </c:numCache>
            </c:numRef>
          </c:val>
          <c:smooth val="1"/>
          <c:extLst>
            <c:ext xmlns:c16="http://schemas.microsoft.com/office/drawing/2014/chart" uri="{C3380CC4-5D6E-409C-BE32-E72D297353CC}">
              <c16:uniqueId val="{00000002-F644-40CE-90FA-1D069F065BC0}"/>
            </c:ext>
          </c:extLst>
        </c:ser>
        <c:dLbls>
          <c:showLegendKey val="0"/>
          <c:showVal val="0"/>
          <c:showCatName val="0"/>
          <c:showSerName val="0"/>
          <c:showPercent val="0"/>
          <c:showBubbleSize val="0"/>
        </c:dLbls>
        <c:marker val="1"/>
        <c:smooth val="0"/>
        <c:axId val="292413816"/>
        <c:axId val="292413424"/>
      </c:lineChart>
      <c:catAx>
        <c:axId val="2921880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292413032"/>
        <c:crosses val="autoZero"/>
        <c:auto val="1"/>
        <c:lblAlgn val="ctr"/>
        <c:lblOffset val="100"/>
        <c:noMultiLvlLbl val="0"/>
      </c:catAx>
      <c:valAx>
        <c:axId val="2924130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cs-CZ">
                    <a:solidFill>
                      <a:sysClr val="windowText" lastClr="000000"/>
                    </a:solidFill>
                    <a:latin typeface="Times New Roman" panose="02020603050405020304" pitchFamily="18" charset="0"/>
                    <a:cs typeface="Times New Roman" panose="02020603050405020304" pitchFamily="18" charset="0"/>
                  </a:rPr>
                  <a:t>PoČET ODSOUZENÝCH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292188000"/>
        <c:crosses val="autoZero"/>
        <c:crossBetween val="between"/>
        <c:dispUnits>
          <c:builtInUnit val="thousands"/>
          <c:dispUnitsLbl>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dispUnitsLbl>
        </c:dispUnits>
      </c:valAx>
      <c:valAx>
        <c:axId val="292413424"/>
        <c:scaling>
          <c:orientation val="minMax"/>
          <c:max val="81"/>
          <c:min val="73"/>
        </c:scaling>
        <c:delete val="0"/>
        <c:axPos val="r"/>
        <c:title>
          <c:tx>
            <c:rich>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cs-CZ">
                    <a:solidFill>
                      <a:sysClr val="windowText" lastClr="000000"/>
                    </a:solidFill>
                    <a:latin typeface="Times New Roman" panose="02020603050405020304" pitchFamily="18" charset="0"/>
                    <a:cs typeface="Times New Roman" panose="02020603050405020304" pitchFamily="18" charset="0"/>
                  </a:rPr>
                  <a:t>% B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title>
        <c:numFmt formatCode="0" sourceLinked="0"/>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292413816"/>
        <c:crosses val="max"/>
        <c:crossBetween val="between"/>
        <c:majorUnit val="1"/>
      </c:valAx>
      <c:catAx>
        <c:axId val="292413816"/>
        <c:scaling>
          <c:orientation val="minMax"/>
        </c:scaling>
        <c:delete val="1"/>
        <c:axPos val="b"/>
        <c:majorTickMark val="out"/>
        <c:minorTickMark val="none"/>
        <c:tickLblPos val="nextTo"/>
        <c:crossAx val="292413424"/>
        <c:crosses val="autoZero"/>
        <c:auto val="1"/>
        <c:lblAlgn val="ctr"/>
        <c:lblOffset val="100"/>
        <c:noMultiLvlLbl val="0"/>
      </c:catAx>
      <c:spPr>
        <a:noFill/>
        <a:ln>
          <a:noFill/>
        </a:ln>
        <a:effectLst/>
      </c:spPr>
    </c:plotArea>
    <c:legend>
      <c:legendPos val="b"/>
      <c:layout>
        <c:manualLayout>
          <c:xMode val="edge"/>
          <c:yMode val="edge"/>
          <c:x val="0.29351292792164835"/>
          <c:y val="0.84838672387587255"/>
          <c:w val="0.51277437050711627"/>
          <c:h val="0.1344089711645011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legend>
    <c:plotVisOnly val="1"/>
    <c:dispBlanksAs val="zero"/>
    <c:showDLblsOverMax val="0"/>
  </c:chart>
  <c:spPr>
    <a:solidFill>
      <a:schemeClr val="bg1"/>
    </a:solidFill>
    <a:ln w="9525" cap="flat" cmpd="sng" algn="ctr">
      <a:solidFill>
        <a:schemeClr val="tx1"/>
      </a:solid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Graf </a:t>
            </a:r>
            <a:r>
              <a:rPr lang="cs-CZ">
                <a:solidFill>
                  <a:sysClr val="windowText" lastClr="000000"/>
                </a:solidFill>
                <a:latin typeface="Times New Roman" panose="02020603050405020304" pitchFamily="18" charset="0"/>
                <a:cs typeface="Times New Roman" panose="02020603050405020304" pitchFamily="18" charset="0"/>
              </a:rPr>
              <a:t>č. 2</a:t>
            </a:r>
            <a:endParaRPr lang="en-US">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title>
    <c:autoTitleDeleted val="0"/>
    <c:plotArea>
      <c:layout>
        <c:manualLayout>
          <c:layoutTarget val="inner"/>
          <c:xMode val="edge"/>
          <c:yMode val="edge"/>
          <c:x val="0.10926751177379423"/>
          <c:y val="9.4808363911238439E-2"/>
          <c:w val="0.79366866668949476"/>
          <c:h val="0.66378814411156695"/>
        </c:manualLayout>
      </c:layout>
      <c:barChart>
        <c:barDir val="col"/>
        <c:grouping val="clustered"/>
        <c:varyColors val="0"/>
        <c:ser>
          <c:idx val="0"/>
          <c:order val="0"/>
          <c:tx>
            <c:strRef>
              <c:f>'List 1'!$B$11</c:f>
              <c:strCache>
                <c:ptCount val="1"/>
                <c:pt idx="0">
                  <c:v>odnětí svobody podmíněně</c:v>
                </c:pt>
              </c:strCache>
            </c:strRef>
          </c:tx>
          <c:spPr>
            <a:solidFill>
              <a:schemeClr val="bg1">
                <a:lumMod val="75000"/>
              </a:schemeClr>
            </a:solidFill>
            <a:ln w="9525" cap="flat" cmpd="sng" algn="ctr">
              <a:solidFill>
                <a:schemeClr val="tx1"/>
              </a:solidFill>
              <a:round/>
            </a:ln>
            <a:effectLst/>
          </c:spPr>
          <c:invertIfNegative val="0"/>
          <c:cat>
            <c:numRef>
              <c:f>'List 1'!$A$12:$A$16</c:f>
              <c:numCache>
                <c:formatCode>General</c:formatCode>
                <c:ptCount val="5"/>
                <c:pt idx="0">
                  <c:v>2014</c:v>
                </c:pt>
                <c:pt idx="1">
                  <c:v>2015</c:v>
                </c:pt>
                <c:pt idx="2">
                  <c:v>2016</c:v>
                </c:pt>
                <c:pt idx="3">
                  <c:v>2017</c:v>
                </c:pt>
                <c:pt idx="4">
                  <c:v>2018</c:v>
                </c:pt>
              </c:numCache>
            </c:numRef>
          </c:cat>
          <c:val>
            <c:numRef>
              <c:f>'List 1'!$B$12:$B$16</c:f>
              <c:numCache>
                <c:formatCode>General</c:formatCode>
                <c:ptCount val="5"/>
                <c:pt idx="0">
                  <c:v>53952</c:v>
                </c:pt>
                <c:pt idx="1">
                  <c:v>47085</c:v>
                </c:pt>
                <c:pt idx="2">
                  <c:v>42089</c:v>
                </c:pt>
                <c:pt idx="3">
                  <c:v>35863</c:v>
                </c:pt>
                <c:pt idx="4">
                  <c:v>33370</c:v>
                </c:pt>
              </c:numCache>
            </c:numRef>
          </c:val>
          <c:extLst>
            <c:ext xmlns:c16="http://schemas.microsoft.com/office/drawing/2014/chart" uri="{C3380CC4-5D6E-409C-BE32-E72D297353CC}">
              <c16:uniqueId val="{00000000-2FD3-46FB-80D6-C0BEB4C8AB48}"/>
            </c:ext>
          </c:extLst>
        </c:ser>
        <c:ser>
          <c:idx val="1"/>
          <c:order val="1"/>
          <c:tx>
            <c:strRef>
              <c:f>'List 1'!$C$11</c:f>
              <c:strCache>
                <c:ptCount val="1"/>
                <c:pt idx="0">
                  <c:v>odnětí svobody nepodmíněně</c:v>
                </c:pt>
              </c:strCache>
            </c:strRef>
          </c:tx>
          <c:spPr>
            <a:solidFill>
              <a:schemeClr val="bg1">
                <a:lumMod val="50000"/>
              </a:schemeClr>
            </a:solidFill>
            <a:ln w="9525" cap="flat" cmpd="sng" algn="ctr">
              <a:solidFill>
                <a:schemeClr val="tx1"/>
              </a:solidFill>
              <a:round/>
            </a:ln>
            <a:effectLst/>
          </c:spPr>
          <c:invertIfNegative val="0"/>
          <c:cat>
            <c:numRef>
              <c:f>'List 1'!$A$12:$A$16</c:f>
              <c:numCache>
                <c:formatCode>General</c:formatCode>
                <c:ptCount val="5"/>
                <c:pt idx="0">
                  <c:v>2014</c:v>
                </c:pt>
                <c:pt idx="1">
                  <c:v>2015</c:v>
                </c:pt>
                <c:pt idx="2">
                  <c:v>2016</c:v>
                </c:pt>
                <c:pt idx="3">
                  <c:v>2017</c:v>
                </c:pt>
                <c:pt idx="4">
                  <c:v>2018</c:v>
                </c:pt>
              </c:numCache>
            </c:numRef>
          </c:cat>
          <c:val>
            <c:numRef>
              <c:f>'List 1'!$C$12:$C$16</c:f>
              <c:numCache>
                <c:formatCode>General</c:formatCode>
                <c:ptCount val="5"/>
                <c:pt idx="0">
                  <c:v>13474</c:v>
                </c:pt>
                <c:pt idx="1">
                  <c:v>13575</c:v>
                </c:pt>
                <c:pt idx="2">
                  <c:v>13354</c:v>
                </c:pt>
                <c:pt idx="3">
                  <c:v>11878</c:v>
                </c:pt>
                <c:pt idx="4">
                  <c:v>11893</c:v>
                </c:pt>
              </c:numCache>
            </c:numRef>
          </c:val>
          <c:extLst>
            <c:ext xmlns:c16="http://schemas.microsoft.com/office/drawing/2014/chart" uri="{C3380CC4-5D6E-409C-BE32-E72D297353CC}">
              <c16:uniqueId val="{00000001-2FD3-46FB-80D6-C0BEB4C8AB48}"/>
            </c:ext>
          </c:extLst>
        </c:ser>
        <c:dLbls>
          <c:showLegendKey val="0"/>
          <c:showVal val="0"/>
          <c:showCatName val="0"/>
          <c:showSerName val="0"/>
          <c:showPercent val="0"/>
          <c:showBubbleSize val="0"/>
        </c:dLbls>
        <c:gapWidth val="150"/>
        <c:axId val="309793864"/>
        <c:axId val="309792688"/>
      </c:barChart>
      <c:lineChart>
        <c:grouping val="stacked"/>
        <c:varyColors val="0"/>
        <c:ser>
          <c:idx val="2"/>
          <c:order val="2"/>
          <c:tx>
            <c:strRef>
              <c:f>'List 1'!$D$11</c:f>
              <c:strCache>
                <c:ptCount val="1"/>
                <c:pt idx="0">
                  <c:v>výjímečný trest</c:v>
                </c:pt>
              </c:strCache>
            </c:strRef>
          </c:tx>
          <c:spPr>
            <a:ln w="9525" cap="rnd">
              <a:noFill/>
              <a:round/>
            </a:ln>
            <a:effectLst/>
          </c:spPr>
          <c:marker>
            <c:symbol val="square"/>
            <c:size val="9"/>
            <c:spPr>
              <a:solidFill>
                <a:schemeClr val="bg1"/>
              </a:solidFill>
              <a:ln w="15875" cap="flat" cmpd="sng" algn="ctr">
                <a:solidFill>
                  <a:schemeClr val="tx1"/>
                </a:solidFill>
                <a:round/>
              </a:ln>
              <a:effectLst/>
            </c:spPr>
          </c:marker>
          <c:cat>
            <c:numRef>
              <c:f>'List 1'!$A$12:$A$16</c:f>
              <c:numCache>
                <c:formatCode>General</c:formatCode>
                <c:ptCount val="5"/>
                <c:pt idx="0">
                  <c:v>2014</c:v>
                </c:pt>
                <c:pt idx="1">
                  <c:v>2015</c:v>
                </c:pt>
                <c:pt idx="2">
                  <c:v>2016</c:v>
                </c:pt>
                <c:pt idx="3">
                  <c:v>2017</c:v>
                </c:pt>
                <c:pt idx="4">
                  <c:v>2018</c:v>
                </c:pt>
              </c:numCache>
            </c:numRef>
          </c:cat>
          <c:val>
            <c:numRef>
              <c:f>'List 1'!$D$12:$D$16</c:f>
              <c:numCache>
                <c:formatCode>General</c:formatCode>
                <c:ptCount val="5"/>
                <c:pt idx="0">
                  <c:v>10</c:v>
                </c:pt>
                <c:pt idx="1">
                  <c:v>9</c:v>
                </c:pt>
                <c:pt idx="2">
                  <c:v>4</c:v>
                </c:pt>
                <c:pt idx="3">
                  <c:v>4</c:v>
                </c:pt>
                <c:pt idx="4">
                  <c:v>4</c:v>
                </c:pt>
              </c:numCache>
            </c:numRef>
          </c:val>
          <c:smooth val="0"/>
          <c:extLst>
            <c:ext xmlns:c16="http://schemas.microsoft.com/office/drawing/2014/chart" uri="{C3380CC4-5D6E-409C-BE32-E72D297353CC}">
              <c16:uniqueId val="{00000002-2FD3-46FB-80D6-C0BEB4C8AB48}"/>
            </c:ext>
          </c:extLst>
        </c:ser>
        <c:dLbls>
          <c:showLegendKey val="0"/>
          <c:showVal val="0"/>
          <c:showCatName val="0"/>
          <c:showSerName val="0"/>
          <c:showPercent val="0"/>
          <c:showBubbleSize val="0"/>
        </c:dLbls>
        <c:marker val="1"/>
        <c:smooth val="0"/>
        <c:axId val="309793472"/>
        <c:axId val="309794648"/>
      </c:lineChart>
      <c:catAx>
        <c:axId val="3097938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309792688"/>
        <c:crosses val="autoZero"/>
        <c:auto val="1"/>
        <c:lblAlgn val="ctr"/>
        <c:lblOffset val="100"/>
        <c:noMultiLvlLbl val="0"/>
      </c:catAx>
      <c:valAx>
        <c:axId val="309792688"/>
        <c:scaling>
          <c:orientation val="minMax"/>
        </c:scaling>
        <c:delete val="0"/>
        <c:axPos val="l"/>
        <c:majorGridlines>
          <c:spPr>
            <a:ln w="9525" cap="flat" cmpd="sng" algn="ctr">
              <a:solidFill>
                <a:schemeClr val="tx1">
                  <a:lumMod val="15000"/>
                  <a:lumOff val="85000"/>
                </a:schemeClr>
              </a:solidFill>
              <a:round/>
            </a:ln>
            <a:effectLst/>
          </c:spPr>
        </c:majorGridlines>
        <c:minorGridlines>
          <c:spPr>
            <a:ln>
              <a:solidFill>
                <a:schemeClr val="tx1">
                  <a:lumMod val="5000"/>
                  <a:lumOff val="95000"/>
                </a:schemeClr>
              </a:solidFill>
            </a:ln>
            <a:effectLst/>
          </c:spPr>
        </c:minorGridlines>
        <c:title>
          <c:tx>
            <c:rich>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cs-CZ">
                    <a:solidFill>
                      <a:sysClr val="windowText" lastClr="000000"/>
                    </a:solidFill>
                    <a:latin typeface="Times New Roman" panose="02020603050405020304" pitchFamily="18" charset="0"/>
                    <a:cs typeface="Times New Roman" panose="02020603050405020304" pitchFamily="18" charset="0"/>
                  </a:rPr>
                  <a:t>PoČET Odnětí svobody</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309793864"/>
        <c:crosses val="autoZero"/>
        <c:crossBetween val="between"/>
        <c:minorUnit val="5000"/>
        <c:dispUnits>
          <c:builtInUnit val="thousands"/>
          <c:dispUnitsLbl>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dispUnitsLbl>
        </c:dispUnits>
      </c:valAx>
      <c:valAx>
        <c:axId val="309794648"/>
        <c:scaling>
          <c:orientation val="minMax"/>
          <c:max val="12"/>
          <c:min val="0"/>
        </c:scaling>
        <c:delete val="0"/>
        <c:axPos val="r"/>
        <c:title>
          <c:tx>
            <c:rich>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cs-CZ">
                    <a:solidFill>
                      <a:sysClr val="windowText" lastClr="000000"/>
                    </a:solidFill>
                    <a:latin typeface="Times New Roman" panose="02020603050405020304" pitchFamily="18" charset="0"/>
                    <a:cs typeface="Times New Roman" panose="02020603050405020304" pitchFamily="18" charset="0"/>
                  </a:rPr>
                  <a:t>počet výjímečných trestů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title>
        <c:numFmt formatCode="0" sourceLinked="0"/>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309793472"/>
        <c:crosses val="max"/>
        <c:crossBetween val="between"/>
        <c:majorUnit val="1"/>
      </c:valAx>
      <c:catAx>
        <c:axId val="309793472"/>
        <c:scaling>
          <c:orientation val="minMax"/>
        </c:scaling>
        <c:delete val="1"/>
        <c:axPos val="b"/>
        <c:numFmt formatCode="General" sourceLinked="1"/>
        <c:majorTickMark val="out"/>
        <c:minorTickMark val="none"/>
        <c:tickLblPos val="nextTo"/>
        <c:crossAx val="309794648"/>
        <c:crosses val="autoZero"/>
        <c:auto val="1"/>
        <c:lblAlgn val="ctr"/>
        <c:lblOffset val="100"/>
        <c:noMultiLvlLbl val="0"/>
      </c:catAx>
      <c:spPr>
        <a:noFill/>
        <a:ln>
          <a:noFill/>
        </a:ln>
        <a:effectLst/>
      </c:spPr>
    </c:plotArea>
    <c:legend>
      <c:legendPos val="b"/>
      <c:layout>
        <c:manualLayout>
          <c:xMode val="edge"/>
          <c:yMode val="edge"/>
          <c:x val="0.3401018704430725"/>
          <c:y val="0.82831503475630841"/>
          <c:w val="0.37300730226397782"/>
          <c:h val="0.1344089711645011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legend>
    <c:plotVisOnly val="1"/>
    <c:dispBlanksAs val="zero"/>
    <c:showDLblsOverMax val="0"/>
  </c:chart>
  <c:spPr>
    <a:solidFill>
      <a:schemeClr val="bg1"/>
    </a:solidFill>
    <a:ln w="9525" cap="flat" cmpd="sng" algn="ctr">
      <a:solidFill>
        <a:schemeClr val="tx1"/>
      </a:solid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400"/>
              <a:t>Graf </a:t>
            </a:r>
            <a:r>
              <a:rPr lang="cs-CZ" sz="1400"/>
              <a:t>č. 3</a:t>
            </a:r>
            <a:endParaRPr lang="en-US" sz="1400"/>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title>
    <c:autoTitleDeleted val="0"/>
    <c:plotArea>
      <c:layout>
        <c:manualLayout>
          <c:layoutTarget val="inner"/>
          <c:xMode val="edge"/>
          <c:yMode val="edge"/>
          <c:x val="0.14430865799197612"/>
          <c:y val="9.8242424242424242E-2"/>
          <c:w val="0.73823431940501727"/>
          <c:h val="0.76940300644237647"/>
        </c:manualLayout>
      </c:layout>
      <c:barChart>
        <c:barDir val="col"/>
        <c:grouping val="clustered"/>
        <c:varyColors val="0"/>
        <c:ser>
          <c:idx val="0"/>
          <c:order val="0"/>
          <c:tx>
            <c:strRef>
              <c:f>'C:\Users\vyklicky\Desktop\[TabulkaAdam Graf II.xlsx]List 1'!$D$26</c:f>
              <c:strCache>
                <c:ptCount val="1"/>
                <c:pt idx="0">
                  <c:v>počet TČ</c:v>
                </c:pt>
              </c:strCache>
            </c:strRef>
          </c:tx>
          <c:spPr>
            <a:solidFill>
              <a:schemeClr val="bg1">
                <a:lumMod val="75000"/>
              </a:schemeClr>
            </a:solidFill>
            <a:ln w="6350">
              <a:solidFill>
                <a:schemeClr val="tx1"/>
              </a:solidFill>
            </a:ln>
            <a:effectLst/>
          </c:spPr>
          <c:invertIfNegative val="0"/>
          <c:cat>
            <c:numRef>
              <c:f>'[1]List 1'!$A$27:$A$31</c:f>
              <c:numCache>
                <c:formatCode>General</c:formatCode>
                <c:ptCount val="5"/>
                <c:pt idx="0">
                  <c:v>2014</c:v>
                </c:pt>
                <c:pt idx="1">
                  <c:v>2015</c:v>
                </c:pt>
                <c:pt idx="2">
                  <c:v>2016</c:v>
                </c:pt>
                <c:pt idx="3">
                  <c:v>2017</c:v>
                </c:pt>
                <c:pt idx="4">
                  <c:v>2018</c:v>
                </c:pt>
              </c:numCache>
            </c:numRef>
          </c:cat>
          <c:val>
            <c:numRef>
              <c:f>'[1]List 1'!$D$27:$D$31</c:f>
              <c:numCache>
                <c:formatCode>General</c:formatCode>
                <c:ptCount val="5"/>
                <c:pt idx="0">
                  <c:v>288660</c:v>
                </c:pt>
                <c:pt idx="1">
                  <c:v>247628</c:v>
                </c:pt>
                <c:pt idx="2">
                  <c:v>217927</c:v>
                </c:pt>
                <c:pt idx="3">
                  <c:v>202303</c:v>
                </c:pt>
                <c:pt idx="4">
                  <c:v>192405</c:v>
                </c:pt>
              </c:numCache>
            </c:numRef>
          </c:val>
          <c:extLst>
            <c:ext xmlns:c16="http://schemas.microsoft.com/office/drawing/2014/chart" uri="{C3380CC4-5D6E-409C-BE32-E72D297353CC}">
              <c16:uniqueId val="{00000000-07DF-47FB-B279-8CE7E79D2C88}"/>
            </c:ext>
          </c:extLst>
        </c:ser>
        <c:dLbls>
          <c:showLegendKey val="0"/>
          <c:showVal val="0"/>
          <c:showCatName val="0"/>
          <c:showSerName val="0"/>
          <c:showPercent val="0"/>
          <c:showBubbleSize val="0"/>
        </c:dLbls>
        <c:gapWidth val="219"/>
        <c:axId val="628660736"/>
        <c:axId val="628664264"/>
      </c:barChart>
      <c:lineChart>
        <c:grouping val="standard"/>
        <c:varyColors val="0"/>
        <c:ser>
          <c:idx val="1"/>
          <c:order val="1"/>
          <c:tx>
            <c:strRef>
              <c:f>'C:\Users\vyklicky\Desktop\[TabulkaAdam Graf II.xlsx]List 1'!$B$26</c:f>
              <c:strCache>
                <c:ptCount val="1"/>
                <c:pt idx="0">
                  <c:v>index kriminality</c:v>
                </c:pt>
              </c:strCache>
            </c:strRef>
          </c:tx>
          <c:spPr>
            <a:ln w="15875" cap="rnd">
              <a:noFill/>
              <a:round/>
            </a:ln>
            <a:effectLst/>
          </c:spPr>
          <c:marker>
            <c:symbol val="square"/>
            <c:size val="8"/>
            <c:spPr>
              <a:solidFill>
                <a:schemeClr val="bg1"/>
              </a:solidFill>
              <a:ln w="6350">
                <a:solidFill>
                  <a:schemeClr val="tx1"/>
                </a:solidFill>
              </a:ln>
              <a:effectLst/>
            </c:spPr>
          </c:marker>
          <c:cat>
            <c:numRef>
              <c:f>'[1]List 1'!$A$27:$A$31</c:f>
              <c:numCache>
                <c:formatCode>General</c:formatCode>
                <c:ptCount val="5"/>
                <c:pt idx="0">
                  <c:v>2014</c:v>
                </c:pt>
                <c:pt idx="1">
                  <c:v>2015</c:v>
                </c:pt>
                <c:pt idx="2">
                  <c:v>2016</c:v>
                </c:pt>
                <c:pt idx="3">
                  <c:v>2017</c:v>
                </c:pt>
                <c:pt idx="4">
                  <c:v>2018</c:v>
                </c:pt>
              </c:numCache>
            </c:numRef>
          </c:cat>
          <c:val>
            <c:numRef>
              <c:f>'[1]List 1'!$B$27:$B$31</c:f>
              <c:numCache>
                <c:formatCode>General</c:formatCode>
                <c:ptCount val="5"/>
                <c:pt idx="0">
                  <c:v>275.3</c:v>
                </c:pt>
                <c:pt idx="1">
                  <c:v>236.2</c:v>
                </c:pt>
                <c:pt idx="2">
                  <c:v>207.8</c:v>
                </c:pt>
                <c:pt idx="3">
                  <c:v>192.9</c:v>
                </c:pt>
                <c:pt idx="4">
                  <c:v>183.5</c:v>
                </c:pt>
              </c:numCache>
            </c:numRef>
          </c:val>
          <c:smooth val="0"/>
          <c:extLst>
            <c:ext xmlns:c16="http://schemas.microsoft.com/office/drawing/2014/chart" uri="{C3380CC4-5D6E-409C-BE32-E72D297353CC}">
              <c16:uniqueId val="{00000001-07DF-47FB-B279-8CE7E79D2C88}"/>
            </c:ext>
          </c:extLst>
        </c:ser>
        <c:dLbls>
          <c:showLegendKey val="0"/>
          <c:showVal val="0"/>
          <c:showCatName val="0"/>
          <c:showSerName val="0"/>
          <c:showPercent val="0"/>
          <c:showBubbleSize val="0"/>
        </c:dLbls>
        <c:marker val="1"/>
        <c:smooth val="0"/>
        <c:axId val="628659168"/>
        <c:axId val="628658776"/>
      </c:lineChart>
      <c:catAx>
        <c:axId val="6286607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628664264"/>
        <c:crosses val="autoZero"/>
        <c:auto val="1"/>
        <c:lblAlgn val="ctr"/>
        <c:lblOffset val="100"/>
        <c:noMultiLvlLbl val="0"/>
      </c:catAx>
      <c:valAx>
        <c:axId val="628664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POČET TRESTNÝCH ČINŮ</a:t>
                </a:r>
              </a:p>
            </c:rich>
          </c:tx>
          <c:layout>
            <c:manualLayout>
              <c:xMode val="edge"/>
              <c:yMode val="edge"/>
              <c:x val="3.4770975944002511E-2"/>
              <c:y val="0.32233183036945634"/>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628660736"/>
        <c:crosses val="autoZero"/>
        <c:crossBetween val="between"/>
        <c:dispUnits>
          <c:builtInUnit val="thousands"/>
          <c:dispUnitsLbl>
            <c:layout>
              <c:manualLayout>
                <c:xMode val="edge"/>
                <c:yMode val="edge"/>
                <c:x val="3.0344468540059177E-2"/>
                <c:y val="8.2858652748152822E-2"/>
              </c:manualLayout>
            </c:layout>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TISÍCE</a:t>
                  </a:r>
                </a:p>
              </c:rich>
            </c:tx>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dispUnitsLbl>
        </c:dispUnits>
      </c:valAx>
      <c:valAx>
        <c:axId val="628658776"/>
        <c:scaling>
          <c:orientation val="minMax"/>
          <c:max val="350"/>
        </c:scaling>
        <c:delete val="0"/>
        <c:axPos val="r"/>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INDEX KRIMINALITY</a:t>
                </a:r>
              </a:p>
            </c:rich>
          </c:tx>
          <c:layout>
            <c:manualLayout>
              <c:xMode val="edge"/>
              <c:yMode val="edge"/>
              <c:x val="0.94922231784648448"/>
              <c:y val="0.33713314244810305"/>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628659168"/>
        <c:crosses val="max"/>
        <c:crossBetween val="between"/>
      </c:valAx>
      <c:catAx>
        <c:axId val="628659168"/>
        <c:scaling>
          <c:orientation val="minMax"/>
        </c:scaling>
        <c:delete val="1"/>
        <c:axPos val="t"/>
        <c:numFmt formatCode="General" sourceLinked="1"/>
        <c:majorTickMark val="out"/>
        <c:minorTickMark val="none"/>
        <c:tickLblPos val="nextTo"/>
        <c:crossAx val="628658776"/>
        <c:crosses val="max"/>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legend>
    <c:plotVisOnly val="1"/>
    <c:dispBlanksAs val="gap"/>
    <c:showDLblsOverMax val="0"/>
  </c:chart>
  <c:spPr>
    <a:solidFill>
      <a:schemeClr val="bg1"/>
    </a:solidFill>
    <a:ln w="6350" cap="flat" cmpd="sng" algn="ctr">
      <a:solidFill>
        <a:schemeClr val="tx1"/>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Graf </a:t>
            </a:r>
            <a:r>
              <a:rPr lang="cs-CZ">
                <a:solidFill>
                  <a:sysClr val="windowText" lastClr="000000"/>
                </a:solidFill>
                <a:latin typeface="Times New Roman" panose="02020603050405020304" pitchFamily="18" charset="0"/>
                <a:cs typeface="Times New Roman" panose="02020603050405020304" pitchFamily="18" charset="0"/>
              </a:rPr>
              <a:t>č.</a:t>
            </a:r>
            <a:r>
              <a:rPr lang="cs-CZ" baseline="0">
                <a:solidFill>
                  <a:sysClr val="windowText" lastClr="000000"/>
                </a:solidFill>
                <a:latin typeface="Times New Roman" panose="02020603050405020304" pitchFamily="18" charset="0"/>
                <a:cs typeface="Times New Roman" panose="02020603050405020304" pitchFamily="18" charset="0"/>
              </a:rPr>
              <a:t> 4</a:t>
            </a:r>
            <a:endParaRPr lang="en-US">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title>
    <c:autoTitleDeleted val="0"/>
    <c:plotArea>
      <c:layout>
        <c:manualLayout>
          <c:layoutTarget val="inner"/>
          <c:xMode val="edge"/>
          <c:yMode val="edge"/>
          <c:x val="0.10926751177379423"/>
          <c:y val="0.12921702044665509"/>
          <c:w val="0.79366866668949476"/>
          <c:h val="0.73617562367810818"/>
        </c:manualLayout>
      </c:layout>
      <c:barChart>
        <c:barDir val="col"/>
        <c:grouping val="clustered"/>
        <c:varyColors val="0"/>
        <c:ser>
          <c:idx val="0"/>
          <c:order val="0"/>
          <c:tx>
            <c:strRef>
              <c:f>'List 1'!$B$18</c:f>
              <c:strCache>
                <c:ptCount val="1"/>
                <c:pt idx="0">
                  <c:v>peněžité tresty</c:v>
                </c:pt>
              </c:strCache>
            </c:strRef>
          </c:tx>
          <c:spPr>
            <a:solidFill>
              <a:schemeClr val="bg1">
                <a:lumMod val="75000"/>
              </a:schemeClr>
            </a:solidFill>
            <a:ln w="9525" cap="flat" cmpd="sng" algn="ctr">
              <a:solidFill>
                <a:schemeClr val="tx1"/>
              </a:solidFill>
              <a:round/>
            </a:ln>
            <a:effectLst/>
          </c:spPr>
          <c:invertIfNegative val="0"/>
          <c:trendline>
            <c:name>Spojnice trendu </c:name>
            <c:spPr>
              <a:ln w="9525" cap="rnd">
                <a:solidFill>
                  <a:schemeClr val="tx1"/>
                </a:solidFill>
              </a:ln>
              <a:effectLst/>
            </c:spPr>
            <c:trendlineType val="poly"/>
            <c:order val="2"/>
            <c:dispRSqr val="0"/>
            <c:dispEq val="0"/>
          </c:trendline>
          <c:cat>
            <c:numRef>
              <c:f>'List 1'!$A$19:$A$23</c:f>
              <c:numCache>
                <c:formatCode>General</c:formatCode>
                <c:ptCount val="5"/>
                <c:pt idx="0">
                  <c:v>2014</c:v>
                </c:pt>
                <c:pt idx="1">
                  <c:v>2015</c:v>
                </c:pt>
                <c:pt idx="2">
                  <c:v>2016</c:v>
                </c:pt>
                <c:pt idx="3">
                  <c:v>2017</c:v>
                </c:pt>
                <c:pt idx="4">
                  <c:v>2018</c:v>
                </c:pt>
              </c:numCache>
            </c:numRef>
          </c:cat>
          <c:val>
            <c:numRef>
              <c:f>'List 1'!$B$19:$B$23</c:f>
              <c:numCache>
                <c:formatCode>General</c:formatCode>
                <c:ptCount val="5"/>
                <c:pt idx="0">
                  <c:v>3986</c:v>
                </c:pt>
                <c:pt idx="1">
                  <c:v>3815</c:v>
                </c:pt>
                <c:pt idx="2">
                  <c:v>5188</c:v>
                </c:pt>
                <c:pt idx="3">
                  <c:v>8583</c:v>
                </c:pt>
                <c:pt idx="4">
                  <c:v>9856</c:v>
                </c:pt>
              </c:numCache>
            </c:numRef>
          </c:val>
          <c:extLst>
            <c:ext xmlns:c16="http://schemas.microsoft.com/office/drawing/2014/chart" uri="{C3380CC4-5D6E-409C-BE32-E72D297353CC}">
              <c16:uniqueId val="{00000001-38DA-4247-9D4A-F29284CD27DF}"/>
            </c:ext>
          </c:extLst>
        </c:ser>
        <c:dLbls>
          <c:showLegendKey val="0"/>
          <c:showVal val="0"/>
          <c:showCatName val="0"/>
          <c:showSerName val="0"/>
          <c:showPercent val="0"/>
          <c:showBubbleSize val="0"/>
        </c:dLbls>
        <c:gapWidth val="218"/>
        <c:axId val="503777280"/>
        <c:axId val="503777672"/>
      </c:barChart>
      <c:catAx>
        <c:axId val="5037772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503777672"/>
        <c:crosses val="autoZero"/>
        <c:auto val="1"/>
        <c:lblAlgn val="ctr"/>
        <c:lblOffset val="100"/>
        <c:noMultiLvlLbl val="0"/>
      </c:catAx>
      <c:valAx>
        <c:axId val="503777672"/>
        <c:scaling>
          <c:orientation val="minMax"/>
        </c:scaling>
        <c:delete val="0"/>
        <c:axPos val="l"/>
        <c:majorGridlines>
          <c:spPr>
            <a:ln w="9525" cap="flat" cmpd="sng" algn="ctr">
              <a:solidFill>
                <a:schemeClr val="tx1">
                  <a:lumMod val="15000"/>
                  <a:lumOff val="85000"/>
                </a:schemeClr>
              </a:solidFill>
              <a:round/>
            </a:ln>
            <a:effectLst/>
          </c:spPr>
        </c:majorGridlines>
        <c:minorGridlines>
          <c:spPr>
            <a:ln>
              <a:solidFill>
                <a:schemeClr val="tx1">
                  <a:lumMod val="5000"/>
                  <a:lumOff val="95000"/>
                </a:schemeClr>
              </a:solidFill>
            </a:ln>
            <a:effectLst/>
          </c:spPr>
        </c:minorGridlines>
        <c:title>
          <c:tx>
            <c:rich>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cs-CZ">
                    <a:solidFill>
                      <a:sysClr val="windowText" lastClr="000000"/>
                    </a:solidFill>
                    <a:latin typeface="Times New Roman" panose="02020603050405020304" pitchFamily="18" charset="0"/>
                    <a:cs typeface="Times New Roman" panose="02020603050405020304" pitchFamily="18" charset="0"/>
                  </a:rPr>
                  <a:t>PoČET peněžitých trestů</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503777280"/>
        <c:crosses val="autoZero"/>
        <c:crossBetween val="between"/>
        <c:minorUnit val="1000"/>
        <c:dispUnits>
          <c:builtInUnit val="thousands"/>
          <c:dispUnitsLbl>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dispUnitsLbl>
        </c:dispUnits>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legend>
    <c:plotVisOnly val="1"/>
    <c:dispBlanksAs val="zero"/>
    <c:showDLblsOverMax val="0"/>
  </c:chart>
  <c:spPr>
    <a:solidFill>
      <a:schemeClr val="bg1"/>
    </a:solidFill>
    <a:ln w="9525" cap="flat" cmpd="sng" algn="ctr">
      <a:solidFill>
        <a:schemeClr val="tx1"/>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4543420BD8409FAF044BAD74F757E6"/>
        <w:category>
          <w:name w:val="Obecné"/>
          <w:gallery w:val="placeholder"/>
        </w:category>
        <w:types>
          <w:type w:val="bbPlcHdr"/>
        </w:types>
        <w:behaviors>
          <w:behavior w:val="content"/>
        </w:behaviors>
        <w:guid w:val="{E8FBC0B2-1708-4619-A608-0E4C555DBBBF}"/>
      </w:docPartPr>
      <w:docPartBody>
        <w:p w:rsidR="0055257A" w:rsidRDefault="004A563F" w:rsidP="004A563F">
          <w:pPr>
            <w:pStyle w:val="954543420BD8409FAF044BAD74F757E6"/>
          </w:pPr>
          <w:r w:rsidRPr="006174FE">
            <w:rPr>
              <w:rStyle w:val="Zstupntext"/>
            </w:rPr>
            <w:t>Zvolte položku.</w:t>
          </w:r>
        </w:p>
      </w:docPartBody>
    </w:docPart>
    <w:docPart>
      <w:docPartPr>
        <w:name w:val="2030D5825AAB44499369A87E14E5F329"/>
        <w:category>
          <w:name w:val="Obecné"/>
          <w:gallery w:val="placeholder"/>
        </w:category>
        <w:types>
          <w:type w:val="bbPlcHdr"/>
        </w:types>
        <w:behaviors>
          <w:behavior w:val="content"/>
        </w:behaviors>
        <w:guid w:val="{07779F08-9113-4508-A9A9-C3F701739E84}"/>
      </w:docPartPr>
      <w:docPartBody>
        <w:p w:rsidR="0055257A" w:rsidRDefault="004A563F" w:rsidP="004A563F">
          <w:pPr>
            <w:pStyle w:val="2030D5825AAB44499369A87E14E5F329"/>
          </w:pPr>
          <w:r w:rsidRPr="001133CC">
            <w:rPr>
              <w:rStyle w:val="Zstupntext"/>
            </w:rPr>
            <w:t>[Název]</w:t>
          </w:r>
        </w:p>
      </w:docPartBody>
    </w:docPart>
    <w:docPart>
      <w:docPartPr>
        <w:name w:val="F1CFF1F86FC6489C961929657AB71627"/>
        <w:category>
          <w:name w:val="Obecné"/>
          <w:gallery w:val="placeholder"/>
        </w:category>
        <w:types>
          <w:type w:val="bbPlcHdr"/>
        </w:types>
        <w:behaviors>
          <w:behavior w:val="content"/>
        </w:behaviors>
        <w:guid w:val="{75762105-3ED0-4EE7-BF9C-BBC6BF55A865}"/>
      </w:docPartPr>
      <w:docPartBody>
        <w:p w:rsidR="0055257A" w:rsidRDefault="004A563F" w:rsidP="004A563F">
          <w:pPr>
            <w:pStyle w:val="F1CFF1F86FC6489C961929657AB71627"/>
          </w:pPr>
          <w:r w:rsidRPr="00152A7A">
            <w:rPr>
              <w:rStyle w:val="Zstupntext"/>
            </w:rPr>
            <w:t>[vyberte podle pohlaví]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63F"/>
    <w:rsid w:val="000308DC"/>
    <w:rsid w:val="004A563F"/>
    <w:rsid w:val="0053624E"/>
    <w:rsid w:val="0055257A"/>
    <w:rsid w:val="005B5377"/>
    <w:rsid w:val="006978F8"/>
    <w:rsid w:val="009F59D6"/>
    <w:rsid w:val="00A93D1E"/>
    <w:rsid w:val="00BD205E"/>
    <w:rsid w:val="00CC1638"/>
    <w:rsid w:val="00D2770B"/>
    <w:rsid w:val="00D44548"/>
    <w:rsid w:val="00E03E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A563F"/>
    <w:rPr>
      <w:color w:val="808080"/>
    </w:rPr>
  </w:style>
  <w:style w:type="paragraph" w:customStyle="1" w:styleId="ABED9D6F9CD34BF780942147ADB6E12F">
    <w:name w:val="ABED9D6F9CD34BF780942147ADB6E12F"/>
    <w:rsid w:val="004A563F"/>
  </w:style>
  <w:style w:type="paragraph" w:customStyle="1" w:styleId="7CB7E96689154AE79B227B5382A610E4">
    <w:name w:val="7CB7E96689154AE79B227B5382A610E4"/>
    <w:rsid w:val="004A563F"/>
  </w:style>
  <w:style w:type="paragraph" w:customStyle="1" w:styleId="20F0074B75244E89A153296A3DE176B3">
    <w:name w:val="20F0074B75244E89A153296A3DE176B3"/>
    <w:rsid w:val="004A563F"/>
  </w:style>
  <w:style w:type="paragraph" w:customStyle="1" w:styleId="177950517FD74AC9AE4D4771A260ACFA">
    <w:name w:val="177950517FD74AC9AE4D4771A260ACFA"/>
    <w:rsid w:val="004A563F"/>
  </w:style>
  <w:style w:type="paragraph" w:customStyle="1" w:styleId="B1D874F27D3D4D51A25B908FB9963B2E">
    <w:name w:val="B1D874F27D3D4D51A25B908FB9963B2E"/>
    <w:rsid w:val="004A563F"/>
  </w:style>
  <w:style w:type="paragraph" w:customStyle="1" w:styleId="6529EA99CA404DAB871CEF53CD25CA98">
    <w:name w:val="6529EA99CA404DAB871CEF53CD25CA98"/>
    <w:rsid w:val="004A563F"/>
  </w:style>
  <w:style w:type="paragraph" w:customStyle="1" w:styleId="C59138C06A474D74ACA012D61010F18A">
    <w:name w:val="C59138C06A474D74ACA012D61010F18A"/>
    <w:rsid w:val="004A563F"/>
  </w:style>
  <w:style w:type="paragraph" w:customStyle="1" w:styleId="C65676311F174F7C909C161F434B90C4">
    <w:name w:val="C65676311F174F7C909C161F434B90C4"/>
    <w:rsid w:val="004A563F"/>
  </w:style>
  <w:style w:type="paragraph" w:customStyle="1" w:styleId="492F2348C00B4BDD9B6EF4407D106B85">
    <w:name w:val="492F2348C00B4BDD9B6EF4407D106B85"/>
    <w:rsid w:val="004A563F"/>
  </w:style>
  <w:style w:type="paragraph" w:customStyle="1" w:styleId="1C6B163857D84362BE841C36DF6D21B9">
    <w:name w:val="1C6B163857D84362BE841C36DF6D21B9"/>
    <w:rsid w:val="004A563F"/>
  </w:style>
  <w:style w:type="paragraph" w:customStyle="1" w:styleId="8653D76341B14DC7970B18F1C29D8811">
    <w:name w:val="8653D76341B14DC7970B18F1C29D8811"/>
    <w:rsid w:val="004A563F"/>
  </w:style>
  <w:style w:type="paragraph" w:customStyle="1" w:styleId="693FEA21E57D41C680332290E4EAE061">
    <w:name w:val="693FEA21E57D41C680332290E4EAE061"/>
    <w:rsid w:val="004A563F"/>
  </w:style>
  <w:style w:type="paragraph" w:customStyle="1" w:styleId="516F9C05D4894D54BC1DCB4C93FA6A7C">
    <w:name w:val="516F9C05D4894D54BC1DCB4C93FA6A7C"/>
    <w:rsid w:val="004A563F"/>
  </w:style>
  <w:style w:type="paragraph" w:customStyle="1" w:styleId="E89C724EE78C495A999454A29CA414E9">
    <w:name w:val="E89C724EE78C495A999454A29CA414E9"/>
    <w:rsid w:val="004A563F"/>
  </w:style>
  <w:style w:type="paragraph" w:customStyle="1" w:styleId="4CBACC10CDC54F4A83F1B69300EE2BD0">
    <w:name w:val="4CBACC10CDC54F4A83F1B69300EE2BD0"/>
    <w:rsid w:val="004A563F"/>
  </w:style>
  <w:style w:type="paragraph" w:customStyle="1" w:styleId="853177677E7E4B4094124309BA7B8591">
    <w:name w:val="853177677E7E4B4094124309BA7B8591"/>
    <w:rsid w:val="004A563F"/>
  </w:style>
  <w:style w:type="paragraph" w:customStyle="1" w:styleId="44F5B6DC90AD4EF6AEC0F0F85C686FF0">
    <w:name w:val="44F5B6DC90AD4EF6AEC0F0F85C686FF0"/>
    <w:rsid w:val="004A563F"/>
  </w:style>
  <w:style w:type="paragraph" w:customStyle="1" w:styleId="18A3699F1C934EB890C44319DCE46605">
    <w:name w:val="18A3699F1C934EB890C44319DCE46605"/>
    <w:rsid w:val="004A563F"/>
  </w:style>
  <w:style w:type="paragraph" w:customStyle="1" w:styleId="34CE7D8CDBC24EC2BB0B5CA00CC677B6">
    <w:name w:val="34CE7D8CDBC24EC2BB0B5CA00CC677B6"/>
    <w:rsid w:val="004A563F"/>
  </w:style>
  <w:style w:type="paragraph" w:customStyle="1" w:styleId="8A122C2353A24D738E0A6BB8CA74A04F">
    <w:name w:val="8A122C2353A24D738E0A6BB8CA74A04F"/>
    <w:rsid w:val="004A563F"/>
  </w:style>
  <w:style w:type="paragraph" w:customStyle="1" w:styleId="9F19DD9EEEA14F62A07147EB46241B0A">
    <w:name w:val="9F19DD9EEEA14F62A07147EB46241B0A"/>
    <w:rsid w:val="004A563F"/>
  </w:style>
  <w:style w:type="paragraph" w:customStyle="1" w:styleId="C8E4434064A746608160FB41BC248B52">
    <w:name w:val="C8E4434064A746608160FB41BC248B52"/>
    <w:rsid w:val="004A563F"/>
  </w:style>
  <w:style w:type="paragraph" w:customStyle="1" w:styleId="9A83E42D5D024F70A840A570C6AE2FD4">
    <w:name w:val="9A83E42D5D024F70A840A570C6AE2FD4"/>
    <w:rsid w:val="004A563F"/>
  </w:style>
  <w:style w:type="paragraph" w:customStyle="1" w:styleId="EF18306B896C42A3978DFE49A53FAC30">
    <w:name w:val="EF18306B896C42A3978DFE49A53FAC30"/>
    <w:rsid w:val="004A563F"/>
  </w:style>
  <w:style w:type="paragraph" w:customStyle="1" w:styleId="CA0760107BF84CB6A6384005DD9D835D">
    <w:name w:val="CA0760107BF84CB6A6384005DD9D835D"/>
    <w:rsid w:val="004A563F"/>
  </w:style>
  <w:style w:type="paragraph" w:customStyle="1" w:styleId="89ABE5DC3EEF40B0999D68C413CC6570">
    <w:name w:val="89ABE5DC3EEF40B0999D68C413CC6570"/>
    <w:rsid w:val="004A563F"/>
  </w:style>
  <w:style w:type="paragraph" w:customStyle="1" w:styleId="470DFF6994284FB698310ED76EC4FD4A">
    <w:name w:val="470DFF6994284FB698310ED76EC4FD4A"/>
    <w:rsid w:val="004A563F"/>
  </w:style>
  <w:style w:type="paragraph" w:customStyle="1" w:styleId="9CEF5A3E49974F18972515714AAEAE28">
    <w:name w:val="9CEF5A3E49974F18972515714AAEAE28"/>
    <w:rsid w:val="004A563F"/>
  </w:style>
  <w:style w:type="paragraph" w:customStyle="1" w:styleId="3F35A80ABD8045D6A6791C3994EE9DDC">
    <w:name w:val="3F35A80ABD8045D6A6791C3994EE9DDC"/>
    <w:rsid w:val="004A563F"/>
  </w:style>
  <w:style w:type="paragraph" w:customStyle="1" w:styleId="4F88315EE86341F38151BAEF6B90CE97">
    <w:name w:val="4F88315EE86341F38151BAEF6B90CE97"/>
    <w:rsid w:val="004A563F"/>
  </w:style>
  <w:style w:type="paragraph" w:customStyle="1" w:styleId="9F39EBAEC11841B3AFB651D9842AF5BE">
    <w:name w:val="9F39EBAEC11841B3AFB651D9842AF5BE"/>
    <w:rsid w:val="004A563F"/>
  </w:style>
  <w:style w:type="paragraph" w:customStyle="1" w:styleId="18A6C3F77DC246ED95FBA66C13325334">
    <w:name w:val="18A6C3F77DC246ED95FBA66C13325334"/>
    <w:rsid w:val="004A563F"/>
  </w:style>
  <w:style w:type="paragraph" w:customStyle="1" w:styleId="9E5D92AF62644E91BBD71B3D9E4216E8">
    <w:name w:val="9E5D92AF62644E91BBD71B3D9E4216E8"/>
    <w:rsid w:val="004A563F"/>
  </w:style>
  <w:style w:type="paragraph" w:customStyle="1" w:styleId="3247E52E51314497A93B56BADE69CBDC">
    <w:name w:val="3247E52E51314497A93B56BADE69CBDC"/>
    <w:rsid w:val="004A563F"/>
  </w:style>
  <w:style w:type="paragraph" w:customStyle="1" w:styleId="5603F82DA7C64A7F95DCB18960C98397">
    <w:name w:val="5603F82DA7C64A7F95DCB18960C98397"/>
    <w:rsid w:val="004A563F"/>
  </w:style>
  <w:style w:type="paragraph" w:customStyle="1" w:styleId="118BDA9BC398421EB29B7E525C459795">
    <w:name w:val="118BDA9BC398421EB29B7E525C459795"/>
    <w:rsid w:val="004A563F"/>
  </w:style>
  <w:style w:type="paragraph" w:customStyle="1" w:styleId="B8BCA2FF732D49009BEFC90E1B6D3089">
    <w:name w:val="B8BCA2FF732D49009BEFC90E1B6D3089"/>
    <w:rsid w:val="004A563F"/>
  </w:style>
  <w:style w:type="paragraph" w:customStyle="1" w:styleId="954543420BD8409FAF044BAD74F757E6">
    <w:name w:val="954543420BD8409FAF044BAD74F757E6"/>
    <w:rsid w:val="004A563F"/>
  </w:style>
  <w:style w:type="paragraph" w:customStyle="1" w:styleId="2030D5825AAB44499369A87E14E5F329">
    <w:name w:val="2030D5825AAB44499369A87E14E5F329"/>
    <w:rsid w:val="004A563F"/>
  </w:style>
  <w:style w:type="paragraph" w:customStyle="1" w:styleId="F1CFF1F86FC6489C961929657AB71627">
    <w:name w:val="F1CFF1F86FC6489C961929657AB71627"/>
    <w:rsid w:val="004A563F"/>
  </w:style>
  <w:style w:type="paragraph" w:customStyle="1" w:styleId="BB1D42FAF7114AAEA18C596A531A47B5">
    <w:name w:val="BB1D42FAF7114AAEA18C596A531A47B5"/>
    <w:rsid w:val="004A56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8C9F0-8AE2-428E-A45B-DA1DF998F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1</Pages>
  <Words>22881</Words>
  <Characters>135000</Characters>
  <Application>Microsoft Office Word</Application>
  <DocSecurity>0</DocSecurity>
  <Lines>1125</Lines>
  <Paragraphs>315</Paragraphs>
  <ScaleCrop>false</ScaleCrop>
  <HeadingPairs>
    <vt:vector size="2" baseType="variant">
      <vt:variant>
        <vt:lpstr>Název</vt:lpstr>
      </vt:variant>
      <vt:variant>
        <vt:i4>1</vt:i4>
      </vt:variant>
    </vt:vector>
  </HeadingPairs>
  <TitlesOfParts>
    <vt:vector size="1" baseType="lpstr">
      <vt:lpstr>Trestání v České republice</vt:lpstr>
    </vt:vector>
  </TitlesOfParts>
  <Company/>
  <LinksUpToDate>false</LinksUpToDate>
  <CharactersWithSpaces>157566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Trestání v České republice</dc:title>
  <cp:lastModifiedBy>Adam Vyklický</cp:lastModifiedBy>
  <cp:revision>40</cp:revision>
  <cp:lastPrinted>2019-03-31T16:23:00Z</cp:lastPrinted>
  <dcterms:created xsi:type="dcterms:W3CDTF">2019-03-21T16:44:00Z</dcterms:created>
  <dcterms:modified xsi:type="dcterms:W3CDTF">2019-03-31T16:24:00Z</dcterms:modified>
</cp:coreProperties>
</file>